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550D" w:rsidRPr="00575C4B" w:rsidRDefault="00CA550D" w:rsidP="003C38CA">
      <w:pPr>
        <w:snapToGrid w:val="0"/>
        <w:jc w:val="center"/>
        <w:rPr>
          <w:sz w:val="24"/>
          <w:szCs w:val="24"/>
        </w:rPr>
      </w:pPr>
    </w:p>
    <w:p w:rsidR="003C38CA" w:rsidRPr="00575C4B" w:rsidRDefault="003C38CA" w:rsidP="003C38CA">
      <w:pPr>
        <w:snapToGrid w:val="0"/>
        <w:jc w:val="center"/>
        <w:rPr>
          <w:b/>
          <w:sz w:val="36"/>
          <w:szCs w:val="36"/>
        </w:rPr>
      </w:pPr>
      <w:r w:rsidRPr="00575C4B">
        <w:rPr>
          <w:b/>
          <w:sz w:val="36"/>
          <w:szCs w:val="36"/>
        </w:rPr>
        <w:t>目录</w:t>
      </w:r>
    </w:p>
    <w:p w:rsidR="00CA550D" w:rsidRPr="00575C4B" w:rsidRDefault="00CA550D" w:rsidP="003C38CA">
      <w:pPr>
        <w:snapToGrid w:val="0"/>
        <w:jc w:val="center"/>
        <w:rPr>
          <w:sz w:val="24"/>
          <w:szCs w:val="24"/>
        </w:rPr>
      </w:pPr>
    </w:p>
    <w:p w:rsidR="00114228" w:rsidRPr="00575C4B" w:rsidRDefault="00990CE4">
      <w:pPr>
        <w:pStyle w:val="10"/>
        <w:tabs>
          <w:tab w:val="right" w:leader="dot" w:pos="8618"/>
        </w:tabs>
        <w:rPr>
          <w:rFonts w:ascii="Times New Roman" w:hAnsi="Times New Roman" w:cs="Times New Roman"/>
          <w:noProof/>
          <w:kern w:val="2"/>
          <w:sz w:val="24"/>
          <w:szCs w:val="24"/>
        </w:rPr>
      </w:pPr>
      <w:r w:rsidRPr="00990CE4">
        <w:rPr>
          <w:rFonts w:ascii="Times New Roman" w:hAnsi="Times New Roman" w:cs="Times New Roman"/>
          <w:sz w:val="24"/>
          <w:szCs w:val="24"/>
        </w:rPr>
        <w:fldChar w:fldCharType="begin"/>
      </w:r>
      <w:r w:rsidR="00114228" w:rsidRPr="00575C4B">
        <w:rPr>
          <w:rFonts w:ascii="Times New Roman" w:hAnsi="Times New Roman" w:cs="Times New Roman"/>
          <w:sz w:val="24"/>
          <w:szCs w:val="24"/>
        </w:rPr>
        <w:instrText xml:space="preserve"> TOC \o "1-1" \h \z \u </w:instrText>
      </w:r>
      <w:r w:rsidRPr="00990CE4">
        <w:rPr>
          <w:rFonts w:ascii="Times New Roman" w:hAnsi="Times New Roman" w:cs="Times New Roman"/>
          <w:sz w:val="24"/>
          <w:szCs w:val="24"/>
        </w:rPr>
        <w:fldChar w:fldCharType="separate"/>
      </w:r>
      <w:hyperlink w:anchor="_Toc416358732" w:history="1">
        <w:r w:rsidR="00114228" w:rsidRPr="00575C4B">
          <w:rPr>
            <w:rStyle w:val="ae"/>
            <w:rFonts w:ascii="Times New Roman" w:hAnsi="Times New Roman" w:cs="Times New Roman"/>
            <w:noProof/>
            <w:sz w:val="24"/>
            <w:szCs w:val="24"/>
          </w:rPr>
          <w:t>虚拟显示头盔显示器技</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3" w:history="1">
        <w:r w:rsidR="00114228" w:rsidRPr="00575C4B">
          <w:rPr>
            <w:rStyle w:val="ae"/>
            <w:rFonts w:ascii="Times New Roman" w:hAnsi="Times New Roman" w:cs="Times New Roman"/>
            <w:noProof/>
            <w:sz w:val="24"/>
            <w:szCs w:val="24"/>
          </w:rPr>
          <w:t>激光光谱同步测量溶液液膜浓度与厚度</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4" w:history="1">
        <w:r w:rsidR="00114228" w:rsidRPr="00575C4B">
          <w:rPr>
            <w:rStyle w:val="ae"/>
            <w:rFonts w:ascii="Times New Roman" w:hAnsi="Times New Roman" w:cs="Times New Roman"/>
            <w:noProof/>
            <w:sz w:val="24"/>
            <w:szCs w:val="24"/>
          </w:rPr>
          <w:t>全息光栅的制作</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5" w:history="1">
        <w:r w:rsidR="00114228" w:rsidRPr="00575C4B">
          <w:rPr>
            <w:rStyle w:val="ae"/>
            <w:rFonts w:ascii="Times New Roman" w:hAnsi="Times New Roman" w:cs="Times New Roman"/>
            <w:noProof/>
            <w:sz w:val="24"/>
            <w:szCs w:val="24"/>
          </w:rPr>
          <w:t>光谱仪器光栅分光器件与部件</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sz w:val="24"/>
          <w:szCs w:val="24"/>
        </w:rPr>
      </w:pPr>
      <w:hyperlink w:anchor="_Toc416358736" w:history="1">
        <w:r w:rsidR="00114228" w:rsidRPr="00575C4B">
          <w:rPr>
            <w:rStyle w:val="ae"/>
            <w:rFonts w:ascii="Times New Roman" w:hAnsi="Times New Roman" w:cs="Times New Roman"/>
            <w:noProof/>
            <w:sz w:val="24"/>
            <w:szCs w:val="24"/>
          </w:rPr>
          <w:t>微纳光学器件及系统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7" w:history="1">
        <w:r w:rsidR="00114228" w:rsidRPr="00575C4B">
          <w:rPr>
            <w:rStyle w:val="ae"/>
            <w:rFonts w:ascii="Times New Roman" w:hAnsi="Times New Roman" w:cs="Times New Roman"/>
            <w:noProof/>
            <w:sz w:val="24"/>
            <w:szCs w:val="24"/>
          </w:rPr>
          <w:t>编解码技术及保密通信系统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8" w:history="1">
        <w:r w:rsidR="00114228" w:rsidRPr="00575C4B">
          <w:rPr>
            <w:rStyle w:val="ae"/>
            <w:rFonts w:ascii="Times New Roman" w:hAnsi="Times New Roman" w:cs="Times New Roman"/>
            <w:noProof/>
            <w:sz w:val="24"/>
            <w:szCs w:val="24"/>
          </w:rPr>
          <w:t>零距离智能高清高亮超短焦</w:t>
        </w:r>
        <w:r w:rsidR="00114228" w:rsidRPr="00575C4B">
          <w:rPr>
            <w:rStyle w:val="ae"/>
            <w:rFonts w:ascii="Times New Roman" w:hAnsi="Times New Roman" w:cs="Times New Roman"/>
            <w:noProof/>
            <w:sz w:val="24"/>
            <w:szCs w:val="24"/>
          </w:rPr>
          <w:t>3D</w:t>
        </w:r>
        <w:r w:rsidR="00114228" w:rsidRPr="00575C4B">
          <w:rPr>
            <w:rStyle w:val="ae"/>
            <w:rFonts w:ascii="Times New Roman" w:hAnsi="Times New Roman" w:cs="Times New Roman"/>
            <w:noProof/>
            <w:sz w:val="24"/>
            <w:szCs w:val="24"/>
          </w:rPr>
          <w:t>投影电视</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39" w:history="1">
        <w:r w:rsidR="00114228" w:rsidRPr="00575C4B">
          <w:rPr>
            <w:rStyle w:val="ae"/>
            <w:rFonts w:ascii="Times New Roman" w:hAnsi="Times New Roman" w:cs="Times New Roman"/>
            <w:noProof/>
            <w:sz w:val="24"/>
            <w:szCs w:val="24"/>
          </w:rPr>
          <w:t>宽波段硅基探测器产业化开发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_Toc416358739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0" w:history="1">
        <w:r w:rsidR="00114228" w:rsidRPr="00575C4B">
          <w:rPr>
            <w:rStyle w:val="ae"/>
            <w:rFonts w:ascii="Times New Roman" w:hAnsi="Times New Roman" w:cs="Times New Roman"/>
            <w:noProof/>
            <w:sz w:val="24"/>
            <w:szCs w:val="24"/>
          </w:rPr>
          <w:t>基于导模共振效应的生物检测系统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1" w:history="1">
        <w:r w:rsidR="00114228" w:rsidRPr="00575C4B">
          <w:rPr>
            <w:rStyle w:val="ae"/>
            <w:rFonts w:ascii="Times New Roman" w:hAnsi="Times New Roman" w:cs="Times New Roman"/>
            <w:noProof/>
            <w:sz w:val="24"/>
            <w:szCs w:val="24"/>
          </w:rPr>
          <w:t>采用半导体荧光粉的特殊用途发光二极管技术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2" w:history="1">
        <w:r w:rsidR="00114228" w:rsidRPr="00575C4B">
          <w:rPr>
            <w:rStyle w:val="ae"/>
            <w:rFonts w:ascii="Times New Roman" w:hAnsi="Times New Roman" w:cs="Times New Roman"/>
            <w:noProof/>
            <w:sz w:val="24"/>
            <w:szCs w:val="24"/>
          </w:rPr>
          <w:t>JY2004</w:t>
        </w:r>
        <w:r w:rsidR="00114228" w:rsidRPr="00575C4B">
          <w:rPr>
            <w:rStyle w:val="ae"/>
            <w:rFonts w:ascii="Times New Roman" w:hAnsi="Times New Roman" w:cs="Times New Roman"/>
            <w:noProof/>
            <w:sz w:val="24"/>
            <w:szCs w:val="24"/>
          </w:rPr>
          <w:t>万分之一平衡式电子分析天平</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3" w:history="1">
        <w:r w:rsidR="00114228" w:rsidRPr="00575C4B">
          <w:rPr>
            <w:rStyle w:val="ae"/>
            <w:rFonts w:ascii="Times New Roman" w:hAnsi="Times New Roman" w:cs="Times New Roman"/>
            <w:noProof/>
            <w:sz w:val="24"/>
            <w:szCs w:val="24"/>
          </w:rPr>
          <w:t>GZC-</w:t>
        </w:r>
        <w:r w:rsidR="00114228" w:rsidRPr="00575C4B">
          <w:rPr>
            <w:rStyle w:val="ae"/>
            <w:rFonts w:ascii="宋体" w:eastAsia="宋体" w:hAnsi="宋体" w:cs="宋体" w:hint="eastAsia"/>
            <w:noProof/>
            <w:sz w:val="24"/>
            <w:szCs w:val="24"/>
          </w:rPr>
          <w:t>Ⅰ</w:t>
        </w:r>
        <w:r w:rsidR="00114228" w:rsidRPr="00575C4B">
          <w:rPr>
            <w:rStyle w:val="ae"/>
            <w:rFonts w:ascii="Times New Roman" w:hAnsi="Times New Roman" w:cs="Times New Roman"/>
            <w:noProof/>
            <w:sz w:val="24"/>
            <w:szCs w:val="24"/>
          </w:rPr>
          <w:t>轨道综合测量仪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4" w:history="1">
        <w:r w:rsidR="00114228" w:rsidRPr="00575C4B">
          <w:rPr>
            <w:rStyle w:val="ae"/>
            <w:rFonts w:ascii="Times New Roman" w:hAnsi="Times New Roman" w:cs="Times New Roman"/>
            <w:noProof/>
            <w:sz w:val="24"/>
            <w:szCs w:val="24"/>
          </w:rPr>
          <w:t>混凝土参数现场无线智能速测系统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5" w:history="1">
        <w:r w:rsidR="00114228" w:rsidRPr="00575C4B">
          <w:rPr>
            <w:rStyle w:val="ae"/>
            <w:rFonts w:ascii="Times New Roman" w:hAnsi="Times New Roman" w:cs="Times New Roman"/>
            <w:noProof/>
            <w:sz w:val="24"/>
            <w:szCs w:val="24"/>
          </w:rPr>
          <w:t>SG3202</w:t>
        </w:r>
        <w:r w:rsidR="00114228" w:rsidRPr="00575C4B">
          <w:rPr>
            <w:rStyle w:val="ae"/>
            <w:rFonts w:ascii="Times New Roman" w:hAnsi="Times New Roman" w:cs="Times New Roman"/>
            <w:noProof/>
            <w:sz w:val="24"/>
            <w:szCs w:val="24"/>
          </w:rPr>
          <w:t>可编程直流电源</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6" w:history="1">
        <w:r w:rsidR="00114228" w:rsidRPr="00575C4B">
          <w:rPr>
            <w:rStyle w:val="ae"/>
            <w:rFonts w:ascii="Times New Roman" w:hAnsi="Times New Roman" w:cs="Times New Roman"/>
            <w:noProof/>
            <w:sz w:val="24"/>
            <w:szCs w:val="24"/>
          </w:rPr>
          <w:t>7</w:t>
        </w:r>
        <w:r w:rsidR="00114228" w:rsidRPr="00575C4B">
          <w:rPr>
            <w:rStyle w:val="ae"/>
            <w:rFonts w:ascii="Times New Roman" w:hAnsi="Times New Roman" w:cs="Times New Roman"/>
            <w:noProof/>
            <w:sz w:val="24"/>
            <w:szCs w:val="24"/>
          </w:rPr>
          <w:t>吋</w:t>
        </w:r>
        <w:r w:rsidR="00114228" w:rsidRPr="00575C4B">
          <w:rPr>
            <w:rStyle w:val="ae"/>
            <w:rFonts w:ascii="Times New Roman" w:hAnsi="Times New Roman" w:cs="Times New Roman"/>
            <w:noProof/>
            <w:sz w:val="24"/>
            <w:szCs w:val="24"/>
          </w:rPr>
          <w:t>LCD</w:t>
        </w:r>
        <w:r w:rsidR="00114228" w:rsidRPr="00575C4B">
          <w:rPr>
            <w:rStyle w:val="ae"/>
            <w:rFonts w:ascii="Times New Roman" w:hAnsi="Times New Roman" w:cs="Times New Roman"/>
            <w:noProof/>
            <w:sz w:val="24"/>
            <w:szCs w:val="24"/>
          </w:rPr>
          <w:t>驱动控制系统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7" w:history="1">
        <w:r w:rsidR="00114228" w:rsidRPr="00575C4B">
          <w:rPr>
            <w:rStyle w:val="ae"/>
            <w:rFonts w:ascii="Times New Roman" w:hAnsi="Times New Roman" w:cs="Times New Roman"/>
            <w:noProof/>
            <w:sz w:val="24"/>
            <w:szCs w:val="24"/>
          </w:rPr>
          <w:t>电机智能控制器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8" w:history="1">
        <w:r w:rsidR="00114228" w:rsidRPr="00575C4B">
          <w:rPr>
            <w:rStyle w:val="ae"/>
            <w:rFonts w:ascii="Times New Roman" w:hAnsi="Times New Roman" w:cs="Times New Roman"/>
            <w:noProof/>
            <w:sz w:val="24"/>
            <w:szCs w:val="24"/>
          </w:rPr>
          <w:t>车灯配光综合检测系统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49" w:history="1">
        <w:r w:rsidR="00114228" w:rsidRPr="00575C4B">
          <w:rPr>
            <w:rStyle w:val="ae"/>
            <w:rFonts w:ascii="Times New Roman" w:hAnsi="Times New Roman" w:cs="Times New Roman"/>
            <w:noProof/>
            <w:sz w:val="24"/>
            <w:szCs w:val="24"/>
          </w:rPr>
          <w:t>颗粒物、粉体浓度在线测量装置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_Toc416358749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0" w:history="1">
        <w:r w:rsidR="00114228" w:rsidRPr="00575C4B">
          <w:rPr>
            <w:rStyle w:val="ae"/>
            <w:rFonts w:ascii="Times New Roman" w:hAnsi="Times New Roman" w:cs="Times New Roman"/>
            <w:noProof/>
            <w:sz w:val="24"/>
            <w:szCs w:val="24"/>
          </w:rPr>
          <w:t>纳米材料合成及应用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1" w:history="1">
        <w:r w:rsidR="00114228" w:rsidRPr="00575C4B">
          <w:rPr>
            <w:rStyle w:val="ae"/>
            <w:rFonts w:ascii="Times New Roman" w:hAnsi="Times New Roman" w:cs="Times New Roman"/>
            <w:noProof/>
            <w:sz w:val="24"/>
            <w:szCs w:val="24"/>
          </w:rPr>
          <w:t>单壁、少壁碳纳米管的水分辅助</w:t>
        </w:r>
        <w:r w:rsidR="00114228" w:rsidRPr="00575C4B">
          <w:rPr>
            <w:rStyle w:val="ae"/>
            <w:rFonts w:ascii="Times New Roman" w:hAnsi="Times New Roman" w:cs="Times New Roman"/>
            <w:noProof/>
            <w:sz w:val="24"/>
            <w:szCs w:val="24"/>
          </w:rPr>
          <w:t>CVD</w:t>
        </w:r>
        <w:r w:rsidR="00114228" w:rsidRPr="00575C4B">
          <w:rPr>
            <w:rStyle w:val="ae"/>
            <w:rFonts w:ascii="Times New Roman" w:hAnsi="Times New Roman" w:cs="Times New Roman"/>
            <w:noProof/>
            <w:sz w:val="24"/>
            <w:szCs w:val="24"/>
          </w:rPr>
          <w:t>可控生长</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2" w:history="1">
        <w:r w:rsidR="00114228" w:rsidRPr="00575C4B">
          <w:rPr>
            <w:rStyle w:val="ae"/>
            <w:rFonts w:ascii="Times New Roman" w:hAnsi="Times New Roman" w:cs="Times New Roman"/>
            <w:noProof/>
            <w:sz w:val="24"/>
            <w:szCs w:val="24"/>
          </w:rPr>
          <w:t>超大尺寸石墨烯片的制备</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3" w:history="1">
        <w:r w:rsidR="00114228" w:rsidRPr="00575C4B">
          <w:rPr>
            <w:rStyle w:val="ae"/>
            <w:rFonts w:ascii="Times New Roman" w:hAnsi="Times New Roman" w:cs="Times New Roman"/>
            <w:noProof/>
            <w:sz w:val="24"/>
            <w:szCs w:val="24"/>
          </w:rPr>
          <w:t>PVD</w:t>
        </w:r>
        <w:r w:rsidR="00114228" w:rsidRPr="00575C4B">
          <w:rPr>
            <w:rStyle w:val="ae"/>
            <w:rFonts w:ascii="Times New Roman" w:hAnsi="Times New Roman" w:cs="Times New Roman"/>
            <w:noProof/>
            <w:sz w:val="24"/>
            <w:szCs w:val="24"/>
          </w:rPr>
          <w:t>技术制备纳米结构超硬保护性涂层</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4" w:history="1">
        <w:r w:rsidR="00114228" w:rsidRPr="00575C4B">
          <w:rPr>
            <w:rStyle w:val="ae"/>
            <w:rFonts w:ascii="Times New Roman" w:hAnsi="Times New Roman" w:cs="Times New Roman"/>
            <w:noProof/>
            <w:sz w:val="24"/>
            <w:szCs w:val="24"/>
          </w:rPr>
          <w:t>各种纳米结构保护性涂层</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5" w:history="1">
        <w:r w:rsidR="00114228" w:rsidRPr="00575C4B">
          <w:rPr>
            <w:rStyle w:val="ae"/>
            <w:rFonts w:ascii="Times New Roman" w:hAnsi="Times New Roman" w:cs="Times New Roman"/>
            <w:noProof/>
            <w:sz w:val="24"/>
            <w:szCs w:val="24"/>
          </w:rPr>
          <w:t>大规模集成电路用引线框架</w:t>
        </w:r>
        <w:r w:rsidR="00114228" w:rsidRPr="00575C4B">
          <w:rPr>
            <w:rStyle w:val="ae"/>
            <w:rFonts w:ascii="Times New Roman" w:hAnsi="Times New Roman" w:cs="Times New Roman"/>
            <w:noProof/>
            <w:sz w:val="24"/>
            <w:szCs w:val="24"/>
          </w:rPr>
          <w:t>Cu-Ni-Si</w:t>
        </w:r>
        <w:r w:rsidR="00114228" w:rsidRPr="00575C4B">
          <w:rPr>
            <w:rStyle w:val="ae"/>
            <w:rFonts w:ascii="Times New Roman" w:hAnsi="Times New Roman" w:cs="Times New Roman"/>
            <w:noProof/>
            <w:sz w:val="24"/>
            <w:szCs w:val="24"/>
          </w:rPr>
          <w:t>系、</w:t>
        </w:r>
        <w:r w:rsidR="009F7ABF" w:rsidRPr="00575C4B">
          <w:rPr>
            <w:rStyle w:val="ae"/>
            <w:rFonts w:ascii="Times New Roman" w:hAnsi="Times New Roman" w:cs="Times New Roman"/>
            <w:noProof/>
            <w:sz w:val="24"/>
            <w:szCs w:val="24"/>
          </w:rPr>
          <w:t>Cu-Fe-P</w:t>
        </w:r>
        <w:r w:rsidR="009F7ABF" w:rsidRPr="00575C4B">
          <w:rPr>
            <w:rStyle w:val="ae"/>
            <w:rFonts w:ascii="Times New Roman" w:hAnsi="Times New Roman" w:cs="Times New Roman"/>
            <w:noProof/>
            <w:sz w:val="24"/>
            <w:szCs w:val="24"/>
          </w:rPr>
          <w:t>系合金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7" w:history="1">
        <w:r w:rsidR="00114228" w:rsidRPr="00575C4B">
          <w:rPr>
            <w:rStyle w:val="ae"/>
            <w:rFonts w:ascii="Times New Roman" w:hAnsi="Times New Roman" w:cs="Times New Roman"/>
            <w:noProof/>
            <w:sz w:val="24"/>
            <w:szCs w:val="24"/>
          </w:rPr>
          <w:t>低模量人体植入用</w:t>
        </w:r>
        <w:r w:rsidR="00114228" w:rsidRPr="00575C4B">
          <w:rPr>
            <w:rStyle w:val="ae"/>
            <w:rFonts w:ascii="Times New Roman" w:hAnsi="Times New Roman" w:cs="Times New Roman"/>
            <w:noProof/>
            <w:sz w:val="24"/>
            <w:szCs w:val="24"/>
          </w:rPr>
          <w:t>β</w:t>
        </w:r>
        <w:r w:rsidR="00114228" w:rsidRPr="00575C4B">
          <w:rPr>
            <w:rStyle w:val="ae"/>
            <w:rFonts w:ascii="Times New Roman" w:hAnsi="Times New Roman" w:cs="Times New Roman"/>
            <w:noProof/>
            <w:sz w:val="24"/>
            <w:szCs w:val="24"/>
          </w:rPr>
          <w:t>钛合金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8" w:history="1">
        <w:r w:rsidR="00114228" w:rsidRPr="00575C4B">
          <w:rPr>
            <w:rStyle w:val="ae"/>
            <w:rFonts w:ascii="Times New Roman" w:hAnsi="Times New Roman" w:cs="Times New Roman"/>
            <w:noProof/>
            <w:sz w:val="24"/>
            <w:szCs w:val="24"/>
          </w:rPr>
          <w:t>高速列车接触线用</w:t>
        </w:r>
        <w:r w:rsidR="00114228" w:rsidRPr="00575C4B">
          <w:rPr>
            <w:rStyle w:val="ae"/>
            <w:rFonts w:ascii="Times New Roman" w:hAnsi="Times New Roman" w:cs="Times New Roman"/>
            <w:noProof/>
            <w:sz w:val="24"/>
            <w:szCs w:val="24"/>
          </w:rPr>
          <w:t>Cu-Ag</w:t>
        </w:r>
        <w:r w:rsidR="00114228" w:rsidRPr="00575C4B">
          <w:rPr>
            <w:rStyle w:val="ae"/>
            <w:rFonts w:ascii="Times New Roman" w:hAnsi="Times New Roman" w:cs="Times New Roman"/>
            <w:noProof/>
            <w:sz w:val="24"/>
            <w:szCs w:val="24"/>
          </w:rPr>
          <w:t>系合金材料</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59" w:history="1">
        <w:r w:rsidR="00114228" w:rsidRPr="00575C4B">
          <w:rPr>
            <w:rStyle w:val="ae"/>
            <w:rFonts w:ascii="Times New Roman" w:hAnsi="Times New Roman" w:cs="Times New Roman"/>
            <w:noProof/>
            <w:sz w:val="24"/>
            <w:szCs w:val="24"/>
          </w:rPr>
          <w:t>高性能</w:t>
        </w:r>
        <w:r w:rsidR="00114228" w:rsidRPr="00575C4B">
          <w:rPr>
            <w:rStyle w:val="ae"/>
            <w:rFonts w:ascii="Times New Roman" w:hAnsi="Times New Roman" w:cs="Times New Roman"/>
            <w:noProof/>
            <w:sz w:val="24"/>
            <w:szCs w:val="24"/>
          </w:rPr>
          <w:t>Al</w:t>
        </w:r>
        <w:r w:rsidR="00114228" w:rsidRPr="00575C4B">
          <w:rPr>
            <w:rStyle w:val="ae"/>
            <w:rFonts w:ascii="Times New Roman" w:hAnsi="Times New Roman" w:cs="Times New Roman"/>
            <w:noProof/>
            <w:sz w:val="24"/>
            <w:szCs w:val="24"/>
            <w:vertAlign w:val="subscript"/>
          </w:rPr>
          <w:t>2</w:t>
        </w:r>
        <w:r w:rsidR="00114228" w:rsidRPr="00575C4B">
          <w:rPr>
            <w:rStyle w:val="ae"/>
            <w:rFonts w:ascii="Times New Roman" w:hAnsi="Times New Roman" w:cs="Times New Roman"/>
            <w:noProof/>
            <w:sz w:val="24"/>
            <w:szCs w:val="24"/>
          </w:rPr>
          <w:t>O</w:t>
        </w:r>
        <w:r w:rsidR="00114228" w:rsidRPr="00575C4B">
          <w:rPr>
            <w:rStyle w:val="ae"/>
            <w:rFonts w:ascii="Times New Roman" w:hAnsi="Times New Roman" w:cs="Times New Roman"/>
            <w:noProof/>
            <w:sz w:val="24"/>
            <w:szCs w:val="24"/>
            <w:vertAlign w:val="subscript"/>
          </w:rPr>
          <w:t>3</w:t>
        </w:r>
        <w:r w:rsidR="00114228" w:rsidRPr="00575C4B">
          <w:rPr>
            <w:rStyle w:val="ae"/>
            <w:rFonts w:ascii="Times New Roman" w:hAnsi="Times New Roman" w:cs="Times New Roman"/>
            <w:noProof/>
            <w:sz w:val="24"/>
            <w:szCs w:val="24"/>
          </w:rPr>
          <w:t>弥散强化铜合金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_Toc416358759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0" w:history="1">
        <w:r w:rsidR="00114228" w:rsidRPr="00575C4B">
          <w:rPr>
            <w:rStyle w:val="ae"/>
            <w:rFonts w:ascii="Times New Roman" w:hAnsi="Times New Roman" w:cs="Times New Roman"/>
            <w:noProof/>
            <w:sz w:val="24"/>
            <w:szCs w:val="24"/>
          </w:rPr>
          <w:t>高压开关触头材料</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19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1" w:history="1">
        <w:r w:rsidR="00114228" w:rsidRPr="00575C4B">
          <w:rPr>
            <w:rStyle w:val="ae"/>
            <w:rFonts w:ascii="Times New Roman" w:hAnsi="Times New Roman" w:cs="Times New Roman"/>
            <w:noProof/>
            <w:sz w:val="24"/>
            <w:szCs w:val="24"/>
          </w:rPr>
          <w:t>高粘接强度</w:t>
        </w:r>
        <w:r w:rsidR="00114228" w:rsidRPr="00575C4B">
          <w:rPr>
            <w:rStyle w:val="ae"/>
            <w:rFonts w:ascii="Times New Roman" w:hAnsi="Times New Roman" w:cs="Times New Roman"/>
            <w:noProof/>
            <w:sz w:val="24"/>
            <w:szCs w:val="24"/>
          </w:rPr>
          <w:t>EVA</w:t>
        </w:r>
        <w:r w:rsidR="00114228" w:rsidRPr="00575C4B">
          <w:rPr>
            <w:rStyle w:val="ae"/>
            <w:rFonts w:ascii="Times New Roman" w:hAnsi="Times New Roman" w:cs="Times New Roman"/>
            <w:noProof/>
            <w:sz w:val="24"/>
            <w:szCs w:val="24"/>
          </w:rPr>
          <w:t>热熔胶粘剂制备技术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2" w:history="1">
        <w:r w:rsidR="00114228" w:rsidRPr="00575C4B">
          <w:rPr>
            <w:rStyle w:val="ae"/>
            <w:rFonts w:ascii="Times New Roman" w:hAnsi="Times New Roman" w:cs="Times New Roman"/>
            <w:noProof/>
            <w:sz w:val="24"/>
            <w:szCs w:val="24"/>
          </w:rPr>
          <w:t>环氧树脂泡沫塑料</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3" w:history="1">
        <w:r w:rsidR="00114228" w:rsidRPr="00575C4B">
          <w:rPr>
            <w:rStyle w:val="ae"/>
            <w:rFonts w:ascii="Times New Roman" w:hAnsi="Times New Roman" w:cs="Times New Roman"/>
            <w:noProof/>
            <w:sz w:val="24"/>
            <w:szCs w:val="24"/>
          </w:rPr>
          <w:t>原位自生</w:t>
        </w:r>
        <w:r w:rsidR="00114228" w:rsidRPr="00575C4B">
          <w:rPr>
            <w:rStyle w:val="ae"/>
            <w:rFonts w:ascii="Times New Roman" w:hAnsi="Times New Roman" w:cs="Times New Roman"/>
            <w:noProof/>
            <w:sz w:val="24"/>
            <w:szCs w:val="24"/>
          </w:rPr>
          <w:t>TiC</w:t>
        </w:r>
        <w:r w:rsidR="00114228" w:rsidRPr="00575C4B">
          <w:rPr>
            <w:rStyle w:val="ae"/>
            <w:rFonts w:ascii="Times New Roman" w:hAnsi="Times New Roman" w:cs="Times New Roman"/>
            <w:noProof/>
            <w:sz w:val="24"/>
            <w:szCs w:val="24"/>
          </w:rPr>
          <w:t>或</w:t>
        </w:r>
        <w:r w:rsidR="00114228" w:rsidRPr="00575C4B">
          <w:rPr>
            <w:rStyle w:val="ae"/>
            <w:rFonts w:ascii="Times New Roman" w:hAnsi="Times New Roman" w:cs="Times New Roman"/>
            <w:noProof/>
            <w:sz w:val="24"/>
            <w:szCs w:val="24"/>
          </w:rPr>
          <w:t>(TiC+TiB)</w:t>
        </w:r>
        <w:r w:rsidR="00114228" w:rsidRPr="00575C4B">
          <w:rPr>
            <w:rStyle w:val="ae"/>
            <w:rFonts w:ascii="Times New Roman" w:hAnsi="Times New Roman" w:cs="Times New Roman"/>
            <w:noProof/>
            <w:sz w:val="24"/>
            <w:szCs w:val="24"/>
          </w:rPr>
          <w:t>增强钛基复合材料</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4" w:history="1">
        <w:r w:rsidR="00114228" w:rsidRPr="00575C4B">
          <w:rPr>
            <w:rStyle w:val="ae"/>
            <w:rFonts w:ascii="Times New Roman" w:hAnsi="Times New Roman" w:cs="Times New Roman"/>
            <w:noProof/>
            <w:sz w:val="24"/>
            <w:szCs w:val="24"/>
          </w:rPr>
          <w:t>五轴联动数控工具磨床</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5" w:history="1">
        <w:r w:rsidR="00114228" w:rsidRPr="00575C4B">
          <w:rPr>
            <w:rStyle w:val="ae"/>
            <w:rFonts w:ascii="Times New Roman" w:hAnsi="Times New Roman" w:cs="Times New Roman"/>
            <w:noProof/>
            <w:sz w:val="24"/>
            <w:szCs w:val="24"/>
          </w:rPr>
          <w:t>高速、精密卧式加工中心</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6" w:history="1">
        <w:r w:rsidR="00114228" w:rsidRPr="00575C4B">
          <w:rPr>
            <w:rStyle w:val="ae"/>
            <w:rFonts w:ascii="Times New Roman" w:hAnsi="Times New Roman" w:cs="Times New Roman"/>
            <w:noProof/>
            <w:sz w:val="24"/>
            <w:szCs w:val="24"/>
          </w:rPr>
          <w:t>直线电机驱动高速小型龙门加工中心</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7" w:history="1">
        <w:r w:rsidR="00114228" w:rsidRPr="00575C4B">
          <w:rPr>
            <w:rStyle w:val="ae"/>
            <w:rFonts w:ascii="Times New Roman" w:hAnsi="Times New Roman" w:cs="Times New Roman"/>
            <w:noProof/>
            <w:sz w:val="24"/>
            <w:szCs w:val="24"/>
          </w:rPr>
          <w:t>高精度齿轮成形磨削及动态性能预测技术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8" w:history="1">
        <w:r w:rsidR="00114228" w:rsidRPr="00575C4B">
          <w:rPr>
            <w:rStyle w:val="ae"/>
            <w:rFonts w:ascii="Times New Roman" w:hAnsi="Times New Roman" w:cs="Times New Roman"/>
            <w:noProof/>
            <w:sz w:val="24"/>
            <w:szCs w:val="24"/>
          </w:rPr>
          <w:t>基于低成本的机械装备可靠性与轻量化分析</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69" w:history="1">
        <w:r w:rsidR="00114228" w:rsidRPr="00575C4B">
          <w:rPr>
            <w:rStyle w:val="ae"/>
            <w:rFonts w:ascii="Times New Roman" w:hAnsi="Times New Roman" w:cs="Times New Roman"/>
            <w:noProof/>
            <w:sz w:val="24"/>
            <w:szCs w:val="24"/>
          </w:rPr>
          <w:t>有废气再循环功能的双峰凸轮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_Toc416358769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0" w:history="1">
        <w:r w:rsidR="00114228" w:rsidRPr="00575C4B">
          <w:rPr>
            <w:rStyle w:val="ae"/>
            <w:rFonts w:ascii="Times New Roman" w:hAnsi="Times New Roman" w:cs="Times New Roman"/>
            <w:noProof/>
            <w:sz w:val="24"/>
            <w:szCs w:val="24"/>
          </w:rPr>
          <w:t>汽车零部件产品设计、强化工艺制定、耐久性评价以及研发能力提高</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1" w:history="1">
        <w:r w:rsidR="00114228" w:rsidRPr="00575C4B">
          <w:rPr>
            <w:rStyle w:val="ae"/>
            <w:rFonts w:ascii="Times New Roman" w:hAnsi="Times New Roman" w:cs="Times New Roman"/>
            <w:noProof/>
            <w:sz w:val="24"/>
            <w:szCs w:val="24"/>
          </w:rPr>
          <w:t>冷却技术与冷却设备的设计和测试</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29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2" w:history="1">
        <w:r w:rsidR="00114228" w:rsidRPr="00575C4B">
          <w:rPr>
            <w:rStyle w:val="ae"/>
            <w:rFonts w:ascii="Times New Roman" w:hAnsi="Times New Roman" w:cs="Times New Roman"/>
            <w:noProof/>
            <w:sz w:val="24"/>
            <w:szCs w:val="24"/>
          </w:rPr>
          <w:t>一种新型的球形多叶的垂直轴水轮发电机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3" w:history="1">
        <w:r w:rsidR="00114228" w:rsidRPr="00575C4B">
          <w:rPr>
            <w:rStyle w:val="ae"/>
            <w:rFonts w:ascii="Times New Roman" w:hAnsi="Times New Roman" w:cs="Times New Roman"/>
            <w:noProof/>
            <w:sz w:val="24"/>
            <w:szCs w:val="24"/>
          </w:rPr>
          <w:t>电子线路板防潮剂自动涂烘装置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4" w:history="1">
        <w:r w:rsidR="00114228" w:rsidRPr="00575C4B">
          <w:rPr>
            <w:rStyle w:val="ae"/>
            <w:rFonts w:ascii="Times New Roman" w:hAnsi="Times New Roman" w:cs="Times New Roman"/>
            <w:noProof/>
            <w:sz w:val="24"/>
            <w:szCs w:val="24"/>
          </w:rPr>
          <w:t>新型搅拌通用设备的高效节能增产技术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5" w:history="1">
        <w:r w:rsidR="00114228" w:rsidRPr="00575C4B">
          <w:rPr>
            <w:rStyle w:val="ae"/>
            <w:rFonts w:ascii="Times New Roman" w:hAnsi="Times New Roman" w:cs="Times New Roman"/>
            <w:noProof/>
            <w:sz w:val="24"/>
            <w:szCs w:val="24"/>
          </w:rPr>
          <w:t>涡轮增压器冷态试验台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6" w:history="1">
        <w:r w:rsidR="00114228" w:rsidRPr="00575C4B">
          <w:rPr>
            <w:rStyle w:val="ae"/>
            <w:rFonts w:ascii="Times New Roman" w:hAnsi="Times New Roman" w:cs="Times New Roman"/>
            <w:noProof/>
            <w:sz w:val="24"/>
            <w:szCs w:val="24"/>
          </w:rPr>
          <w:t>Plug-in</w:t>
        </w:r>
        <w:r w:rsidR="00114228" w:rsidRPr="00575C4B">
          <w:rPr>
            <w:rStyle w:val="ae"/>
            <w:rFonts w:ascii="Times New Roman" w:hAnsi="Times New Roman" w:cs="Times New Roman"/>
            <w:noProof/>
            <w:sz w:val="24"/>
            <w:szCs w:val="24"/>
          </w:rPr>
          <w:t>燃料电池发动机电堆试验台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7" w:history="1">
        <w:r w:rsidR="00114228" w:rsidRPr="00575C4B">
          <w:rPr>
            <w:rStyle w:val="ae"/>
            <w:rFonts w:ascii="Times New Roman" w:hAnsi="Times New Roman" w:cs="Times New Roman"/>
            <w:noProof/>
            <w:sz w:val="24"/>
            <w:szCs w:val="24"/>
          </w:rPr>
          <w:t>电气化铁路接触网补偿装置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8" w:history="1">
        <w:r w:rsidR="00114228" w:rsidRPr="00575C4B">
          <w:rPr>
            <w:rStyle w:val="ae"/>
            <w:rFonts w:ascii="Times New Roman" w:hAnsi="Times New Roman" w:cs="Times New Roman"/>
            <w:noProof/>
            <w:sz w:val="24"/>
            <w:szCs w:val="24"/>
          </w:rPr>
          <w:t>金属橡胶隔振器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79" w:history="1">
        <w:r w:rsidR="00114228" w:rsidRPr="00575C4B">
          <w:rPr>
            <w:rStyle w:val="ae"/>
            <w:rFonts w:ascii="Times New Roman" w:hAnsi="Times New Roman" w:cs="Times New Roman"/>
            <w:noProof/>
            <w:sz w:val="24"/>
            <w:szCs w:val="24"/>
          </w:rPr>
          <w:t>无谐振隔振器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_Toc416358779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0" w:history="1">
        <w:r w:rsidR="00114228" w:rsidRPr="00575C4B">
          <w:rPr>
            <w:rStyle w:val="ae"/>
            <w:rFonts w:ascii="Times New Roman" w:hAnsi="Times New Roman" w:cs="Times New Roman"/>
            <w:noProof/>
            <w:sz w:val="24"/>
            <w:szCs w:val="24"/>
          </w:rPr>
          <w:t>板材数控充液拉深液压机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1" w:history="1">
        <w:r w:rsidR="00114228" w:rsidRPr="00575C4B">
          <w:rPr>
            <w:rStyle w:val="ae"/>
            <w:rFonts w:ascii="Times New Roman" w:hAnsi="Times New Roman" w:cs="Times New Roman"/>
            <w:noProof/>
            <w:sz w:val="24"/>
            <w:szCs w:val="24"/>
          </w:rPr>
          <w:t>板材数控分区压边充液拉深液压机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39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2" w:history="1">
        <w:r w:rsidR="00114228" w:rsidRPr="00575C4B">
          <w:rPr>
            <w:rStyle w:val="ae"/>
            <w:rFonts w:ascii="Times New Roman" w:hAnsi="Times New Roman" w:cs="Times New Roman"/>
            <w:noProof/>
            <w:sz w:val="24"/>
            <w:szCs w:val="24"/>
          </w:rPr>
          <w:t>管材数控内高压成形液压机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3" w:history="1">
        <w:r w:rsidR="00114228" w:rsidRPr="00575C4B">
          <w:rPr>
            <w:rStyle w:val="ae"/>
            <w:rFonts w:ascii="Times New Roman" w:hAnsi="Times New Roman" w:cs="Times New Roman"/>
            <w:noProof/>
            <w:sz w:val="24"/>
            <w:szCs w:val="24"/>
          </w:rPr>
          <w:t>圆钢坯除锈剥皮机传动系统研制</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4" w:history="1">
        <w:r w:rsidR="00114228" w:rsidRPr="00575C4B">
          <w:rPr>
            <w:rStyle w:val="ae"/>
            <w:rFonts w:ascii="Times New Roman" w:hAnsi="Times New Roman" w:cs="Times New Roman"/>
            <w:noProof/>
            <w:sz w:val="24"/>
            <w:szCs w:val="24"/>
          </w:rPr>
          <w:t>高温高压自然循环干熄焦余热锅炉</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5" w:history="1">
        <w:r w:rsidR="00114228" w:rsidRPr="00575C4B">
          <w:rPr>
            <w:rStyle w:val="ae"/>
            <w:rFonts w:ascii="Times New Roman" w:hAnsi="Times New Roman" w:cs="Times New Roman"/>
            <w:noProof/>
            <w:sz w:val="24"/>
            <w:szCs w:val="24"/>
          </w:rPr>
          <w:t>空气、烟气成分和质量综合检测仪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6" w:history="1">
        <w:r w:rsidR="00114228" w:rsidRPr="00575C4B">
          <w:rPr>
            <w:rStyle w:val="ae"/>
            <w:rFonts w:ascii="Times New Roman" w:hAnsi="Times New Roman" w:cs="Times New Roman"/>
            <w:noProof/>
            <w:sz w:val="24"/>
            <w:szCs w:val="24"/>
          </w:rPr>
          <w:t>汽车电控汽油喷射器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7" w:history="1">
        <w:r w:rsidR="00114228" w:rsidRPr="00575C4B">
          <w:rPr>
            <w:rStyle w:val="ae"/>
            <w:rFonts w:ascii="Times New Roman" w:hAnsi="Times New Roman" w:cs="Times New Roman"/>
            <w:noProof/>
            <w:sz w:val="24"/>
            <w:szCs w:val="24"/>
          </w:rPr>
          <w:t>全自动控制检测传热风洞试验台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8" w:history="1">
        <w:r w:rsidR="00114228" w:rsidRPr="00575C4B">
          <w:rPr>
            <w:rStyle w:val="ae"/>
            <w:rFonts w:ascii="Times New Roman" w:hAnsi="Times New Roman" w:cs="Times New Roman"/>
            <w:noProof/>
            <w:sz w:val="24"/>
            <w:szCs w:val="24"/>
          </w:rPr>
          <w:t>石油精炼中尿素深度脱蜡技术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89" w:history="1">
        <w:r w:rsidR="00114228" w:rsidRPr="00575C4B">
          <w:rPr>
            <w:rStyle w:val="ae"/>
            <w:rFonts w:ascii="Times New Roman" w:hAnsi="Times New Roman" w:cs="Times New Roman"/>
            <w:noProof/>
            <w:sz w:val="24"/>
            <w:szCs w:val="24"/>
          </w:rPr>
          <w:t>冷热冲击试验装置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_Toc416358789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0" w:history="1">
        <w:r w:rsidR="00114228" w:rsidRPr="00575C4B">
          <w:rPr>
            <w:rStyle w:val="ae"/>
            <w:rFonts w:ascii="Times New Roman" w:hAnsi="Times New Roman" w:cs="Times New Roman"/>
            <w:noProof/>
            <w:sz w:val="24"/>
            <w:szCs w:val="24"/>
          </w:rPr>
          <w:t>MVR</w:t>
        </w:r>
        <w:r w:rsidR="00114228" w:rsidRPr="00575C4B">
          <w:rPr>
            <w:rStyle w:val="ae"/>
            <w:rFonts w:ascii="Times New Roman" w:hAnsi="Times New Roman" w:cs="Times New Roman"/>
            <w:noProof/>
            <w:sz w:val="24"/>
            <w:szCs w:val="24"/>
          </w:rPr>
          <w:t>无水冷却供热系统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1" w:history="1">
        <w:r w:rsidR="00114228" w:rsidRPr="00575C4B">
          <w:rPr>
            <w:rStyle w:val="ae"/>
            <w:rFonts w:ascii="Times New Roman" w:hAnsi="Times New Roman" w:cs="Times New Roman"/>
            <w:noProof/>
            <w:sz w:val="24"/>
            <w:szCs w:val="24"/>
          </w:rPr>
          <w:t>双环型回转式活塞压缩机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2" w:history="1">
        <w:r w:rsidR="00114228" w:rsidRPr="00575C4B">
          <w:rPr>
            <w:rStyle w:val="ae"/>
            <w:rFonts w:ascii="Times New Roman" w:hAnsi="Times New Roman" w:cs="Times New Roman"/>
            <w:noProof/>
            <w:sz w:val="24"/>
            <w:szCs w:val="24"/>
          </w:rPr>
          <w:t>大流量、高比转速、高效离心风机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49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3" w:history="1">
        <w:r w:rsidR="00114228" w:rsidRPr="00575C4B">
          <w:rPr>
            <w:rStyle w:val="ae"/>
            <w:rFonts w:ascii="Times New Roman" w:hAnsi="Times New Roman" w:cs="Times New Roman"/>
            <w:noProof/>
            <w:sz w:val="24"/>
            <w:szCs w:val="24"/>
          </w:rPr>
          <w:t>高速、高压、高效离心风机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4" w:history="1">
        <w:r w:rsidR="00114228" w:rsidRPr="00575C4B">
          <w:rPr>
            <w:rStyle w:val="ae"/>
            <w:rFonts w:ascii="Times New Roman" w:hAnsi="Times New Roman" w:cs="Times New Roman"/>
            <w:noProof/>
            <w:sz w:val="24"/>
            <w:szCs w:val="24"/>
          </w:rPr>
          <w:t>低温、低气压环境闭式循环风洞</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5" w:history="1">
        <w:r w:rsidR="00114228" w:rsidRPr="00575C4B">
          <w:rPr>
            <w:rStyle w:val="ae"/>
            <w:rFonts w:ascii="Times New Roman" w:hAnsi="Times New Roman" w:cs="Times New Roman"/>
            <w:noProof/>
            <w:sz w:val="24"/>
            <w:szCs w:val="24"/>
          </w:rPr>
          <w:t>全自动风机性能测试台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6" w:history="1">
        <w:r w:rsidR="00114228" w:rsidRPr="00575C4B">
          <w:rPr>
            <w:rStyle w:val="ae"/>
            <w:rFonts w:ascii="Times New Roman" w:hAnsi="Times New Roman" w:cs="Times New Roman"/>
            <w:noProof/>
            <w:sz w:val="24"/>
            <w:szCs w:val="24"/>
          </w:rPr>
          <w:t>全自动空气阀门性能测试台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7" w:history="1">
        <w:r w:rsidR="00114228" w:rsidRPr="00575C4B">
          <w:rPr>
            <w:rStyle w:val="ae"/>
            <w:rFonts w:ascii="Times New Roman" w:hAnsi="Times New Roman" w:cs="Times New Roman"/>
            <w:noProof/>
            <w:sz w:val="24"/>
            <w:szCs w:val="24"/>
          </w:rPr>
          <w:t>小区中水景观水改性沸石生物滤池处理系统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8" w:history="1">
        <w:r w:rsidR="00114228" w:rsidRPr="00575C4B">
          <w:rPr>
            <w:rStyle w:val="ae"/>
            <w:rFonts w:ascii="Times New Roman" w:hAnsi="Times New Roman" w:cs="Times New Roman"/>
            <w:noProof/>
            <w:sz w:val="24"/>
            <w:szCs w:val="24"/>
          </w:rPr>
          <w:t>一种改进的厌氧折流板污水生物处理设备</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799" w:history="1">
        <w:r w:rsidR="00114228" w:rsidRPr="00575C4B">
          <w:rPr>
            <w:rStyle w:val="ae"/>
            <w:rFonts w:ascii="Times New Roman" w:hAnsi="Times New Roman" w:cs="Times New Roman"/>
            <w:noProof/>
            <w:sz w:val="24"/>
            <w:szCs w:val="24"/>
          </w:rPr>
          <w:t>一种光生物污水处理设备</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_Toc416358799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0" w:history="1">
        <w:r w:rsidR="00114228" w:rsidRPr="00575C4B">
          <w:rPr>
            <w:rStyle w:val="ae"/>
            <w:rFonts w:ascii="Times New Roman" w:hAnsi="Times New Roman" w:cs="Times New Roman"/>
            <w:noProof/>
            <w:sz w:val="24"/>
            <w:szCs w:val="24"/>
          </w:rPr>
          <w:t>无甲醛生物胶技术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1" w:history="1">
        <w:r w:rsidR="00114228" w:rsidRPr="00575C4B">
          <w:rPr>
            <w:rStyle w:val="ae"/>
            <w:rFonts w:ascii="Times New Roman" w:hAnsi="Times New Roman" w:cs="Times New Roman"/>
            <w:noProof/>
            <w:sz w:val="24"/>
            <w:szCs w:val="24"/>
          </w:rPr>
          <w:t>污水生物过滤处理和回用设备及其方法</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2" w:history="1">
        <w:r w:rsidR="00114228" w:rsidRPr="00575C4B">
          <w:rPr>
            <w:rStyle w:val="ae"/>
            <w:rFonts w:ascii="Times New Roman" w:hAnsi="Times New Roman" w:cs="Times New Roman"/>
            <w:noProof/>
            <w:sz w:val="24"/>
            <w:szCs w:val="24"/>
          </w:rPr>
          <w:t>工况巡检及网络化远程监控系统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3" w:history="1">
        <w:r w:rsidR="00114228" w:rsidRPr="00575C4B">
          <w:rPr>
            <w:rStyle w:val="ae"/>
            <w:rFonts w:ascii="Times New Roman" w:hAnsi="Times New Roman" w:cs="Times New Roman"/>
            <w:noProof/>
            <w:sz w:val="24"/>
            <w:szCs w:val="24"/>
          </w:rPr>
          <w:t>复杂装备一体化智能设计系统开发与应用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4" w:history="1">
        <w:r w:rsidR="00114228" w:rsidRPr="00575C4B">
          <w:rPr>
            <w:rStyle w:val="ae"/>
            <w:rFonts w:ascii="Times New Roman" w:hAnsi="Times New Roman" w:cs="Times New Roman"/>
            <w:noProof/>
            <w:sz w:val="24"/>
            <w:szCs w:val="24"/>
          </w:rPr>
          <w:t>电力能效测评与电能质量管理系统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5" w:history="1">
        <w:r w:rsidR="00114228" w:rsidRPr="00575C4B">
          <w:rPr>
            <w:rStyle w:val="ae"/>
            <w:rFonts w:ascii="Times New Roman" w:hAnsi="Times New Roman" w:cs="Times New Roman"/>
            <w:noProof/>
            <w:sz w:val="24"/>
            <w:szCs w:val="24"/>
          </w:rPr>
          <w:t xml:space="preserve">Eupes-3 </w:t>
        </w:r>
        <w:r w:rsidR="00114228" w:rsidRPr="00575C4B">
          <w:rPr>
            <w:rStyle w:val="ae"/>
            <w:rFonts w:ascii="Times New Roman" w:hAnsi="Times New Roman" w:cs="Times New Roman"/>
            <w:noProof/>
            <w:sz w:val="24"/>
            <w:szCs w:val="24"/>
          </w:rPr>
          <w:t>快速自浮式污水处理系统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59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6" w:history="1">
        <w:r w:rsidR="00114228" w:rsidRPr="00575C4B">
          <w:rPr>
            <w:rStyle w:val="ae"/>
            <w:rFonts w:ascii="Times New Roman" w:hAnsi="Times New Roman" w:cs="Times New Roman"/>
            <w:noProof/>
            <w:sz w:val="24"/>
            <w:szCs w:val="24"/>
          </w:rPr>
          <w:t>产品设计开发软件</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7" w:history="1">
        <w:r w:rsidR="00114228" w:rsidRPr="00575C4B">
          <w:rPr>
            <w:rStyle w:val="ae"/>
            <w:rFonts w:ascii="Times New Roman" w:hAnsi="Times New Roman" w:cs="Times New Roman"/>
            <w:noProof/>
            <w:sz w:val="24"/>
            <w:szCs w:val="24"/>
          </w:rPr>
          <w:t>车间生产管理系统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8" w:history="1">
        <w:r w:rsidR="00114228" w:rsidRPr="00575C4B">
          <w:rPr>
            <w:rStyle w:val="ae"/>
            <w:rFonts w:ascii="Times New Roman" w:hAnsi="Times New Roman" w:cs="Times New Roman"/>
            <w:noProof/>
            <w:sz w:val="24"/>
            <w:szCs w:val="24"/>
          </w:rPr>
          <w:t>锅炉快速设计系统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09" w:history="1">
        <w:r w:rsidR="00114228" w:rsidRPr="00575C4B">
          <w:rPr>
            <w:rStyle w:val="ae"/>
            <w:rFonts w:ascii="Times New Roman" w:hAnsi="Times New Roman" w:cs="Times New Roman"/>
            <w:noProof/>
            <w:sz w:val="24"/>
            <w:szCs w:val="24"/>
          </w:rPr>
          <w:t>桥式起重机快速设计系统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_Toc416358809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0" w:history="1">
        <w:r w:rsidR="00114228" w:rsidRPr="00575C4B">
          <w:rPr>
            <w:rStyle w:val="ae"/>
            <w:rFonts w:ascii="Times New Roman" w:hAnsi="Times New Roman" w:cs="Times New Roman"/>
            <w:noProof/>
            <w:sz w:val="24"/>
            <w:szCs w:val="24"/>
          </w:rPr>
          <w:t>鲜切果蔬加工消毒液在线测控装置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1" w:history="1">
        <w:r w:rsidR="00114228" w:rsidRPr="00575C4B">
          <w:rPr>
            <w:rStyle w:val="ae"/>
            <w:rFonts w:ascii="Times New Roman" w:hAnsi="Times New Roman" w:cs="Times New Roman"/>
            <w:noProof/>
            <w:sz w:val="24"/>
            <w:szCs w:val="24"/>
          </w:rPr>
          <w:t>一种新型的光伏一体化轻质建筑外墙</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2" w:history="1">
        <w:r w:rsidR="00114228" w:rsidRPr="00575C4B">
          <w:rPr>
            <w:rStyle w:val="ae"/>
            <w:rFonts w:ascii="Times New Roman" w:hAnsi="Times New Roman" w:cs="Times New Roman"/>
            <w:noProof/>
            <w:sz w:val="24"/>
            <w:szCs w:val="24"/>
          </w:rPr>
          <w:t>基于先进三元材料锂电池的储能系统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3" w:history="1">
        <w:r w:rsidR="00114228" w:rsidRPr="00575C4B">
          <w:rPr>
            <w:rStyle w:val="ae"/>
            <w:rFonts w:ascii="Times New Roman" w:hAnsi="Times New Roman" w:cs="Times New Roman"/>
            <w:noProof/>
            <w:sz w:val="24"/>
            <w:szCs w:val="24"/>
          </w:rPr>
          <w:t>超安全锂电池技术</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4" w:history="1">
        <w:r w:rsidR="00114228" w:rsidRPr="00575C4B">
          <w:rPr>
            <w:rStyle w:val="ae"/>
            <w:rFonts w:ascii="Times New Roman" w:hAnsi="Times New Roman" w:cs="Times New Roman"/>
            <w:noProof/>
            <w:sz w:val="24"/>
            <w:szCs w:val="24"/>
          </w:rPr>
          <w:t>全自动络筒机智能控制系统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5" w:history="1">
        <w:r w:rsidR="00114228" w:rsidRPr="00575C4B">
          <w:rPr>
            <w:rStyle w:val="ae"/>
            <w:rFonts w:ascii="Times New Roman" w:hAnsi="Times New Roman" w:cs="Times New Roman"/>
            <w:noProof/>
            <w:sz w:val="24"/>
            <w:szCs w:val="24"/>
          </w:rPr>
          <w:t>活性污泥与生物膜协同作用的</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6" w:history="1">
        <w:r w:rsidR="00114228" w:rsidRPr="00575C4B">
          <w:rPr>
            <w:rStyle w:val="ae"/>
            <w:rFonts w:ascii="Times New Roman" w:hAnsi="Times New Roman" w:cs="Times New Roman"/>
            <w:noProof/>
            <w:sz w:val="24"/>
            <w:szCs w:val="24"/>
          </w:rPr>
          <w:t>污水处理方法及处理设备</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7" w:history="1">
        <w:r w:rsidR="00114228" w:rsidRPr="00575C4B">
          <w:rPr>
            <w:rStyle w:val="ae"/>
            <w:rFonts w:ascii="Times New Roman" w:hAnsi="Times New Roman" w:cs="Times New Roman"/>
            <w:noProof/>
            <w:sz w:val="24"/>
            <w:szCs w:val="24"/>
          </w:rPr>
          <w:t>重残患者居家及医疗环境无障碍系统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8" w:history="1">
        <w:r w:rsidR="00114228" w:rsidRPr="00575C4B">
          <w:rPr>
            <w:rStyle w:val="ae"/>
            <w:rFonts w:ascii="Times New Roman" w:hAnsi="Times New Roman" w:cs="Times New Roman"/>
            <w:noProof/>
            <w:sz w:val="24"/>
            <w:szCs w:val="24"/>
          </w:rPr>
          <w:t>智能比例动态控制假手</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19" w:history="1">
        <w:r w:rsidR="00114228" w:rsidRPr="00575C4B">
          <w:rPr>
            <w:rStyle w:val="ae"/>
            <w:rFonts w:ascii="Times New Roman" w:hAnsi="Times New Roman" w:cs="Times New Roman"/>
            <w:noProof/>
            <w:sz w:val="24"/>
            <w:szCs w:val="24"/>
          </w:rPr>
          <w:t>腕关节驱动仿生假手</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_Toc416358819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0" w:history="1">
        <w:r w:rsidR="00114228" w:rsidRPr="00575C4B">
          <w:rPr>
            <w:rStyle w:val="ae"/>
            <w:rFonts w:ascii="Times New Roman" w:hAnsi="Times New Roman" w:cs="Times New Roman"/>
            <w:noProof/>
            <w:sz w:val="24"/>
            <w:szCs w:val="24"/>
          </w:rPr>
          <w:t>智能电子膝关节</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69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1" w:history="1">
        <w:r w:rsidR="00114228" w:rsidRPr="00575C4B">
          <w:rPr>
            <w:rStyle w:val="ae"/>
            <w:rFonts w:ascii="Times New Roman" w:hAnsi="Times New Roman" w:cs="Times New Roman"/>
            <w:noProof/>
            <w:sz w:val="24"/>
            <w:szCs w:val="24"/>
          </w:rPr>
          <w:t>脑卒中患者上肢功能康复训练装置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2" w:history="1">
        <w:r w:rsidR="00114228" w:rsidRPr="00575C4B">
          <w:rPr>
            <w:rStyle w:val="ae"/>
            <w:rFonts w:ascii="Times New Roman" w:hAnsi="Times New Roman" w:cs="Times New Roman"/>
            <w:noProof/>
            <w:sz w:val="24"/>
            <w:szCs w:val="24"/>
          </w:rPr>
          <w:t>基于光学捕捉的二维步态分析系统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3" w:history="1">
        <w:r w:rsidR="00114228" w:rsidRPr="00575C4B">
          <w:rPr>
            <w:rStyle w:val="ae"/>
            <w:rFonts w:ascii="Times New Roman" w:hAnsi="Times New Roman" w:cs="Times New Roman"/>
            <w:noProof/>
            <w:sz w:val="24"/>
            <w:szCs w:val="24"/>
          </w:rPr>
          <w:t>假肢质心测定装置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4" w:history="1">
        <w:r w:rsidR="00114228" w:rsidRPr="00575C4B">
          <w:rPr>
            <w:rStyle w:val="ae"/>
            <w:rFonts w:ascii="Times New Roman" w:hAnsi="Times New Roman" w:cs="Times New Roman"/>
            <w:noProof/>
            <w:sz w:val="24"/>
            <w:szCs w:val="24"/>
          </w:rPr>
          <w:t>动静脉脉冲治疗仪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5" w:history="1">
        <w:r w:rsidR="00114228" w:rsidRPr="00575C4B">
          <w:rPr>
            <w:rStyle w:val="ae"/>
            <w:rFonts w:ascii="Times New Roman" w:hAnsi="Times New Roman" w:cs="Times New Roman"/>
            <w:noProof/>
            <w:sz w:val="24"/>
            <w:szCs w:val="24"/>
          </w:rPr>
          <w:t>高频数字化眼科</w:t>
        </w:r>
        <w:r w:rsidR="00114228" w:rsidRPr="00575C4B">
          <w:rPr>
            <w:rStyle w:val="ae"/>
            <w:rFonts w:ascii="Times New Roman" w:hAnsi="Times New Roman" w:cs="Times New Roman"/>
            <w:noProof/>
            <w:sz w:val="24"/>
            <w:szCs w:val="24"/>
          </w:rPr>
          <w:t>A/B</w:t>
        </w:r>
        <w:r w:rsidR="00114228" w:rsidRPr="00575C4B">
          <w:rPr>
            <w:rStyle w:val="ae"/>
            <w:rFonts w:ascii="Times New Roman" w:hAnsi="Times New Roman" w:cs="Times New Roman"/>
            <w:noProof/>
            <w:sz w:val="24"/>
            <w:szCs w:val="24"/>
          </w:rPr>
          <w:t>型超声诊断仪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6" w:history="1">
        <w:r w:rsidR="00114228" w:rsidRPr="00575C4B">
          <w:rPr>
            <w:rStyle w:val="ae"/>
            <w:rFonts w:ascii="Times New Roman" w:hAnsi="Times New Roman" w:cs="Times New Roman"/>
            <w:noProof/>
            <w:sz w:val="24"/>
            <w:szCs w:val="24"/>
          </w:rPr>
          <w:t>数字化平板移动</w:t>
        </w:r>
        <w:r w:rsidR="00114228" w:rsidRPr="00575C4B">
          <w:rPr>
            <w:rStyle w:val="ae"/>
            <w:rFonts w:ascii="Times New Roman" w:hAnsi="Times New Roman" w:cs="Times New Roman"/>
            <w:noProof/>
            <w:sz w:val="24"/>
            <w:szCs w:val="24"/>
          </w:rPr>
          <w:t>X</w:t>
        </w:r>
        <w:r w:rsidR="00114228" w:rsidRPr="00575C4B">
          <w:rPr>
            <w:rStyle w:val="ae"/>
            <w:rFonts w:ascii="Times New Roman" w:hAnsi="Times New Roman" w:cs="Times New Roman"/>
            <w:noProof/>
            <w:sz w:val="24"/>
            <w:szCs w:val="24"/>
          </w:rPr>
          <w:t>线机（床边机）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7" w:history="1">
        <w:r w:rsidR="00114228" w:rsidRPr="00575C4B">
          <w:rPr>
            <w:rStyle w:val="ae"/>
            <w:rFonts w:ascii="Times New Roman" w:hAnsi="Times New Roman" w:cs="Times New Roman"/>
            <w:noProof/>
            <w:sz w:val="24"/>
            <w:szCs w:val="24"/>
          </w:rPr>
          <w:t>人体局部专用磁共振成像系统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8" w:history="1">
        <w:r w:rsidR="00114228" w:rsidRPr="00575C4B">
          <w:rPr>
            <w:rStyle w:val="ae"/>
            <w:rFonts w:ascii="Times New Roman" w:hAnsi="Times New Roman" w:cs="Times New Roman"/>
            <w:noProof/>
            <w:sz w:val="24"/>
            <w:szCs w:val="24"/>
          </w:rPr>
          <w:t>齿科全景锥形束</w:t>
        </w:r>
        <w:r w:rsidR="00114228" w:rsidRPr="00575C4B">
          <w:rPr>
            <w:rStyle w:val="ae"/>
            <w:rFonts w:ascii="Times New Roman" w:hAnsi="Times New Roman" w:cs="Times New Roman"/>
            <w:noProof/>
            <w:sz w:val="24"/>
            <w:szCs w:val="24"/>
          </w:rPr>
          <w:t>CT</w:t>
        </w:r>
        <w:r w:rsidR="00114228" w:rsidRPr="00575C4B">
          <w:rPr>
            <w:rStyle w:val="ae"/>
            <w:rFonts w:ascii="Times New Roman" w:hAnsi="Times New Roman" w:cs="Times New Roman"/>
            <w:noProof/>
            <w:sz w:val="24"/>
            <w:szCs w:val="24"/>
          </w:rPr>
          <w:t>（</w:t>
        </w:r>
        <w:r w:rsidR="00114228" w:rsidRPr="00575C4B">
          <w:rPr>
            <w:rStyle w:val="ae"/>
            <w:rFonts w:ascii="Times New Roman" w:hAnsi="Times New Roman" w:cs="Times New Roman"/>
            <w:noProof/>
            <w:sz w:val="24"/>
            <w:szCs w:val="24"/>
          </w:rPr>
          <w:t>CBCT</w:t>
        </w:r>
        <w:r w:rsidR="00114228" w:rsidRPr="00575C4B">
          <w:rPr>
            <w:rStyle w:val="ae"/>
            <w:rFonts w:ascii="Times New Roman" w:hAnsi="Times New Roman" w:cs="Times New Roman"/>
            <w:noProof/>
            <w:sz w:val="24"/>
            <w:szCs w:val="24"/>
          </w:rPr>
          <w:t>）</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29" w:history="1">
        <w:r w:rsidR="00114228" w:rsidRPr="00575C4B">
          <w:rPr>
            <w:rStyle w:val="ae"/>
            <w:rFonts w:ascii="Times New Roman" w:hAnsi="Times New Roman" w:cs="Times New Roman"/>
            <w:noProof/>
            <w:sz w:val="24"/>
            <w:szCs w:val="24"/>
          </w:rPr>
          <w:t>微创电外科器械</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_Toc416358829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0" w:history="1">
        <w:r w:rsidR="00114228" w:rsidRPr="00575C4B">
          <w:rPr>
            <w:rStyle w:val="ae"/>
            <w:rFonts w:ascii="Times New Roman" w:hAnsi="Times New Roman" w:cs="Times New Roman"/>
            <w:noProof/>
            <w:sz w:val="24"/>
            <w:szCs w:val="24"/>
          </w:rPr>
          <w:t>信号式功能性电刺激治疗仪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1" w:history="1">
        <w:r w:rsidR="00114228" w:rsidRPr="00575C4B">
          <w:rPr>
            <w:rStyle w:val="ae"/>
            <w:rFonts w:ascii="Times New Roman" w:hAnsi="Times New Roman" w:cs="Times New Roman"/>
            <w:noProof/>
            <w:sz w:val="24"/>
            <w:szCs w:val="24"/>
          </w:rPr>
          <w:t>基于内部结构特征调控药物释放的三维打印药片</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_Toc416358831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2" w:history="1">
        <w:r w:rsidR="00114228" w:rsidRPr="00575C4B">
          <w:rPr>
            <w:rStyle w:val="ae"/>
            <w:rFonts w:ascii="Times New Roman" w:hAnsi="Times New Roman" w:cs="Times New Roman"/>
            <w:noProof/>
            <w:sz w:val="24"/>
            <w:szCs w:val="24"/>
          </w:rPr>
          <w:t>基于静电纺丝纳米纤维的速溶速效给药纳米纤维膜</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3" w:history="1">
        <w:r w:rsidR="00114228" w:rsidRPr="00575C4B">
          <w:rPr>
            <w:rStyle w:val="ae"/>
            <w:rFonts w:ascii="Times New Roman" w:hAnsi="Times New Roman" w:cs="Times New Roman"/>
            <w:noProof/>
            <w:sz w:val="24"/>
            <w:szCs w:val="24"/>
          </w:rPr>
          <w:t>基于电纺芯鞘纳米纤维的药物两级控释给药系统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4" w:history="1">
        <w:r w:rsidR="00114228" w:rsidRPr="00575C4B">
          <w:rPr>
            <w:rStyle w:val="ae"/>
            <w:rFonts w:ascii="Times New Roman" w:hAnsi="Times New Roman" w:cs="Times New Roman"/>
            <w:noProof/>
            <w:spacing w:val="-4"/>
            <w:sz w:val="24"/>
            <w:szCs w:val="24"/>
          </w:rPr>
          <w:t>采用高压静电喷雾制备药物多相控释的载药纳米系统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79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5" w:history="1">
        <w:r w:rsidR="00114228" w:rsidRPr="00575C4B">
          <w:rPr>
            <w:rStyle w:val="ae"/>
            <w:rFonts w:ascii="Times New Roman" w:hAnsi="Times New Roman" w:cs="Times New Roman"/>
            <w:noProof/>
            <w:sz w:val="24"/>
            <w:szCs w:val="24"/>
          </w:rPr>
          <w:t>触摸式三轴运动控制器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80</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6" w:history="1">
        <w:r w:rsidR="00114228" w:rsidRPr="00575C4B">
          <w:rPr>
            <w:rStyle w:val="ae"/>
            <w:rFonts w:ascii="Times New Roman" w:hAnsi="Times New Roman" w:cs="Times New Roman"/>
            <w:noProof/>
            <w:sz w:val="24"/>
            <w:szCs w:val="24"/>
          </w:rPr>
          <w:t>穿戴式肘关节外骨骼康复机器人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81</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7" w:history="1">
        <w:r w:rsidR="00114228" w:rsidRPr="00575C4B">
          <w:rPr>
            <w:rStyle w:val="ae"/>
            <w:rFonts w:ascii="Times New Roman" w:hAnsi="Times New Roman" w:cs="Times New Roman"/>
            <w:noProof/>
            <w:sz w:val="24"/>
            <w:szCs w:val="24"/>
          </w:rPr>
          <w:t>动力外骨骼手功能训练器</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8" w:history="1">
        <w:r w:rsidR="00114228" w:rsidRPr="00575C4B">
          <w:rPr>
            <w:rStyle w:val="ae"/>
            <w:rFonts w:ascii="Times New Roman" w:hAnsi="Times New Roman" w:cs="Times New Roman"/>
            <w:noProof/>
            <w:sz w:val="24"/>
            <w:szCs w:val="24"/>
          </w:rPr>
          <w:t>多功能康复电动轮椅</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82</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39" w:history="1">
        <w:r w:rsidR="00114228" w:rsidRPr="00575C4B">
          <w:rPr>
            <w:rStyle w:val="ae"/>
            <w:rFonts w:ascii="Times New Roman" w:hAnsi="Times New Roman" w:cs="Times New Roman"/>
            <w:noProof/>
            <w:sz w:val="24"/>
            <w:szCs w:val="24"/>
          </w:rPr>
          <w:t>骨科矫形用组件式</w:t>
        </w:r>
        <w:r w:rsidR="00114228" w:rsidRPr="00575C4B">
          <w:rPr>
            <w:rStyle w:val="ae"/>
            <w:rFonts w:ascii="Times New Roman" w:hAnsi="Times New Roman" w:cs="Times New Roman"/>
            <w:noProof/>
            <w:sz w:val="24"/>
            <w:szCs w:val="24"/>
          </w:rPr>
          <w:t>8</w:t>
        </w:r>
        <w:r w:rsidR="00114228" w:rsidRPr="00575C4B">
          <w:rPr>
            <w:rStyle w:val="ae"/>
            <w:rFonts w:ascii="Times New Roman" w:hAnsi="Times New Roman" w:cs="Times New Roman"/>
            <w:noProof/>
            <w:sz w:val="24"/>
            <w:szCs w:val="24"/>
          </w:rPr>
          <w:t>字板及成套专用工具</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_Toc416358839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83</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0" w:history="1">
        <w:r w:rsidR="00114228" w:rsidRPr="00575C4B">
          <w:rPr>
            <w:rStyle w:val="ae"/>
            <w:rFonts w:ascii="Times New Roman" w:hAnsi="Times New Roman" w:cs="Times New Roman"/>
            <w:noProof/>
            <w:sz w:val="24"/>
            <w:szCs w:val="24"/>
          </w:rPr>
          <w:t>黄酒酿造过程中优良微生物筛选及</w:t>
        </w:r>
        <w:r w:rsidR="009F7ABF" w:rsidRPr="00575C4B">
          <w:rPr>
            <w:rStyle w:val="ae"/>
            <w:rFonts w:ascii="Times New Roman" w:hAnsi="Times New Roman" w:cs="Times New Roman"/>
            <w:noProof/>
            <w:sz w:val="24"/>
            <w:szCs w:val="24"/>
          </w:rPr>
          <w:t>新型黄酒产品的开发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_Toc416358840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2" w:history="1">
        <w:r w:rsidR="00114228" w:rsidRPr="00575C4B">
          <w:rPr>
            <w:rStyle w:val="ae"/>
            <w:rFonts w:ascii="Times New Roman" w:hAnsi="Times New Roman" w:cs="Times New Roman"/>
            <w:noProof/>
            <w:sz w:val="24"/>
            <w:szCs w:val="24"/>
          </w:rPr>
          <w:t>肌肉功能测试训练仪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_Toc416358842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84</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3" w:history="1">
        <w:r w:rsidR="00114228" w:rsidRPr="00575C4B">
          <w:rPr>
            <w:rStyle w:val="ae"/>
            <w:rFonts w:ascii="Times New Roman" w:hAnsi="Times New Roman" w:cs="Times New Roman"/>
            <w:noProof/>
            <w:sz w:val="24"/>
            <w:szCs w:val="24"/>
          </w:rPr>
          <w:t>基于差动气压技术的双气囊助力步行训练装置</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_Toc416358843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85</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4" w:history="1">
        <w:r w:rsidR="00114228" w:rsidRPr="00575C4B">
          <w:rPr>
            <w:rStyle w:val="ae"/>
            <w:rFonts w:ascii="Times New Roman" w:hAnsi="Times New Roman" w:cs="Times New Roman"/>
            <w:noProof/>
            <w:sz w:val="24"/>
            <w:szCs w:val="24"/>
          </w:rPr>
          <w:t>基于光学捕捉的二维步态分析系统</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_Toc416358844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86</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5" w:history="1">
        <w:r w:rsidR="00114228" w:rsidRPr="00575C4B">
          <w:rPr>
            <w:rStyle w:val="ae"/>
            <w:rFonts w:ascii="Times New Roman" w:hAnsi="Times New Roman" w:cs="Times New Roman"/>
            <w:noProof/>
            <w:sz w:val="24"/>
            <w:szCs w:val="24"/>
          </w:rPr>
          <w:t>基于移动平台的肌力康复评定系统的开发</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_Toc416358845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6" w:history="1">
        <w:r w:rsidR="00114228" w:rsidRPr="00575C4B">
          <w:rPr>
            <w:rStyle w:val="ae"/>
            <w:rFonts w:ascii="Times New Roman" w:hAnsi="Times New Roman" w:cs="Times New Roman"/>
            <w:noProof/>
            <w:sz w:val="24"/>
            <w:szCs w:val="24"/>
          </w:rPr>
          <w:t>上肢关节活动度康复训练及评定仪</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_Toc416358846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87</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7" w:history="1">
        <w:r w:rsidR="00114228" w:rsidRPr="00575C4B">
          <w:rPr>
            <w:rStyle w:val="ae"/>
            <w:rFonts w:ascii="Times New Roman" w:hAnsi="Times New Roman" w:cs="Times New Roman"/>
            <w:noProof/>
            <w:sz w:val="24"/>
            <w:szCs w:val="24"/>
          </w:rPr>
          <w:t>新型多功能轮椅式电动护理床</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_Toc416358847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88</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8" w:history="1">
        <w:r w:rsidR="00114228" w:rsidRPr="00575C4B">
          <w:rPr>
            <w:rStyle w:val="ae"/>
            <w:rFonts w:ascii="Times New Roman" w:hAnsi="Times New Roman" w:cs="Times New Roman"/>
            <w:noProof/>
            <w:sz w:val="24"/>
            <w:szCs w:val="24"/>
          </w:rPr>
          <w:t>新型置换式复合气调包装机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_Toc416358848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89</w:t>
        </w:r>
        <w:r w:rsidRPr="00575C4B">
          <w:rPr>
            <w:rFonts w:ascii="Times New Roman" w:hAnsi="Times New Roman" w:cs="Times New Roman"/>
            <w:noProof/>
            <w:webHidden/>
            <w:sz w:val="24"/>
            <w:szCs w:val="24"/>
          </w:rPr>
          <w:fldChar w:fldCharType="end"/>
        </w:r>
      </w:hyperlink>
    </w:p>
    <w:p w:rsidR="00114228" w:rsidRPr="00575C4B" w:rsidRDefault="00990CE4">
      <w:pPr>
        <w:pStyle w:val="10"/>
        <w:tabs>
          <w:tab w:val="right" w:leader="dot" w:pos="8618"/>
        </w:tabs>
        <w:rPr>
          <w:rFonts w:ascii="Times New Roman" w:hAnsi="Times New Roman" w:cs="Times New Roman"/>
          <w:noProof/>
          <w:kern w:val="2"/>
          <w:sz w:val="24"/>
          <w:szCs w:val="24"/>
        </w:rPr>
      </w:pPr>
      <w:hyperlink w:anchor="_Toc416358849" w:history="1">
        <w:r w:rsidR="00114228" w:rsidRPr="00575C4B">
          <w:rPr>
            <w:rStyle w:val="ae"/>
            <w:rFonts w:ascii="Times New Roman" w:hAnsi="Times New Roman" w:cs="Times New Roman"/>
            <w:noProof/>
            <w:sz w:val="24"/>
            <w:szCs w:val="24"/>
          </w:rPr>
          <w:t>智能交互式上肢康复机器人</w:t>
        </w:r>
        <w:r w:rsidR="00114228" w:rsidRPr="00575C4B">
          <w:rPr>
            <w:rFonts w:ascii="Times New Roman" w:hAnsi="Times New Roman" w:cs="Times New Roman"/>
            <w:noProof/>
            <w:webHidden/>
            <w:sz w:val="24"/>
            <w:szCs w:val="24"/>
          </w:rPr>
          <w:tab/>
        </w:r>
        <w:r w:rsidRPr="00575C4B">
          <w:rPr>
            <w:rFonts w:ascii="Times New Roman" w:hAnsi="Times New Roman" w:cs="Times New Roman"/>
            <w:noProof/>
            <w:webHidden/>
            <w:sz w:val="24"/>
            <w:szCs w:val="24"/>
          </w:rPr>
          <w:fldChar w:fldCharType="begin"/>
        </w:r>
        <w:r w:rsidR="00114228" w:rsidRPr="00575C4B">
          <w:rPr>
            <w:rFonts w:ascii="Times New Roman" w:hAnsi="Times New Roman" w:cs="Times New Roman"/>
            <w:noProof/>
            <w:webHidden/>
            <w:sz w:val="24"/>
            <w:szCs w:val="24"/>
          </w:rPr>
          <w:instrText xml:space="preserve"> PAGEREF _Toc416358849 \h </w:instrText>
        </w:r>
        <w:r w:rsidRPr="00575C4B">
          <w:rPr>
            <w:rFonts w:ascii="Times New Roman" w:hAnsi="Times New Roman" w:cs="Times New Roman"/>
            <w:noProof/>
            <w:webHidden/>
            <w:sz w:val="24"/>
            <w:szCs w:val="24"/>
          </w:rPr>
        </w:r>
        <w:r w:rsidRPr="00575C4B">
          <w:rPr>
            <w:rFonts w:ascii="Times New Roman" w:hAnsi="Times New Roman" w:cs="Times New Roman"/>
            <w:noProof/>
            <w:webHidden/>
            <w:sz w:val="24"/>
            <w:szCs w:val="24"/>
          </w:rPr>
          <w:fldChar w:fldCharType="separate"/>
        </w:r>
        <w:r w:rsidR="00B50ED5">
          <w:rPr>
            <w:rFonts w:ascii="Times New Roman" w:hAnsi="Times New Roman" w:cs="Times New Roman"/>
            <w:noProof/>
            <w:webHidden/>
            <w:sz w:val="24"/>
            <w:szCs w:val="24"/>
          </w:rPr>
          <w:t>90</w:t>
        </w:r>
        <w:r w:rsidRPr="00575C4B">
          <w:rPr>
            <w:rFonts w:ascii="Times New Roman" w:hAnsi="Times New Roman" w:cs="Times New Roman"/>
            <w:noProof/>
            <w:webHidden/>
            <w:sz w:val="24"/>
            <w:szCs w:val="24"/>
          </w:rPr>
          <w:fldChar w:fldCharType="end"/>
        </w:r>
      </w:hyperlink>
    </w:p>
    <w:p w:rsidR="003C38CA" w:rsidRPr="00575C4B" w:rsidRDefault="00990CE4" w:rsidP="00FD605C">
      <w:pPr>
        <w:snapToGrid w:val="0"/>
        <w:rPr>
          <w:sz w:val="24"/>
          <w:szCs w:val="24"/>
        </w:rPr>
      </w:pPr>
      <w:r w:rsidRPr="00575C4B">
        <w:rPr>
          <w:rFonts w:eastAsiaTheme="minorEastAsia"/>
          <w:sz w:val="24"/>
          <w:szCs w:val="24"/>
        </w:rPr>
        <w:fldChar w:fldCharType="end"/>
      </w:r>
    </w:p>
    <w:p w:rsidR="003C38CA" w:rsidRPr="00575C4B" w:rsidRDefault="003C38CA" w:rsidP="00FD605C">
      <w:pPr>
        <w:snapToGrid w:val="0"/>
        <w:rPr>
          <w:sz w:val="24"/>
          <w:szCs w:val="24"/>
        </w:rPr>
      </w:pPr>
    </w:p>
    <w:p w:rsidR="003C38CA" w:rsidRPr="00575C4B" w:rsidRDefault="003C38CA" w:rsidP="00FD605C">
      <w:pPr>
        <w:snapToGrid w:val="0"/>
        <w:rPr>
          <w:sz w:val="24"/>
          <w:szCs w:val="24"/>
        </w:rPr>
        <w:sectPr w:rsidR="003C38CA" w:rsidRPr="00575C4B" w:rsidSect="00546C2B">
          <w:headerReference w:type="default" r:id="rId8"/>
          <w:footerReference w:type="default" r:id="rId9"/>
          <w:pgSz w:w="11906" w:h="16838" w:code="9"/>
          <w:pgMar w:top="1418" w:right="1639" w:bottom="1418" w:left="1639" w:header="680" w:footer="851" w:gutter="0"/>
          <w:pgNumType w:fmt="upperRoman" w:start="1"/>
          <w:cols w:space="425"/>
          <w:docGrid w:type="lines" w:linePitch="312"/>
        </w:sectPr>
      </w:pPr>
    </w:p>
    <w:p w:rsidR="00F37748" w:rsidRPr="00575C4B" w:rsidRDefault="00F37748" w:rsidP="00FD605C">
      <w:pPr>
        <w:snapToGrid w:val="0"/>
        <w:rPr>
          <w:sz w:val="4"/>
          <w:szCs w:val="4"/>
        </w:rPr>
      </w:pPr>
    </w:p>
    <w:p w:rsidR="00FD605C" w:rsidRPr="00575C4B" w:rsidRDefault="00FD605C" w:rsidP="00C44265">
      <w:pPr>
        <w:pStyle w:val="1"/>
        <w:spacing w:before="0" w:afterLines="100" w:line="360" w:lineRule="auto"/>
        <w:jc w:val="center"/>
        <w:rPr>
          <w:sz w:val="36"/>
          <w:szCs w:val="36"/>
        </w:rPr>
      </w:pPr>
      <w:bookmarkStart w:id="0" w:name="_Toc416200402"/>
      <w:bookmarkStart w:id="1" w:name="_Toc416358732"/>
      <w:r w:rsidRPr="00575C4B">
        <w:rPr>
          <w:sz w:val="36"/>
          <w:szCs w:val="36"/>
        </w:rPr>
        <w:t>虚拟显示头盔显示器技</w:t>
      </w:r>
      <w:bookmarkEnd w:id="0"/>
      <w:bookmarkEnd w:id="1"/>
    </w:p>
    <w:p w:rsidR="00FD605C" w:rsidRPr="00575C4B" w:rsidRDefault="00FD605C" w:rsidP="00A236A2">
      <w:pPr>
        <w:spacing w:line="348" w:lineRule="auto"/>
        <w:ind w:firstLineChars="200" w:firstLine="562"/>
        <w:jc w:val="left"/>
        <w:rPr>
          <w:rFonts w:eastAsiaTheme="minorEastAsia"/>
          <w:sz w:val="24"/>
          <w:szCs w:val="24"/>
        </w:rPr>
      </w:pPr>
      <w:r w:rsidRPr="00575C4B">
        <w:rPr>
          <w:rFonts w:eastAsia="楷体_gb2312"/>
          <w:b/>
          <w:noProof/>
          <w:color w:val="000000"/>
          <w:sz w:val="28"/>
          <w:szCs w:val="28"/>
        </w:rPr>
        <w:drawing>
          <wp:anchor distT="0" distB="0" distL="114300" distR="114300" simplePos="0" relativeHeight="251658240" behindDoc="0" locked="0" layoutInCell="1" allowOverlap="1">
            <wp:simplePos x="0" y="0"/>
            <wp:positionH relativeFrom="column">
              <wp:posOffset>3917315</wp:posOffset>
            </wp:positionH>
            <wp:positionV relativeFrom="paragraph">
              <wp:posOffset>156210</wp:posOffset>
            </wp:positionV>
            <wp:extent cx="1375410" cy="1838325"/>
            <wp:effectExtent l="0" t="0" r="0" b="9525"/>
            <wp:wrapSquare wrapText="bothSides"/>
            <wp:docPr id="1" name="图片 1" descr="IMG_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51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5410" cy="1838325"/>
                    </a:xfrm>
                    <a:prstGeom prst="rect">
                      <a:avLst/>
                    </a:prstGeom>
                    <a:noFill/>
                    <a:ln>
                      <a:noFill/>
                    </a:ln>
                  </pic:spPr>
                </pic:pic>
              </a:graphicData>
            </a:graphic>
          </wp:anchor>
        </w:drawing>
      </w:r>
      <w:r w:rsidRPr="00575C4B">
        <w:rPr>
          <w:rFonts w:eastAsiaTheme="minorEastAsia"/>
          <w:sz w:val="24"/>
          <w:szCs w:val="24"/>
        </w:rPr>
        <w:t>所设计的头盔显示器目镜畸变系数低于</w:t>
      </w:r>
      <w:r w:rsidRPr="00575C4B">
        <w:rPr>
          <w:rFonts w:eastAsiaTheme="minorEastAsia"/>
          <w:sz w:val="24"/>
          <w:szCs w:val="24"/>
        </w:rPr>
        <w:t>5%</w:t>
      </w:r>
      <w:r w:rsidRPr="00575C4B">
        <w:rPr>
          <w:rFonts w:eastAsiaTheme="minorEastAsia"/>
          <w:sz w:val="24"/>
          <w:szCs w:val="24"/>
        </w:rPr>
        <w:t>，色差小，视场角达到</w:t>
      </w:r>
      <w:r w:rsidRPr="00575C4B">
        <w:rPr>
          <w:rFonts w:eastAsiaTheme="minorEastAsia"/>
          <w:sz w:val="24"/>
          <w:szCs w:val="24"/>
        </w:rPr>
        <w:t>120</w:t>
      </w:r>
      <w:r w:rsidRPr="00575C4B">
        <w:rPr>
          <w:rFonts w:eastAsiaTheme="minorEastAsia"/>
          <w:sz w:val="24"/>
          <w:szCs w:val="24"/>
        </w:rPr>
        <w:t>度，放大率合适。配合光路结构达到非常理想的成像效果。结构采用</w:t>
      </w:r>
      <w:r w:rsidRPr="00575C4B">
        <w:rPr>
          <w:rFonts w:eastAsiaTheme="minorEastAsia"/>
          <w:sz w:val="24"/>
          <w:szCs w:val="24"/>
        </w:rPr>
        <w:t>2k</w:t>
      </w:r>
      <w:r w:rsidRPr="00575C4B">
        <w:rPr>
          <w:rFonts w:eastAsiaTheme="minorEastAsia"/>
          <w:sz w:val="24"/>
          <w:szCs w:val="24"/>
        </w:rPr>
        <w:t>分辨率的高</w:t>
      </w:r>
      <w:r w:rsidRPr="00575C4B">
        <w:rPr>
          <w:rFonts w:eastAsia="楷体_gb2312"/>
          <w:b/>
          <w:noProof/>
          <w:color w:val="000000"/>
          <w:sz w:val="28"/>
          <w:szCs w:val="28"/>
        </w:rPr>
        <w:t>z</w:t>
      </w:r>
      <w:r w:rsidRPr="00575C4B">
        <w:rPr>
          <w:rFonts w:eastAsiaTheme="minorEastAsia"/>
          <w:sz w:val="24"/>
          <w:szCs w:val="24"/>
        </w:rPr>
        <w:t>清显示屏。</w:t>
      </w:r>
    </w:p>
    <w:p w:rsidR="00FD605C" w:rsidRPr="00575C4B" w:rsidRDefault="00FD605C" w:rsidP="00A236A2">
      <w:pPr>
        <w:spacing w:line="348" w:lineRule="auto"/>
        <w:ind w:firstLineChars="200" w:firstLine="480"/>
        <w:jc w:val="left"/>
        <w:rPr>
          <w:rFonts w:eastAsiaTheme="minorEastAsia"/>
          <w:sz w:val="24"/>
          <w:szCs w:val="24"/>
        </w:rPr>
      </w:pPr>
      <w:r w:rsidRPr="00575C4B">
        <w:rPr>
          <w:rFonts w:eastAsiaTheme="minorEastAsia"/>
          <w:sz w:val="24"/>
          <w:szCs w:val="24"/>
        </w:rPr>
        <w:t>所设计的相关控制电路模块精确简单，并且对头盔姿态响应敏感、准确。高清显示屏显示内容准确，刷新速率满足要求。整个驱动电路在响应速度上延迟不超过</w:t>
      </w:r>
      <w:r w:rsidRPr="00575C4B">
        <w:rPr>
          <w:rFonts w:eastAsiaTheme="minorEastAsia"/>
          <w:sz w:val="24"/>
          <w:szCs w:val="24"/>
        </w:rPr>
        <w:t>20ms</w:t>
      </w:r>
      <w:r w:rsidRPr="00575C4B">
        <w:rPr>
          <w:rFonts w:eastAsiaTheme="minorEastAsia"/>
          <w:sz w:val="24"/>
          <w:szCs w:val="24"/>
        </w:rPr>
        <w:t>，人眼难以察觉。</w:t>
      </w:r>
    </w:p>
    <w:p w:rsidR="00FD605C" w:rsidRPr="00575C4B" w:rsidRDefault="00FD605C" w:rsidP="00A236A2">
      <w:pPr>
        <w:spacing w:line="348" w:lineRule="auto"/>
        <w:ind w:firstLineChars="200" w:firstLine="480"/>
        <w:jc w:val="left"/>
        <w:rPr>
          <w:rFonts w:eastAsiaTheme="minorEastAsia"/>
          <w:sz w:val="24"/>
          <w:szCs w:val="24"/>
        </w:rPr>
      </w:pPr>
      <w:r w:rsidRPr="00575C4B">
        <w:rPr>
          <w:rFonts w:eastAsiaTheme="minorEastAsia"/>
          <w:sz w:val="24"/>
          <w:szCs w:val="24"/>
        </w:rPr>
        <w:t>头盔的机械结构佩戴舒适，重量轻。（</w:t>
      </w:r>
      <w:r w:rsidRPr="00575C4B">
        <w:rPr>
          <w:rFonts w:eastAsiaTheme="minorEastAsia"/>
          <w:sz w:val="24"/>
          <w:szCs w:val="24"/>
        </w:rPr>
        <w:t>1</w:t>
      </w:r>
      <w:r w:rsidRPr="00575C4B">
        <w:rPr>
          <w:rFonts w:eastAsiaTheme="minorEastAsia"/>
          <w:sz w:val="24"/>
          <w:szCs w:val="24"/>
        </w:rPr>
        <w:t>）中光路结构和（</w:t>
      </w:r>
      <w:r w:rsidRPr="00575C4B">
        <w:rPr>
          <w:rFonts w:eastAsiaTheme="minorEastAsia"/>
          <w:sz w:val="24"/>
          <w:szCs w:val="24"/>
        </w:rPr>
        <w:t>2</w:t>
      </w:r>
      <w:r w:rsidRPr="00575C4B">
        <w:rPr>
          <w:rFonts w:eastAsiaTheme="minorEastAsia"/>
          <w:sz w:val="24"/>
          <w:szCs w:val="24"/>
        </w:rPr>
        <w:t>）中电路驱动模块合理的安置在头盔内部，结构稳定，运行不受干扰，工作正常。</w:t>
      </w:r>
    </w:p>
    <w:p w:rsidR="00FD605C" w:rsidRPr="00575C4B" w:rsidRDefault="00FD605C" w:rsidP="00A236A2">
      <w:pPr>
        <w:spacing w:line="348" w:lineRule="auto"/>
        <w:ind w:firstLineChars="200" w:firstLine="480"/>
        <w:jc w:val="left"/>
        <w:rPr>
          <w:rFonts w:eastAsiaTheme="minorEastAsia"/>
          <w:b/>
          <w:color w:val="000000"/>
          <w:sz w:val="24"/>
          <w:szCs w:val="24"/>
        </w:rPr>
      </w:pPr>
      <w:r w:rsidRPr="00575C4B">
        <w:rPr>
          <w:rFonts w:eastAsiaTheme="minorEastAsia"/>
          <w:sz w:val="24"/>
          <w:szCs w:val="24"/>
        </w:rPr>
        <w:t>用户使用该头盔显示器，有强烈的沉浸感，感觉如同身处真实世界中，并且完美解决了用户在体验使用时的眩晕的问题</w:t>
      </w:r>
      <w:r w:rsidRPr="00575C4B">
        <w:rPr>
          <w:rFonts w:eastAsiaTheme="minorEastAsia"/>
          <w:b/>
          <w:color w:val="000000"/>
          <w:sz w:val="24"/>
          <w:szCs w:val="24"/>
        </w:rPr>
        <w:t>。</w:t>
      </w:r>
    </w:p>
    <w:p w:rsidR="00FD605C" w:rsidRPr="00575C4B" w:rsidRDefault="00FD605C" w:rsidP="00A236A2">
      <w:pPr>
        <w:spacing w:line="348" w:lineRule="auto"/>
        <w:jc w:val="center"/>
      </w:pPr>
    </w:p>
    <w:p w:rsidR="00FD605C" w:rsidRPr="00575C4B" w:rsidRDefault="00FD605C" w:rsidP="00A236A2">
      <w:pPr>
        <w:spacing w:line="348" w:lineRule="auto"/>
        <w:jc w:val="center"/>
      </w:pPr>
    </w:p>
    <w:p w:rsidR="00FD605C" w:rsidRPr="00575C4B" w:rsidRDefault="00FD605C" w:rsidP="00C44265">
      <w:pPr>
        <w:pStyle w:val="1"/>
        <w:spacing w:before="0" w:afterLines="100" w:line="348" w:lineRule="auto"/>
        <w:jc w:val="center"/>
        <w:rPr>
          <w:sz w:val="36"/>
          <w:szCs w:val="36"/>
        </w:rPr>
      </w:pPr>
      <w:bookmarkStart w:id="2" w:name="_Toc416200403"/>
      <w:bookmarkStart w:id="3" w:name="_Toc416358733"/>
      <w:r w:rsidRPr="00575C4B">
        <w:rPr>
          <w:sz w:val="36"/>
          <w:szCs w:val="36"/>
        </w:rPr>
        <w:t>激光光谱同步测量溶液液膜浓度与厚度</w:t>
      </w:r>
      <w:bookmarkEnd w:id="2"/>
      <w:bookmarkEnd w:id="3"/>
    </w:p>
    <w:p w:rsidR="00FD605C" w:rsidRPr="00575C4B" w:rsidRDefault="00FD605C" w:rsidP="00A236A2">
      <w:pPr>
        <w:spacing w:line="348" w:lineRule="auto"/>
        <w:ind w:firstLineChars="200" w:firstLine="480"/>
        <w:rPr>
          <w:rFonts w:eastAsiaTheme="minorEastAsia"/>
          <w:sz w:val="24"/>
        </w:rPr>
      </w:pPr>
      <w:r w:rsidRPr="00575C4B">
        <w:rPr>
          <w:rFonts w:eastAsiaTheme="minorEastAsia"/>
          <w:sz w:val="24"/>
        </w:rPr>
        <w:t>在各种工业过程中，液滴撞击到固体表面形成液膜的现象广泛存在，如选择性催化还原（</w:t>
      </w:r>
      <w:r w:rsidRPr="00575C4B">
        <w:rPr>
          <w:rFonts w:eastAsiaTheme="minorEastAsia"/>
          <w:sz w:val="24"/>
        </w:rPr>
        <w:t>SCR</w:t>
      </w:r>
      <w:r w:rsidRPr="00575C4B">
        <w:rPr>
          <w:rFonts w:eastAsiaTheme="minorEastAsia"/>
          <w:sz w:val="24"/>
        </w:rPr>
        <w:t>）系统中汽车尾气排放管上尿素溶液液膜的形成等。对液膜进行定量分析不仅能更好的了解液膜形成和蒸发这个极其复杂的物理过程的本质，也对优化所涉及的各种工业过程具有非常重要的意义。在许多情况下，溶液液膜厚度以及液膜内部的成分浓度是密切相关的，对其机理等的研究中这些参数相互耦合，给模型建立和求解带来困难。传统的测量方法只能实现对单个参数</w:t>
      </w:r>
      <w:r w:rsidRPr="00575C4B">
        <w:rPr>
          <w:rFonts w:eastAsiaTheme="minorEastAsia"/>
          <w:sz w:val="24"/>
        </w:rPr>
        <w:t>(</w:t>
      </w:r>
      <w:r w:rsidRPr="00575C4B">
        <w:rPr>
          <w:rFonts w:eastAsiaTheme="minorEastAsia"/>
          <w:sz w:val="24"/>
        </w:rPr>
        <w:t>厚度或浓度</w:t>
      </w:r>
      <w:r w:rsidRPr="00575C4B">
        <w:rPr>
          <w:rFonts w:eastAsiaTheme="minorEastAsia"/>
          <w:sz w:val="24"/>
        </w:rPr>
        <w:t>)</w:t>
      </w:r>
      <w:r w:rsidRPr="00575C4B">
        <w:rPr>
          <w:rFonts w:eastAsiaTheme="minorEastAsia"/>
          <w:sz w:val="24"/>
        </w:rPr>
        <w:t>的测量，无法同时测量。本项目基于比尔</w:t>
      </w:r>
      <w:r w:rsidRPr="00575C4B">
        <w:rPr>
          <w:rFonts w:eastAsiaTheme="minorEastAsia"/>
          <w:sz w:val="24"/>
        </w:rPr>
        <w:t>-</w:t>
      </w:r>
      <w:r w:rsidRPr="00575C4B">
        <w:rPr>
          <w:rFonts w:eastAsiaTheme="minorEastAsia"/>
          <w:sz w:val="24"/>
        </w:rPr>
        <w:t>朗伯定律建立溶液液膜多参数反演模型。基于不同浓度的溶液在红外区域高精度的吸收光谱，通过对溶液吸收系数与浓度的关系进行优化分析组合两个波数位置，实现对溶液厚度及浓度高精度、高灵敏度的测量。</w:t>
      </w:r>
    </w:p>
    <w:p w:rsidR="00FD605C" w:rsidRPr="00575C4B" w:rsidRDefault="00FD605C" w:rsidP="00A236A2">
      <w:pPr>
        <w:spacing w:line="348" w:lineRule="auto"/>
        <w:rPr>
          <w:rFonts w:eastAsiaTheme="minorEastAsia"/>
          <w:sz w:val="24"/>
          <w:szCs w:val="24"/>
        </w:rPr>
      </w:pPr>
    </w:p>
    <w:p w:rsidR="00FD605C" w:rsidRPr="00575C4B" w:rsidRDefault="00FD605C" w:rsidP="00A236A2">
      <w:pPr>
        <w:spacing w:line="348" w:lineRule="auto"/>
        <w:rPr>
          <w:rFonts w:eastAsiaTheme="minorEastAsia"/>
          <w:sz w:val="24"/>
          <w:szCs w:val="24"/>
        </w:rPr>
      </w:pPr>
      <w:r w:rsidRPr="00575C4B">
        <w:rPr>
          <w:rFonts w:eastAsiaTheme="minorEastAsia"/>
          <w:sz w:val="24"/>
          <w:szCs w:val="24"/>
        </w:rPr>
        <w:t>技术</w:t>
      </w:r>
      <w:r w:rsidRPr="00575C4B">
        <w:rPr>
          <w:rFonts w:eastAsiaTheme="minorEastAsia"/>
          <w:bCs/>
          <w:sz w:val="24"/>
          <w:szCs w:val="24"/>
        </w:rPr>
        <w:t>水平</w:t>
      </w:r>
      <w:r w:rsidRPr="00575C4B">
        <w:rPr>
          <w:rFonts w:eastAsiaTheme="minorEastAsia"/>
          <w:sz w:val="24"/>
          <w:szCs w:val="24"/>
        </w:rPr>
        <w:t>：</w:t>
      </w:r>
    </w:p>
    <w:p w:rsidR="00FD605C" w:rsidRPr="00575C4B" w:rsidRDefault="00FD605C" w:rsidP="00A236A2">
      <w:pPr>
        <w:spacing w:line="348" w:lineRule="auto"/>
        <w:rPr>
          <w:rFonts w:eastAsiaTheme="minorEastAsia"/>
          <w:sz w:val="24"/>
        </w:rPr>
      </w:pPr>
      <w:r w:rsidRPr="00575C4B">
        <w:rPr>
          <w:rFonts w:eastAsiaTheme="minorEastAsia"/>
          <w:sz w:val="24"/>
        </w:rPr>
        <w:t>溶液液膜厚度：</w:t>
      </w:r>
      <w:r w:rsidRPr="00575C4B">
        <w:rPr>
          <w:rFonts w:eastAsiaTheme="minorEastAsia"/>
          <w:sz w:val="24"/>
        </w:rPr>
        <w:t>0-1000</w:t>
      </w:r>
      <w:r w:rsidR="007406F2" w:rsidRPr="00575C4B">
        <w:rPr>
          <w:rFonts w:eastAsiaTheme="minorEastAsia"/>
          <w:sz w:val="24"/>
        </w:rPr>
        <w:t>μ</w:t>
      </w:r>
      <w:r w:rsidRPr="00575C4B">
        <w:rPr>
          <w:rFonts w:eastAsiaTheme="minorEastAsia"/>
          <w:sz w:val="24"/>
        </w:rPr>
        <w:t>m</w:t>
      </w:r>
      <w:r w:rsidRPr="00575C4B">
        <w:rPr>
          <w:rFonts w:eastAsiaTheme="minorEastAsia"/>
          <w:sz w:val="24"/>
        </w:rPr>
        <w:t>，测量精度</w:t>
      </w:r>
      <w:r w:rsidRPr="00575C4B">
        <w:rPr>
          <w:rFonts w:eastAsiaTheme="minorEastAsia"/>
          <w:sz w:val="24"/>
        </w:rPr>
        <w:t xml:space="preserve"> 1%</w:t>
      </w:r>
    </w:p>
    <w:p w:rsidR="00FD605C" w:rsidRPr="00575C4B" w:rsidRDefault="00FD605C" w:rsidP="00A236A2">
      <w:pPr>
        <w:spacing w:line="348" w:lineRule="auto"/>
        <w:rPr>
          <w:rFonts w:eastAsiaTheme="minorEastAsia"/>
          <w:sz w:val="24"/>
        </w:rPr>
      </w:pPr>
      <w:r w:rsidRPr="00575C4B">
        <w:rPr>
          <w:rFonts w:eastAsiaTheme="minorEastAsia"/>
          <w:sz w:val="24"/>
        </w:rPr>
        <w:t>溶液质量分数：</w:t>
      </w:r>
      <w:r w:rsidRPr="00575C4B">
        <w:rPr>
          <w:rFonts w:eastAsiaTheme="minorEastAsia"/>
          <w:sz w:val="24"/>
        </w:rPr>
        <w:t>0-100%</w:t>
      </w:r>
    </w:p>
    <w:p w:rsidR="00FD605C" w:rsidRPr="00575C4B" w:rsidRDefault="00FD605C" w:rsidP="00C44265">
      <w:pPr>
        <w:pStyle w:val="1"/>
        <w:spacing w:before="0" w:afterLines="100" w:line="360" w:lineRule="auto"/>
        <w:jc w:val="center"/>
        <w:rPr>
          <w:sz w:val="36"/>
          <w:szCs w:val="36"/>
        </w:rPr>
      </w:pPr>
      <w:bookmarkStart w:id="4" w:name="_Toc416200404"/>
      <w:bookmarkStart w:id="5" w:name="_Toc416358734"/>
      <w:r w:rsidRPr="00575C4B">
        <w:rPr>
          <w:sz w:val="36"/>
          <w:szCs w:val="36"/>
        </w:rPr>
        <w:lastRenderedPageBreak/>
        <w:t>全息光栅的制作</w:t>
      </w:r>
      <w:bookmarkEnd w:id="4"/>
      <w:bookmarkEnd w:id="5"/>
    </w:p>
    <w:p w:rsidR="00FD605C" w:rsidRPr="00575C4B" w:rsidRDefault="00FD605C" w:rsidP="00A236A2">
      <w:pPr>
        <w:spacing w:line="336" w:lineRule="auto"/>
        <w:ind w:firstLineChars="200" w:firstLine="480"/>
        <w:rPr>
          <w:rFonts w:eastAsiaTheme="minorEastAsia"/>
          <w:sz w:val="24"/>
        </w:rPr>
      </w:pPr>
      <w:r w:rsidRPr="00575C4B">
        <w:rPr>
          <w:rFonts w:eastAsiaTheme="minorEastAsia"/>
          <w:sz w:val="24"/>
        </w:rPr>
        <w:t>全息光栅由于其可校象差，低杂散光，基底面形不受限制等突出优点，被广泛应用于光谱仪中，本项目围绕各种凹面、凸面的全息光栅的制作，实现小</w:t>
      </w:r>
      <w:r w:rsidRPr="00575C4B">
        <w:rPr>
          <w:rFonts w:eastAsiaTheme="minorEastAsia"/>
          <w:sz w:val="24"/>
        </w:rPr>
        <w:t>F</w:t>
      </w:r>
      <w:r w:rsidRPr="00575C4B">
        <w:rPr>
          <w:rFonts w:eastAsiaTheme="minorEastAsia"/>
          <w:sz w:val="24"/>
        </w:rPr>
        <w:t>数（</w:t>
      </w:r>
      <w:r w:rsidRPr="00575C4B">
        <w:rPr>
          <w:rFonts w:eastAsiaTheme="minorEastAsia"/>
          <w:sz w:val="24"/>
        </w:rPr>
        <w:t>~2</w:t>
      </w:r>
      <w:r w:rsidRPr="00575C4B">
        <w:rPr>
          <w:rFonts w:eastAsiaTheme="minorEastAsia"/>
          <w:sz w:val="24"/>
        </w:rPr>
        <w:t>），小口径（</w:t>
      </w:r>
      <w:r w:rsidRPr="00575C4B">
        <w:rPr>
          <w:rFonts w:eastAsiaTheme="minorEastAsia"/>
          <w:sz w:val="24"/>
        </w:rPr>
        <w:t>&lt;10mm</w:t>
      </w:r>
      <w:r w:rsidRPr="00575C4B">
        <w:rPr>
          <w:rFonts w:eastAsiaTheme="minorEastAsia"/>
          <w:sz w:val="24"/>
        </w:rPr>
        <w:t>）的全息光栅技术的突破。</w:t>
      </w:r>
    </w:p>
    <w:p w:rsidR="00315E7F" w:rsidRPr="00575C4B" w:rsidRDefault="00315E7F" w:rsidP="00A236A2">
      <w:pPr>
        <w:spacing w:line="336" w:lineRule="auto"/>
        <w:ind w:firstLineChars="50" w:firstLine="105"/>
        <w:jc w:val="left"/>
        <w:rPr>
          <w:rFonts w:eastAsiaTheme="minorEastAsia"/>
          <w:sz w:val="24"/>
        </w:rPr>
      </w:pPr>
      <w:r w:rsidRPr="00575C4B">
        <w:rPr>
          <w:b/>
          <w:noProof/>
        </w:rPr>
        <w:drawing>
          <wp:inline distT="0" distB="0" distL="0" distR="0">
            <wp:extent cx="1430271" cy="1260000"/>
            <wp:effectExtent l="0" t="0" r="0" b="0"/>
            <wp:docPr id="9" name="图片 9" descr="E:\理工大学科技处\15-4-6科技成果\新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理工大学科技处\15-4-6科技成果\新照片\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0271" cy="1260000"/>
                    </a:xfrm>
                    <a:prstGeom prst="rect">
                      <a:avLst/>
                    </a:prstGeom>
                    <a:noFill/>
                    <a:ln>
                      <a:noFill/>
                    </a:ln>
                  </pic:spPr>
                </pic:pic>
              </a:graphicData>
            </a:graphic>
          </wp:inline>
        </w:drawing>
      </w:r>
      <w:r w:rsidRPr="00575C4B">
        <w:rPr>
          <w:noProof/>
          <w:sz w:val="24"/>
          <w:szCs w:val="24"/>
        </w:rPr>
        <w:drawing>
          <wp:inline distT="0" distB="0" distL="0" distR="0">
            <wp:extent cx="1375420" cy="1260000"/>
            <wp:effectExtent l="0" t="0" r="0" b="0"/>
            <wp:docPr id="333" name="图片 333" descr="E:\理工大学科技处\15-4-6科技成果\新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理工大学科技处\15-4-6科技成果\新照片\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5420" cy="1260000"/>
                    </a:xfrm>
                    <a:prstGeom prst="rect">
                      <a:avLst/>
                    </a:prstGeom>
                    <a:noFill/>
                    <a:ln>
                      <a:noFill/>
                    </a:ln>
                  </pic:spPr>
                </pic:pic>
              </a:graphicData>
            </a:graphic>
          </wp:inline>
        </w:drawing>
      </w:r>
      <w:r w:rsidRPr="00575C4B">
        <w:rPr>
          <w:noProof/>
          <w:sz w:val="24"/>
          <w:szCs w:val="24"/>
        </w:rPr>
        <w:drawing>
          <wp:inline distT="0" distB="0" distL="0" distR="0">
            <wp:extent cx="1260000" cy="1260000"/>
            <wp:effectExtent l="0" t="0" r="0" b="0"/>
            <wp:docPr id="334" name="图片 334" descr="E:\理工大学科技处\15-4-6科技成果\新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理工大学科技处\15-4-6科技成果\新照片\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000" cy="1260000"/>
                    </a:xfrm>
                    <a:prstGeom prst="rect">
                      <a:avLst/>
                    </a:prstGeom>
                    <a:noFill/>
                    <a:ln>
                      <a:noFill/>
                    </a:ln>
                  </pic:spPr>
                </pic:pic>
              </a:graphicData>
            </a:graphic>
          </wp:inline>
        </w:drawing>
      </w:r>
    </w:p>
    <w:p w:rsidR="00315E7F" w:rsidRPr="00575C4B" w:rsidRDefault="00315E7F" w:rsidP="00A236A2">
      <w:pPr>
        <w:spacing w:line="336" w:lineRule="auto"/>
        <w:ind w:firstLineChars="50" w:firstLine="120"/>
        <w:rPr>
          <w:rFonts w:eastAsiaTheme="minorEastAsia"/>
          <w:sz w:val="24"/>
        </w:rPr>
      </w:pPr>
      <w:r w:rsidRPr="00575C4B">
        <w:rPr>
          <w:rFonts w:eastAsiaTheme="minorEastAsia"/>
          <w:sz w:val="24"/>
        </w:rPr>
        <w:t>550l/mm</w:t>
      </w:r>
      <w:r w:rsidRPr="00575C4B">
        <w:rPr>
          <w:rFonts w:eastAsiaTheme="minorEastAsia"/>
          <w:sz w:val="24"/>
        </w:rPr>
        <w:t>平场凹面光栅</w:t>
      </w:r>
      <w:r w:rsidRPr="00575C4B">
        <w:rPr>
          <w:rFonts w:eastAsiaTheme="minorEastAsia"/>
          <w:sz w:val="24"/>
        </w:rPr>
        <w:t xml:space="preserve">     660l/mm</w:t>
      </w:r>
      <w:r w:rsidRPr="00575C4B">
        <w:rPr>
          <w:rFonts w:eastAsiaTheme="minorEastAsia"/>
          <w:sz w:val="24"/>
        </w:rPr>
        <w:t>小口径平场光栅</w:t>
      </w:r>
      <w:r w:rsidRPr="00575C4B">
        <w:rPr>
          <w:rFonts w:eastAsiaTheme="minorEastAsia"/>
          <w:sz w:val="24"/>
        </w:rPr>
        <w:t xml:space="preserve">     400l/mm</w:t>
      </w:r>
      <w:r w:rsidRPr="00575C4B">
        <w:rPr>
          <w:rFonts w:eastAsiaTheme="minorEastAsia"/>
          <w:sz w:val="24"/>
        </w:rPr>
        <w:t>凸面全息光栅</w:t>
      </w:r>
    </w:p>
    <w:p w:rsidR="00315E7F" w:rsidRPr="00575C4B" w:rsidRDefault="00315E7F" w:rsidP="00A236A2">
      <w:pPr>
        <w:spacing w:line="336" w:lineRule="auto"/>
        <w:jc w:val="center"/>
        <w:rPr>
          <w:rFonts w:eastAsiaTheme="minorEastAsia"/>
          <w:sz w:val="24"/>
        </w:rPr>
      </w:pPr>
      <w:r w:rsidRPr="00575C4B">
        <w:rPr>
          <w:noProof/>
          <w:sz w:val="24"/>
          <w:szCs w:val="24"/>
        </w:rPr>
        <w:drawing>
          <wp:inline distT="0" distB="0" distL="0" distR="0">
            <wp:extent cx="2028571" cy="1080000"/>
            <wp:effectExtent l="0" t="0" r="0" b="6350"/>
            <wp:docPr id="336" name="图片 336" descr="E:\理工大学科技处\15-4-6科技成果\新照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理工大学科技处\15-4-6科技成果\新照片\5.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571" cy="1080000"/>
                    </a:xfrm>
                    <a:prstGeom prst="rect">
                      <a:avLst/>
                    </a:prstGeom>
                    <a:noFill/>
                    <a:ln>
                      <a:noFill/>
                    </a:ln>
                  </pic:spPr>
                </pic:pic>
              </a:graphicData>
            </a:graphic>
          </wp:inline>
        </w:drawing>
      </w:r>
      <w:r w:rsidRPr="00575C4B">
        <w:rPr>
          <w:noProof/>
          <w:sz w:val="24"/>
          <w:szCs w:val="24"/>
        </w:rPr>
        <w:drawing>
          <wp:inline distT="0" distB="0" distL="0" distR="0">
            <wp:extent cx="1701290" cy="1080000"/>
            <wp:effectExtent l="0" t="0" r="0" b="6350"/>
            <wp:docPr id="335" name="图片 335" descr="E:\理工大学科技处\15-4-6科技成果\新照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理工大学科技处\15-4-6科技成果\新照片\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290" cy="1080000"/>
                    </a:xfrm>
                    <a:prstGeom prst="rect">
                      <a:avLst/>
                    </a:prstGeom>
                    <a:noFill/>
                    <a:ln>
                      <a:noFill/>
                    </a:ln>
                  </pic:spPr>
                </pic:pic>
              </a:graphicData>
            </a:graphic>
          </wp:inline>
        </w:drawing>
      </w:r>
    </w:p>
    <w:p w:rsidR="00315E7F" w:rsidRPr="00575C4B" w:rsidRDefault="00315E7F" w:rsidP="00A236A2">
      <w:pPr>
        <w:spacing w:line="336" w:lineRule="auto"/>
        <w:ind w:firstLineChars="650" w:firstLine="1560"/>
        <w:rPr>
          <w:rFonts w:eastAsiaTheme="minorEastAsia"/>
          <w:sz w:val="24"/>
        </w:rPr>
      </w:pPr>
      <w:r w:rsidRPr="00575C4B">
        <w:rPr>
          <w:rFonts w:eastAsiaTheme="minorEastAsia"/>
          <w:sz w:val="24"/>
        </w:rPr>
        <w:t>微型凹面全息光栅</w:t>
      </w:r>
      <w:r w:rsidRPr="00575C4B">
        <w:rPr>
          <w:rFonts w:eastAsiaTheme="minorEastAsia"/>
          <w:sz w:val="24"/>
        </w:rPr>
        <w:t xml:space="preserve">             2400l/mm</w:t>
      </w:r>
      <w:r w:rsidRPr="00575C4B">
        <w:rPr>
          <w:rFonts w:eastAsiaTheme="minorEastAsia"/>
          <w:sz w:val="24"/>
        </w:rPr>
        <w:t>凹面全息光栅</w:t>
      </w:r>
    </w:p>
    <w:p w:rsidR="00315E7F" w:rsidRPr="00575C4B" w:rsidRDefault="00315E7F" w:rsidP="00A236A2">
      <w:pPr>
        <w:spacing w:line="336" w:lineRule="auto"/>
        <w:ind w:firstLineChars="350" w:firstLine="840"/>
        <w:rPr>
          <w:rFonts w:eastAsiaTheme="minorEastAsia"/>
          <w:sz w:val="24"/>
        </w:rPr>
      </w:pPr>
    </w:p>
    <w:p w:rsidR="00315E7F" w:rsidRPr="00575C4B" w:rsidRDefault="00315E7F" w:rsidP="00A236A2">
      <w:pPr>
        <w:spacing w:line="336" w:lineRule="auto"/>
        <w:ind w:firstLineChars="350" w:firstLine="840"/>
        <w:rPr>
          <w:rFonts w:eastAsiaTheme="minorEastAsia"/>
          <w:sz w:val="24"/>
        </w:rPr>
      </w:pPr>
    </w:p>
    <w:p w:rsidR="00FD605C" w:rsidRPr="00575C4B" w:rsidRDefault="00FD605C" w:rsidP="00C44265">
      <w:pPr>
        <w:pStyle w:val="1"/>
        <w:spacing w:before="0" w:afterLines="100" w:line="336" w:lineRule="auto"/>
        <w:jc w:val="center"/>
        <w:rPr>
          <w:sz w:val="36"/>
          <w:szCs w:val="36"/>
        </w:rPr>
      </w:pPr>
      <w:bookmarkStart w:id="6" w:name="_Toc416200405"/>
      <w:bookmarkStart w:id="7" w:name="_Toc416358735"/>
      <w:r w:rsidRPr="00575C4B">
        <w:rPr>
          <w:sz w:val="36"/>
          <w:szCs w:val="36"/>
        </w:rPr>
        <w:t>光谱仪器光栅分光器件与部件</w:t>
      </w:r>
      <w:bookmarkEnd w:id="6"/>
      <w:bookmarkEnd w:id="7"/>
    </w:p>
    <w:p w:rsidR="00FD605C" w:rsidRPr="00575C4B" w:rsidRDefault="00FD605C" w:rsidP="00A236A2">
      <w:pPr>
        <w:spacing w:line="336" w:lineRule="auto"/>
        <w:rPr>
          <w:rFonts w:eastAsiaTheme="minorEastAsia"/>
          <w:sz w:val="24"/>
        </w:rPr>
      </w:pPr>
      <w:r w:rsidRPr="00575C4B">
        <w:rPr>
          <w:rFonts w:eastAsiaTheme="minorEastAsia"/>
          <w:sz w:val="24"/>
        </w:rPr>
        <w:t>中阶梯光栅的刻划：</w:t>
      </w:r>
    </w:p>
    <w:p w:rsidR="00FD605C" w:rsidRPr="00575C4B" w:rsidRDefault="00FD605C" w:rsidP="00A236A2">
      <w:pPr>
        <w:spacing w:line="336" w:lineRule="auto"/>
        <w:ind w:firstLineChars="200" w:firstLine="480"/>
        <w:rPr>
          <w:rFonts w:eastAsiaTheme="minorEastAsia"/>
          <w:sz w:val="24"/>
        </w:rPr>
      </w:pPr>
      <w:r w:rsidRPr="00575C4B">
        <w:rPr>
          <w:rFonts w:eastAsiaTheme="minorEastAsia"/>
          <w:sz w:val="24"/>
        </w:rPr>
        <w:t>ICP</w:t>
      </w:r>
      <w:r w:rsidRPr="00575C4B">
        <w:rPr>
          <w:rFonts w:eastAsiaTheme="minorEastAsia"/>
          <w:sz w:val="24"/>
        </w:rPr>
        <w:t>光谱仪的分光核心部件主要是中阶梯光栅，中阶梯光栅的二维分光系统，具备更高的分辨能力，使光谱仪具有分析精准、多元素同时检测以及检测速度快等优点。</w:t>
      </w:r>
    </w:p>
    <w:p w:rsidR="00FD605C" w:rsidRPr="00575C4B" w:rsidRDefault="00FD605C" w:rsidP="00A236A2">
      <w:pPr>
        <w:spacing w:line="336" w:lineRule="auto"/>
        <w:ind w:firstLineChars="200" w:firstLine="480"/>
        <w:rPr>
          <w:rFonts w:eastAsiaTheme="minorEastAsia"/>
          <w:sz w:val="24"/>
        </w:rPr>
      </w:pPr>
      <w:r w:rsidRPr="00575C4B">
        <w:rPr>
          <w:rFonts w:eastAsiaTheme="minorEastAsia"/>
          <w:sz w:val="24"/>
        </w:rPr>
        <w:t xml:space="preserve">√ </w:t>
      </w:r>
      <w:r w:rsidRPr="00575C4B">
        <w:rPr>
          <w:rFonts w:eastAsiaTheme="minorEastAsia"/>
          <w:sz w:val="24"/>
        </w:rPr>
        <w:t>分辨力高</w:t>
      </w:r>
    </w:p>
    <w:p w:rsidR="00FD605C" w:rsidRPr="00575C4B" w:rsidRDefault="00FD605C" w:rsidP="00A236A2">
      <w:pPr>
        <w:spacing w:line="336" w:lineRule="auto"/>
        <w:ind w:firstLineChars="200" w:firstLine="480"/>
        <w:rPr>
          <w:rFonts w:eastAsiaTheme="minorEastAsia"/>
          <w:sz w:val="24"/>
        </w:rPr>
      </w:pPr>
      <w:r w:rsidRPr="00575C4B">
        <w:rPr>
          <w:rFonts w:eastAsiaTheme="minorEastAsia"/>
          <w:sz w:val="24"/>
        </w:rPr>
        <w:t xml:space="preserve">√ </w:t>
      </w:r>
      <w:r w:rsidRPr="00575C4B">
        <w:rPr>
          <w:rFonts w:eastAsiaTheme="minorEastAsia"/>
          <w:sz w:val="24"/>
        </w:rPr>
        <w:t>制作难度大</w:t>
      </w:r>
    </w:p>
    <w:p w:rsidR="00FD605C" w:rsidRPr="00575C4B" w:rsidRDefault="00FD605C" w:rsidP="00A236A2">
      <w:pPr>
        <w:spacing w:line="336" w:lineRule="auto"/>
        <w:jc w:val="center"/>
        <w:rPr>
          <w:b/>
          <w:sz w:val="24"/>
          <w:szCs w:val="24"/>
        </w:rPr>
      </w:pPr>
      <w:r w:rsidRPr="00575C4B">
        <w:rPr>
          <w:b/>
          <w:noProof/>
          <w:sz w:val="24"/>
          <w:szCs w:val="24"/>
        </w:rPr>
        <w:drawing>
          <wp:inline distT="0" distB="0" distL="0" distR="0">
            <wp:extent cx="2514600" cy="1072853"/>
            <wp:effectExtent l="0" t="0" r="0" b="0"/>
            <wp:docPr id="4" name="图片 4"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无标题"/>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013" cy="1076869"/>
                    </a:xfrm>
                    <a:prstGeom prst="rect">
                      <a:avLst/>
                    </a:prstGeom>
                    <a:noFill/>
                    <a:ln>
                      <a:noFill/>
                    </a:ln>
                  </pic:spPr>
                </pic:pic>
              </a:graphicData>
            </a:graphic>
          </wp:inline>
        </w:drawing>
      </w:r>
      <w:r w:rsidR="00315E7F" w:rsidRPr="00575C4B">
        <w:rPr>
          <w:b/>
          <w:noProof/>
        </w:rPr>
        <w:drawing>
          <wp:inline distT="0" distB="0" distL="0" distR="0">
            <wp:extent cx="1152525" cy="100965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1009650"/>
                    </a:xfrm>
                    <a:prstGeom prst="rect">
                      <a:avLst/>
                    </a:prstGeom>
                    <a:noFill/>
                    <a:ln>
                      <a:noFill/>
                    </a:ln>
                  </pic:spPr>
                </pic:pic>
              </a:graphicData>
            </a:graphic>
          </wp:inline>
        </w:drawing>
      </w:r>
    </w:p>
    <w:p w:rsidR="00FD605C" w:rsidRPr="00575C4B" w:rsidRDefault="00FD605C" w:rsidP="00A236A2">
      <w:pPr>
        <w:spacing w:line="336" w:lineRule="auto"/>
        <w:ind w:firstLineChars="600" w:firstLine="1440"/>
        <w:jc w:val="left"/>
        <w:rPr>
          <w:bCs/>
          <w:sz w:val="24"/>
          <w:szCs w:val="24"/>
        </w:rPr>
      </w:pPr>
      <w:r w:rsidRPr="00575C4B">
        <w:rPr>
          <w:bCs/>
          <w:sz w:val="24"/>
          <w:szCs w:val="24"/>
        </w:rPr>
        <w:t>中阶梯光栅槽型示意图中阶梯光栅实物图</w:t>
      </w:r>
    </w:p>
    <w:p w:rsidR="00FD605C" w:rsidRPr="00575C4B" w:rsidRDefault="00FD605C" w:rsidP="00C44265">
      <w:pPr>
        <w:pStyle w:val="1"/>
        <w:spacing w:before="0" w:afterLines="100" w:line="360" w:lineRule="auto"/>
        <w:jc w:val="center"/>
        <w:rPr>
          <w:sz w:val="36"/>
          <w:szCs w:val="36"/>
        </w:rPr>
      </w:pPr>
      <w:bookmarkStart w:id="8" w:name="_Toc416200406"/>
      <w:bookmarkStart w:id="9" w:name="_Toc416358736"/>
      <w:r w:rsidRPr="00575C4B">
        <w:rPr>
          <w:sz w:val="36"/>
          <w:szCs w:val="36"/>
        </w:rPr>
        <w:lastRenderedPageBreak/>
        <w:t>微纳光学器件及系统</w:t>
      </w:r>
      <w:bookmarkEnd w:id="8"/>
      <w:bookmarkEnd w:id="9"/>
    </w:p>
    <w:p w:rsidR="00FD605C" w:rsidRPr="00575C4B" w:rsidRDefault="00315E7F" w:rsidP="00A236A2">
      <w:pPr>
        <w:spacing w:line="324" w:lineRule="auto"/>
        <w:rPr>
          <w:rFonts w:eastAsiaTheme="minorEastAsia"/>
          <w:sz w:val="24"/>
        </w:rPr>
      </w:pPr>
      <w:r w:rsidRPr="00575C4B">
        <w:rPr>
          <w:b/>
          <w:noProof/>
        </w:rPr>
        <w:drawing>
          <wp:anchor distT="0" distB="0" distL="114300" distR="114300" simplePos="0" relativeHeight="251724800" behindDoc="0" locked="0" layoutInCell="1" allowOverlap="1">
            <wp:simplePos x="0" y="0"/>
            <wp:positionH relativeFrom="column">
              <wp:posOffset>2106295</wp:posOffset>
            </wp:positionH>
            <wp:positionV relativeFrom="paragraph">
              <wp:posOffset>162560</wp:posOffset>
            </wp:positionV>
            <wp:extent cx="3359785" cy="1828800"/>
            <wp:effectExtent l="0" t="0" r="0" b="0"/>
            <wp:wrapSquare wrapText="bothSides"/>
            <wp:docPr id="5" name="图片 5" descr="光刻难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光刻难复制"/>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059"/>
                    <a:stretch/>
                  </pic:blipFill>
                  <pic:spPr bwMode="auto">
                    <a:xfrm>
                      <a:off x="0" y="0"/>
                      <a:ext cx="3359785" cy="1828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D605C" w:rsidRPr="00575C4B">
        <w:rPr>
          <w:rFonts w:eastAsiaTheme="minorEastAsia"/>
          <w:sz w:val="24"/>
        </w:rPr>
        <w:t>光刻二维码技术：</w:t>
      </w:r>
    </w:p>
    <w:p w:rsidR="00FD605C" w:rsidRPr="00575C4B" w:rsidRDefault="00FD605C" w:rsidP="00A236A2">
      <w:pPr>
        <w:spacing w:line="324" w:lineRule="auto"/>
        <w:ind w:firstLineChars="200" w:firstLine="480"/>
        <w:rPr>
          <w:rFonts w:eastAsiaTheme="minorEastAsia"/>
          <w:sz w:val="24"/>
        </w:rPr>
      </w:pPr>
      <w:r w:rsidRPr="00575C4B">
        <w:rPr>
          <w:rFonts w:eastAsiaTheme="minorEastAsia"/>
          <w:sz w:val="24"/>
        </w:rPr>
        <w:t>纳米光学二维码产品是将光学防伪技术和手机、互联网应用有机结合，开发出的新一代产品，并开发出相关的可追溯系统，形成</w:t>
      </w:r>
      <w:r w:rsidRPr="00575C4B">
        <w:rPr>
          <w:rFonts w:eastAsiaTheme="minorEastAsia"/>
          <w:sz w:val="24"/>
        </w:rPr>
        <w:t>“</w:t>
      </w:r>
      <w:r w:rsidRPr="00575C4B">
        <w:rPr>
          <w:rFonts w:eastAsiaTheme="minorEastAsia"/>
          <w:sz w:val="24"/>
        </w:rPr>
        <w:t>一站式</w:t>
      </w:r>
      <w:r w:rsidRPr="00575C4B">
        <w:rPr>
          <w:rFonts w:eastAsiaTheme="minorEastAsia"/>
          <w:sz w:val="24"/>
        </w:rPr>
        <w:t>”</w:t>
      </w:r>
      <w:r w:rsidRPr="00575C4B">
        <w:rPr>
          <w:rFonts w:eastAsiaTheme="minorEastAsia"/>
          <w:sz w:val="24"/>
        </w:rPr>
        <w:t>的防伪服务。</w:t>
      </w:r>
    </w:p>
    <w:p w:rsidR="00FD605C" w:rsidRPr="00575C4B" w:rsidRDefault="00FD605C" w:rsidP="00A236A2">
      <w:pPr>
        <w:spacing w:line="324" w:lineRule="auto"/>
        <w:jc w:val="left"/>
        <w:rPr>
          <w:b/>
          <w:bCs/>
          <w:color w:val="3366FF"/>
          <w:sz w:val="24"/>
          <w:szCs w:val="24"/>
        </w:rPr>
      </w:pPr>
    </w:p>
    <w:p w:rsidR="00FD605C" w:rsidRPr="00575C4B" w:rsidRDefault="00FD605C" w:rsidP="00A236A2">
      <w:pPr>
        <w:spacing w:line="324" w:lineRule="auto"/>
        <w:jc w:val="left"/>
        <w:rPr>
          <w:b/>
          <w:bCs/>
          <w:color w:val="3366FF"/>
          <w:sz w:val="24"/>
          <w:szCs w:val="24"/>
        </w:rPr>
      </w:pPr>
    </w:p>
    <w:p w:rsidR="00F56E52" w:rsidRPr="00575C4B" w:rsidRDefault="00F56E52" w:rsidP="00C44265">
      <w:pPr>
        <w:pStyle w:val="1"/>
        <w:spacing w:before="0" w:afterLines="100" w:line="324" w:lineRule="auto"/>
        <w:jc w:val="center"/>
        <w:rPr>
          <w:sz w:val="36"/>
          <w:szCs w:val="36"/>
        </w:rPr>
      </w:pPr>
      <w:bookmarkStart w:id="10" w:name="_Toc416200407"/>
      <w:bookmarkStart w:id="11" w:name="_Toc416358737"/>
      <w:r w:rsidRPr="00575C4B">
        <w:rPr>
          <w:sz w:val="36"/>
          <w:szCs w:val="36"/>
        </w:rPr>
        <w:t>编解码技术及保密通信系统</w:t>
      </w:r>
      <w:bookmarkEnd w:id="10"/>
      <w:bookmarkEnd w:id="11"/>
    </w:p>
    <w:p w:rsidR="00F56E52" w:rsidRPr="00575C4B" w:rsidRDefault="00F56E52" w:rsidP="00A236A2">
      <w:pPr>
        <w:spacing w:line="324" w:lineRule="auto"/>
        <w:ind w:firstLineChars="200" w:firstLine="480"/>
        <w:rPr>
          <w:rFonts w:eastAsiaTheme="minorEastAsia"/>
          <w:sz w:val="24"/>
        </w:rPr>
      </w:pPr>
      <w:r w:rsidRPr="00575C4B">
        <w:rPr>
          <w:rFonts w:eastAsiaTheme="minorEastAsia"/>
          <w:sz w:val="24"/>
        </w:rPr>
        <w:t>利用各种光学器件，包括超结构光纤光栅、微环谐振器及光栅波导阵列，通过改变光信号的物理特征，使光信号表现为噪声一样的信号，无法被识别和直接探测，需要经过相应的正确解码才可以恢复出原有光信号。编码速率可以达到</w:t>
      </w:r>
      <w:r w:rsidRPr="00575C4B">
        <w:rPr>
          <w:rFonts w:eastAsiaTheme="minorEastAsia"/>
          <w:sz w:val="24"/>
        </w:rPr>
        <w:t>640Gchip/s</w:t>
      </w:r>
      <w:r w:rsidRPr="00575C4B">
        <w:rPr>
          <w:rFonts w:eastAsiaTheme="minorEastAsia"/>
          <w:sz w:val="24"/>
        </w:rPr>
        <w:t>，编码长度可以实现</w:t>
      </w:r>
      <w:r w:rsidRPr="00575C4B">
        <w:rPr>
          <w:rFonts w:eastAsiaTheme="minorEastAsia"/>
          <w:sz w:val="24"/>
        </w:rPr>
        <w:t>511chip</w:t>
      </w:r>
      <w:r w:rsidRPr="00575C4B">
        <w:rPr>
          <w:rFonts w:eastAsiaTheme="minorEastAsia"/>
          <w:sz w:val="24"/>
        </w:rPr>
        <w:t>。</w:t>
      </w:r>
    </w:p>
    <w:p w:rsidR="00F56E52" w:rsidRPr="00575C4B" w:rsidRDefault="00F56E52" w:rsidP="00A236A2">
      <w:pPr>
        <w:spacing w:line="324" w:lineRule="auto"/>
        <w:ind w:firstLineChars="200" w:firstLine="480"/>
        <w:rPr>
          <w:rFonts w:eastAsiaTheme="minorEastAsia"/>
          <w:sz w:val="24"/>
        </w:rPr>
      </w:pPr>
    </w:p>
    <w:p w:rsidR="00F56E52" w:rsidRPr="00575C4B" w:rsidRDefault="00F56E52" w:rsidP="00A236A2">
      <w:pPr>
        <w:spacing w:line="324" w:lineRule="auto"/>
        <w:rPr>
          <w:rFonts w:eastAsiaTheme="minorEastAsia"/>
          <w:sz w:val="24"/>
        </w:rPr>
      </w:pPr>
      <w:r w:rsidRPr="00575C4B">
        <w:rPr>
          <w:rFonts w:eastAsiaTheme="minorEastAsia"/>
          <w:sz w:val="24"/>
        </w:rPr>
        <w:t>保密通信系统：</w:t>
      </w:r>
    </w:p>
    <w:p w:rsidR="00F56E52" w:rsidRPr="00575C4B" w:rsidRDefault="00F56E52" w:rsidP="00A236A2">
      <w:pPr>
        <w:spacing w:line="324" w:lineRule="auto"/>
        <w:ind w:firstLineChars="200" w:firstLine="480"/>
        <w:rPr>
          <w:rFonts w:eastAsiaTheme="minorEastAsia"/>
          <w:sz w:val="24"/>
        </w:rPr>
      </w:pPr>
      <w:r w:rsidRPr="00575C4B">
        <w:rPr>
          <w:rFonts w:eastAsiaTheme="minorEastAsia"/>
          <w:sz w:val="24"/>
        </w:rPr>
        <w:t>在物理层对光信号，即载波信号，进行物理性质的编解码，实现通讯的保密性。并且，结合网络层对数据进行逻辑编译，达到双重独立的保密特性。采用各种先进的信号调制技术及编解码技术，实现高速编码和高速传输（</w:t>
      </w:r>
      <w:r w:rsidRPr="00575C4B">
        <w:rPr>
          <w:rFonts w:eastAsiaTheme="minorEastAsia"/>
          <w:sz w:val="24"/>
        </w:rPr>
        <w:t>40Gbit/s</w:t>
      </w:r>
      <w:r w:rsidRPr="00575C4B">
        <w:rPr>
          <w:rFonts w:eastAsiaTheme="minorEastAsia"/>
          <w:sz w:val="24"/>
        </w:rPr>
        <w:t>），以及每比特逐一扰码。</w:t>
      </w:r>
    </w:p>
    <w:p w:rsidR="00A236A2" w:rsidRPr="00575C4B" w:rsidRDefault="00A236A2" w:rsidP="00A236A2">
      <w:pPr>
        <w:spacing w:line="324" w:lineRule="auto"/>
        <w:jc w:val="left"/>
        <w:rPr>
          <w:b/>
          <w:bCs/>
          <w:color w:val="3366FF"/>
          <w:sz w:val="24"/>
          <w:szCs w:val="24"/>
        </w:rPr>
      </w:pPr>
      <w:bookmarkStart w:id="12" w:name="_Toc416200408"/>
      <w:bookmarkStart w:id="13" w:name="_Toc416358738"/>
    </w:p>
    <w:p w:rsidR="00A236A2" w:rsidRPr="00575C4B" w:rsidRDefault="00A236A2" w:rsidP="00A236A2">
      <w:pPr>
        <w:spacing w:line="324" w:lineRule="auto"/>
        <w:jc w:val="left"/>
        <w:rPr>
          <w:b/>
          <w:bCs/>
          <w:color w:val="3366FF"/>
          <w:sz w:val="24"/>
          <w:szCs w:val="24"/>
        </w:rPr>
      </w:pPr>
    </w:p>
    <w:p w:rsidR="00F56E52" w:rsidRPr="00575C4B" w:rsidRDefault="00F56E52" w:rsidP="00C44265">
      <w:pPr>
        <w:pStyle w:val="1"/>
        <w:spacing w:before="0" w:afterLines="100" w:line="324" w:lineRule="auto"/>
        <w:jc w:val="center"/>
        <w:rPr>
          <w:sz w:val="36"/>
          <w:szCs w:val="36"/>
        </w:rPr>
      </w:pPr>
      <w:r w:rsidRPr="00575C4B">
        <w:rPr>
          <w:sz w:val="36"/>
          <w:szCs w:val="36"/>
        </w:rPr>
        <w:t>零距离智能高清高亮超短焦</w:t>
      </w:r>
      <w:r w:rsidRPr="00575C4B">
        <w:rPr>
          <w:sz w:val="36"/>
          <w:szCs w:val="36"/>
        </w:rPr>
        <w:t>3D</w:t>
      </w:r>
      <w:r w:rsidRPr="00575C4B">
        <w:rPr>
          <w:sz w:val="36"/>
          <w:szCs w:val="36"/>
        </w:rPr>
        <w:t>投影电视</w:t>
      </w:r>
      <w:bookmarkEnd w:id="12"/>
      <w:bookmarkEnd w:id="13"/>
    </w:p>
    <w:p w:rsidR="00F56E52" w:rsidRPr="00575C4B" w:rsidRDefault="00315E7F" w:rsidP="00A236A2">
      <w:pPr>
        <w:spacing w:line="336" w:lineRule="auto"/>
        <w:ind w:firstLineChars="200" w:firstLine="420"/>
        <w:rPr>
          <w:rFonts w:eastAsiaTheme="minorEastAsia"/>
          <w:sz w:val="24"/>
        </w:rPr>
      </w:pPr>
      <w:r w:rsidRPr="00575C4B">
        <w:rPr>
          <w:noProof/>
        </w:rPr>
        <w:drawing>
          <wp:anchor distT="0" distB="0" distL="114300" distR="114300" simplePos="0" relativeHeight="251725824" behindDoc="0" locked="0" layoutInCell="1" allowOverlap="1">
            <wp:simplePos x="0" y="0"/>
            <wp:positionH relativeFrom="column">
              <wp:posOffset>3552190</wp:posOffset>
            </wp:positionH>
            <wp:positionV relativeFrom="paragraph">
              <wp:posOffset>67310</wp:posOffset>
            </wp:positionV>
            <wp:extent cx="1912620" cy="1339215"/>
            <wp:effectExtent l="0" t="0" r="0"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2620" cy="1339215"/>
                    </a:xfrm>
                    <a:prstGeom prst="rect">
                      <a:avLst/>
                    </a:prstGeom>
                    <a:noFill/>
                    <a:ln>
                      <a:noFill/>
                    </a:ln>
                  </pic:spPr>
                </pic:pic>
              </a:graphicData>
            </a:graphic>
          </wp:anchor>
        </w:drawing>
      </w:r>
      <w:r w:rsidR="00F56E52" w:rsidRPr="00575C4B">
        <w:rPr>
          <w:rFonts w:eastAsiaTheme="minorEastAsia"/>
          <w:sz w:val="24"/>
        </w:rPr>
        <w:t>零距离智能高清投影电视，是全球首款</w:t>
      </w:r>
      <w:r w:rsidR="00F56E52" w:rsidRPr="00575C4B">
        <w:rPr>
          <w:rFonts w:eastAsiaTheme="minorEastAsia"/>
          <w:sz w:val="24"/>
        </w:rPr>
        <w:t>120</w:t>
      </w:r>
      <w:r w:rsidR="00F56E52" w:rsidRPr="00575C4B">
        <w:rPr>
          <w:rFonts w:eastAsiaTheme="minorEastAsia"/>
          <w:sz w:val="24"/>
        </w:rPr>
        <w:t>寸智能投影电视，置于普通电视柜上即可欣赏</w:t>
      </w:r>
      <w:r w:rsidR="00F56E52" w:rsidRPr="00575C4B">
        <w:rPr>
          <w:rFonts w:eastAsiaTheme="minorEastAsia"/>
          <w:sz w:val="24"/>
        </w:rPr>
        <w:t>120</w:t>
      </w:r>
      <w:r w:rsidR="00F56E52" w:rsidRPr="00575C4B">
        <w:rPr>
          <w:rFonts w:eastAsiaTheme="minorEastAsia"/>
          <w:sz w:val="24"/>
        </w:rPr>
        <w:t>寸震撼画面。本投影电视具有全高清</w:t>
      </w:r>
      <w:r w:rsidR="00F56E52" w:rsidRPr="00575C4B">
        <w:rPr>
          <w:rFonts w:eastAsiaTheme="minorEastAsia"/>
          <w:sz w:val="24"/>
        </w:rPr>
        <w:t>1080P</w:t>
      </w:r>
      <w:r w:rsidR="00F56E52" w:rsidRPr="00575C4B">
        <w:rPr>
          <w:rFonts w:eastAsiaTheme="minorEastAsia"/>
          <w:sz w:val="24"/>
        </w:rPr>
        <w:t>分辨率，可打造极致品质生活；采用</w:t>
      </w:r>
      <w:r w:rsidR="00F56E52" w:rsidRPr="00575C4B">
        <w:rPr>
          <w:rFonts w:eastAsiaTheme="minorEastAsia"/>
          <w:sz w:val="24"/>
        </w:rPr>
        <w:t>Android 4.2.2</w:t>
      </w:r>
      <w:r w:rsidR="00F56E52" w:rsidRPr="00575C4B">
        <w:rPr>
          <w:rFonts w:eastAsiaTheme="minorEastAsia"/>
          <w:sz w:val="24"/>
        </w:rPr>
        <w:t>操作系统，应用自由下载</w:t>
      </w:r>
      <w:r w:rsidR="00F56E52" w:rsidRPr="00575C4B">
        <w:rPr>
          <w:rFonts w:eastAsiaTheme="minorEastAsia"/>
          <w:sz w:val="24"/>
        </w:rPr>
        <w:t>(</w:t>
      </w:r>
      <w:r w:rsidR="00F56E52" w:rsidRPr="00575C4B">
        <w:rPr>
          <w:rFonts w:eastAsiaTheme="minorEastAsia"/>
          <w:sz w:val="24"/>
        </w:rPr>
        <w:t>目前手机遥控仅支持安卓</w:t>
      </w:r>
      <w:r w:rsidR="00F56E52" w:rsidRPr="00575C4B">
        <w:rPr>
          <w:rFonts w:eastAsiaTheme="minorEastAsia"/>
          <w:sz w:val="24"/>
        </w:rPr>
        <w:t>4.0</w:t>
      </w:r>
      <w:r w:rsidR="00F56E52" w:rsidRPr="00575C4B">
        <w:rPr>
          <w:rFonts w:eastAsiaTheme="minorEastAsia"/>
          <w:sz w:val="24"/>
        </w:rPr>
        <w:t>以上版本</w:t>
      </w:r>
      <w:r w:rsidR="00F56E52" w:rsidRPr="00575C4B">
        <w:rPr>
          <w:rFonts w:eastAsiaTheme="minorEastAsia"/>
          <w:sz w:val="24"/>
        </w:rPr>
        <w:t>)</w:t>
      </w:r>
      <w:r w:rsidR="00F56E52" w:rsidRPr="00575C4B">
        <w:rPr>
          <w:rFonts w:eastAsiaTheme="minorEastAsia"/>
          <w:sz w:val="24"/>
        </w:rPr>
        <w:t>，</w:t>
      </w:r>
      <w:r w:rsidR="00F56E52" w:rsidRPr="00575C4B">
        <w:rPr>
          <w:rFonts w:eastAsiaTheme="minorEastAsia"/>
          <w:sz w:val="24"/>
        </w:rPr>
        <w:lastRenderedPageBreak/>
        <w:t>内置</w:t>
      </w:r>
      <w:r w:rsidR="00F56E52" w:rsidRPr="00575C4B">
        <w:rPr>
          <w:rFonts w:eastAsiaTheme="minorEastAsia"/>
          <w:sz w:val="24"/>
        </w:rPr>
        <w:t>16G</w:t>
      </w:r>
      <w:r w:rsidR="00F56E52" w:rsidRPr="00575C4B">
        <w:rPr>
          <w:rFonts w:eastAsiaTheme="minorEastAsia"/>
          <w:sz w:val="24"/>
        </w:rPr>
        <w:t>超大存储空间，</w:t>
      </w:r>
      <w:r w:rsidR="00F56E52" w:rsidRPr="00575C4B">
        <w:rPr>
          <w:rFonts w:eastAsiaTheme="minorEastAsia"/>
          <w:sz w:val="24"/>
        </w:rPr>
        <w:t>1G DDR3</w:t>
      </w:r>
      <w:r w:rsidR="00F56E52" w:rsidRPr="00575C4B">
        <w:rPr>
          <w:rFonts w:eastAsiaTheme="minorEastAsia"/>
          <w:sz w:val="24"/>
        </w:rPr>
        <w:t>内存，还可扩展</w:t>
      </w:r>
      <w:r w:rsidR="00F56E52" w:rsidRPr="00575C4B">
        <w:rPr>
          <w:rFonts w:eastAsiaTheme="minorEastAsia"/>
          <w:sz w:val="24"/>
        </w:rPr>
        <w:t>SD</w:t>
      </w:r>
      <w:r w:rsidR="00F56E52" w:rsidRPr="00575C4B">
        <w:rPr>
          <w:rFonts w:eastAsiaTheme="minorEastAsia"/>
          <w:sz w:val="24"/>
        </w:rPr>
        <w:t>和</w:t>
      </w:r>
      <w:r w:rsidR="00F56E52" w:rsidRPr="00575C4B">
        <w:rPr>
          <w:rFonts w:eastAsiaTheme="minorEastAsia"/>
          <w:sz w:val="24"/>
        </w:rPr>
        <w:t>USB</w:t>
      </w:r>
      <w:r w:rsidR="00F56E52" w:rsidRPr="00575C4B">
        <w:rPr>
          <w:rFonts w:eastAsiaTheme="minorEastAsia"/>
          <w:sz w:val="24"/>
        </w:rPr>
        <w:t>存储设备。具有</w:t>
      </w:r>
      <w:r w:rsidR="00F56E52" w:rsidRPr="00575C4B">
        <w:rPr>
          <w:rFonts w:eastAsiaTheme="minorEastAsia"/>
          <w:sz w:val="24"/>
        </w:rPr>
        <w:t>Wifi</w:t>
      </w:r>
      <w:r w:rsidR="00F56E52" w:rsidRPr="00575C4B">
        <w:rPr>
          <w:rFonts w:eastAsiaTheme="minorEastAsia"/>
          <w:sz w:val="24"/>
        </w:rPr>
        <w:t>无线</w:t>
      </w:r>
      <w:r w:rsidR="00F56E52" w:rsidRPr="00575C4B">
        <w:rPr>
          <w:rFonts w:eastAsiaTheme="minorEastAsia"/>
          <w:sz w:val="24"/>
        </w:rPr>
        <w:t>/</w:t>
      </w:r>
      <w:r w:rsidR="00F56E52" w:rsidRPr="00575C4B">
        <w:rPr>
          <w:rFonts w:eastAsiaTheme="minorEastAsia"/>
          <w:sz w:val="24"/>
        </w:rPr>
        <w:t>有线</w:t>
      </w:r>
      <w:r w:rsidR="00971BB9" w:rsidRPr="00575C4B">
        <w:rPr>
          <w:rFonts w:eastAsiaTheme="minorEastAsia"/>
          <w:sz w:val="24"/>
        </w:rPr>
        <w:t>，</w:t>
      </w:r>
      <w:r w:rsidR="00F56E52" w:rsidRPr="00575C4B">
        <w:rPr>
          <w:rFonts w:eastAsiaTheme="minorEastAsia"/>
          <w:sz w:val="24"/>
        </w:rPr>
        <w:t>上网功能。内嵌</w:t>
      </w:r>
      <w:r w:rsidR="00F56E52" w:rsidRPr="00575C4B">
        <w:rPr>
          <w:rFonts w:eastAsiaTheme="minorEastAsia"/>
          <w:sz w:val="24"/>
        </w:rPr>
        <w:t>4.0</w:t>
      </w:r>
      <w:r w:rsidR="00F56E52" w:rsidRPr="00575C4B">
        <w:rPr>
          <w:rFonts w:eastAsiaTheme="minorEastAsia"/>
          <w:sz w:val="24"/>
        </w:rPr>
        <w:t>版本蓝牙硬件，极致省电，</w:t>
      </w:r>
      <w:r w:rsidR="00F56E52" w:rsidRPr="00575C4B">
        <w:rPr>
          <w:rFonts w:eastAsiaTheme="minorEastAsia"/>
          <w:sz w:val="24"/>
        </w:rPr>
        <w:t>3</w:t>
      </w:r>
      <w:r w:rsidR="00F56E52" w:rsidRPr="00575C4B">
        <w:rPr>
          <w:rFonts w:eastAsiaTheme="minorEastAsia"/>
          <w:sz w:val="24"/>
        </w:rPr>
        <w:t>毫秒超低延迟，传送距离高达</w:t>
      </w:r>
      <w:r w:rsidR="00F56E52" w:rsidRPr="00575C4B">
        <w:rPr>
          <w:rFonts w:eastAsiaTheme="minorEastAsia"/>
          <w:sz w:val="24"/>
        </w:rPr>
        <w:t>100m</w:t>
      </w:r>
      <w:r w:rsidR="00F56E52" w:rsidRPr="00575C4B">
        <w:rPr>
          <w:rFonts w:eastAsiaTheme="minorEastAsia"/>
          <w:sz w:val="24"/>
        </w:rPr>
        <w:t>。可方便手机，相机，</w:t>
      </w:r>
      <w:r w:rsidR="00F56E52" w:rsidRPr="00575C4B">
        <w:rPr>
          <w:rFonts w:eastAsiaTheme="minorEastAsia"/>
          <w:sz w:val="24"/>
        </w:rPr>
        <w:t>pad</w:t>
      </w:r>
      <w:r w:rsidR="00F56E52" w:rsidRPr="00575C4B">
        <w:rPr>
          <w:rFonts w:eastAsiaTheme="minorEastAsia"/>
          <w:sz w:val="24"/>
        </w:rPr>
        <w:t>等移动设备数据传送。采用美国德州仪器最新</w:t>
      </w:r>
      <w:r w:rsidR="00F56E52" w:rsidRPr="00575C4B">
        <w:rPr>
          <w:rFonts w:eastAsiaTheme="minorEastAsia"/>
          <w:sz w:val="24"/>
        </w:rPr>
        <w:t>4421</w:t>
      </w:r>
      <w:r w:rsidR="00F56E52" w:rsidRPr="00575C4B">
        <w:rPr>
          <w:rFonts w:eastAsiaTheme="minorEastAsia"/>
          <w:sz w:val="24"/>
        </w:rPr>
        <w:t>处理器，全面支持蓝光</w:t>
      </w:r>
      <w:r w:rsidR="00F56E52" w:rsidRPr="00575C4B">
        <w:rPr>
          <w:rFonts w:eastAsiaTheme="minorEastAsia"/>
          <w:sz w:val="24"/>
        </w:rPr>
        <w:t>3D</w:t>
      </w:r>
      <w:r w:rsidR="00F56E52" w:rsidRPr="00575C4B">
        <w:rPr>
          <w:rFonts w:eastAsiaTheme="minorEastAsia"/>
          <w:sz w:val="24"/>
        </w:rPr>
        <w:t>，上下格式，左右格式，场序列，帧序列，</w:t>
      </w:r>
      <w:r w:rsidR="00F56E52" w:rsidRPr="00575C4B">
        <w:rPr>
          <w:rFonts w:eastAsiaTheme="minorEastAsia"/>
          <w:sz w:val="24"/>
        </w:rPr>
        <w:t>DLP3D</w:t>
      </w:r>
      <w:r w:rsidR="00F56E52" w:rsidRPr="00575C4B">
        <w:rPr>
          <w:rFonts w:eastAsiaTheme="minorEastAsia"/>
          <w:sz w:val="24"/>
        </w:rPr>
        <w:t>等所有</w:t>
      </w:r>
      <w:r w:rsidR="00F56E52" w:rsidRPr="00575C4B">
        <w:rPr>
          <w:rFonts w:eastAsiaTheme="minorEastAsia"/>
          <w:sz w:val="24"/>
        </w:rPr>
        <w:t>3D</w:t>
      </w:r>
      <w:r w:rsidR="00F56E52" w:rsidRPr="00575C4B">
        <w:rPr>
          <w:rFonts w:eastAsiaTheme="minorEastAsia"/>
          <w:sz w:val="24"/>
        </w:rPr>
        <w:t>格式。内置高清硬件解码器，</w:t>
      </w:r>
      <w:r w:rsidR="00F56E52" w:rsidRPr="00575C4B">
        <w:rPr>
          <w:rFonts w:eastAsiaTheme="minorEastAsia"/>
          <w:sz w:val="24"/>
        </w:rPr>
        <w:t>U</w:t>
      </w:r>
      <w:r w:rsidR="00F56E52" w:rsidRPr="00575C4B">
        <w:rPr>
          <w:rFonts w:eastAsiaTheme="minorEastAsia"/>
          <w:sz w:val="24"/>
        </w:rPr>
        <w:t>盘</w:t>
      </w:r>
      <w:r w:rsidR="00F56E52" w:rsidRPr="00575C4B">
        <w:rPr>
          <w:rFonts w:eastAsiaTheme="minorEastAsia"/>
          <w:sz w:val="24"/>
        </w:rPr>
        <w:t>/</w:t>
      </w:r>
      <w:r w:rsidR="00F56E52" w:rsidRPr="00575C4B">
        <w:rPr>
          <w:rFonts w:eastAsiaTheme="minorEastAsia"/>
          <w:sz w:val="24"/>
        </w:rPr>
        <w:t>移动硬盘</w:t>
      </w:r>
      <w:r w:rsidR="00F56E52" w:rsidRPr="00575C4B">
        <w:rPr>
          <w:rFonts w:eastAsiaTheme="minorEastAsia"/>
          <w:sz w:val="24"/>
        </w:rPr>
        <w:t>/SD</w:t>
      </w:r>
      <w:r w:rsidR="00F56E52" w:rsidRPr="00575C4B">
        <w:rPr>
          <w:rFonts w:eastAsiaTheme="minorEastAsia"/>
          <w:sz w:val="24"/>
        </w:rPr>
        <w:t>直插直播功能，智能环境光感技术，根据环自动调节画面亮度，内嵌</w:t>
      </w:r>
      <w:r w:rsidR="00F56E52" w:rsidRPr="00575C4B">
        <w:rPr>
          <w:rFonts w:eastAsiaTheme="minorEastAsia"/>
          <w:sz w:val="24"/>
        </w:rPr>
        <w:t>2</w:t>
      </w:r>
      <w:r w:rsidR="00F56E52" w:rsidRPr="00575C4B">
        <w:rPr>
          <w:rFonts w:eastAsiaTheme="minorEastAsia"/>
          <w:sz w:val="24"/>
        </w:rPr>
        <w:t>组</w:t>
      </w:r>
      <w:r w:rsidR="00F56E52" w:rsidRPr="00575C4B">
        <w:rPr>
          <w:rFonts w:eastAsiaTheme="minorEastAsia"/>
          <w:sz w:val="24"/>
        </w:rPr>
        <w:t>8W</w:t>
      </w:r>
      <w:r w:rsidR="00F56E52" w:rsidRPr="00575C4B">
        <w:rPr>
          <w:rFonts w:eastAsiaTheme="minorEastAsia"/>
          <w:sz w:val="24"/>
        </w:rPr>
        <w:t>立体扬声器，无需外接音箱。并且具有丰富的</w:t>
      </w:r>
      <w:r w:rsidR="00F56E52" w:rsidRPr="00575C4B">
        <w:rPr>
          <w:rFonts w:eastAsiaTheme="minorEastAsia"/>
          <w:sz w:val="24"/>
        </w:rPr>
        <w:t>I/O</w:t>
      </w:r>
      <w:r w:rsidR="00F56E52" w:rsidRPr="00575C4B">
        <w:rPr>
          <w:rFonts w:eastAsiaTheme="minorEastAsia"/>
          <w:sz w:val="24"/>
        </w:rPr>
        <w:t>接口设计，支持鼠标操作。如图所示的是零距离智能高清投影电视效果图。</w:t>
      </w:r>
    </w:p>
    <w:p w:rsidR="00F56E52" w:rsidRPr="00575C4B" w:rsidRDefault="00F56E52" w:rsidP="00A236A2">
      <w:pPr>
        <w:spacing w:line="336" w:lineRule="auto"/>
        <w:ind w:firstLineChars="200" w:firstLine="480"/>
        <w:rPr>
          <w:rFonts w:eastAsiaTheme="minorEastAsia"/>
          <w:sz w:val="24"/>
        </w:rPr>
      </w:pPr>
    </w:p>
    <w:p w:rsidR="00F56E52" w:rsidRPr="00575C4B" w:rsidRDefault="00F56E52" w:rsidP="00A236A2">
      <w:pPr>
        <w:spacing w:line="336" w:lineRule="auto"/>
        <w:jc w:val="left"/>
        <w:rPr>
          <w:b/>
          <w:bCs/>
          <w:color w:val="3366FF"/>
          <w:sz w:val="24"/>
          <w:szCs w:val="24"/>
        </w:rPr>
      </w:pPr>
    </w:p>
    <w:p w:rsidR="00F56E52" w:rsidRPr="00575C4B" w:rsidRDefault="00F56E52" w:rsidP="00C44265">
      <w:pPr>
        <w:pStyle w:val="1"/>
        <w:spacing w:before="0" w:afterLines="100" w:line="336" w:lineRule="auto"/>
        <w:jc w:val="center"/>
        <w:rPr>
          <w:sz w:val="36"/>
          <w:szCs w:val="36"/>
        </w:rPr>
      </w:pPr>
      <w:bookmarkStart w:id="14" w:name="_Toc416200409"/>
      <w:bookmarkStart w:id="15" w:name="_Toc416358739"/>
      <w:r w:rsidRPr="00575C4B">
        <w:rPr>
          <w:sz w:val="36"/>
          <w:szCs w:val="36"/>
        </w:rPr>
        <w:t>宽波段硅基探测器产业化开发</w:t>
      </w:r>
      <w:bookmarkEnd w:id="14"/>
      <w:bookmarkEnd w:id="15"/>
    </w:p>
    <w:p w:rsidR="00F56E52" w:rsidRPr="00575C4B" w:rsidRDefault="00F56E52" w:rsidP="00A236A2">
      <w:pPr>
        <w:spacing w:line="336" w:lineRule="auto"/>
        <w:ind w:firstLineChars="200" w:firstLine="480"/>
        <w:rPr>
          <w:rFonts w:eastAsiaTheme="minorEastAsia"/>
          <w:sz w:val="24"/>
        </w:rPr>
      </w:pPr>
      <w:r w:rsidRPr="00575C4B">
        <w:rPr>
          <w:rFonts w:eastAsiaTheme="minorEastAsia"/>
          <w:sz w:val="24"/>
        </w:rPr>
        <w:t>图像传感器，是一种常用的光电探测器件，它能将光子信号转换成电子信号，被广泛地应用在高性能光谱仪、数码相机以及其他的电子光学设备中。普通的</w:t>
      </w:r>
      <w:r w:rsidRPr="00575C4B">
        <w:rPr>
          <w:rFonts w:eastAsiaTheme="minorEastAsia"/>
          <w:sz w:val="24"/>
        </w:rPr>
        <w:t>CCD</w:t>
      </w:r>
      <w:r w:rsidRPr="00575C4B">
        <w:rPr>
          <w:rFonts w:eastAsiaTheme="minorEastAsia"/>
          <w:sz w:val="24"/>
        </w:rPr>
        <w:t>、</w:t>
      </w:r>
      <w:r w:rsidRPr="00575C4B">
        <w:rPr>
          <w:rFonts w:eastAsiaTheme="minorEastAsia"/>
          <w:sz w:val="24"/>
        </w:rPr>
        <w:t>CMOS</w:t>
      </w:r>
      <w:r w:rsidRPr="00575C4B">
        <w:rPr>
          <w:rFonts w:eastAsiaTheme="minorEastAsia"/>
          <w:sz w:val="24"/>
        </w:rPr>
        <w:t>硅基探测器能获得高量子效率的光谱响应范围在</w:t>
      </w:r>
      <w:r w:rsidRPr="00575C4B">
        <w:rPr>
          <w:rFonts w:eastAsiaTheme="minorEastAsia"/>
          <w:sz w:val="24"/>
        </w:rPr>
        <w:t>400~900nm</w:t>
      </w:r>
      <w:r w:rsidRPr="00575C4B">
        <w:rPr>
          <w:rFonts w:eastAsiaTheme="minorEastAsia"/>
          <w:sz w:val="24"/>
        </w:rPr>
        <w:t>波段，在紫外波段，由于多晶硅栅的吸收系数很大，这就意味着紫外光子在极端浅（小于</w:t>
      </w:r>
      <w:r w:rsidRPr="00575C4B">
        <w:rPr>
          <w:rFonts w:eastAsiaTheme="minorEastAsia"/>
          <w:sz w:val="24"/>
        </w:rPr>
        <w:t>2nm</w:t>
      </w:r>
      <w:r w:rsidRPr="00575C4B">
        <w:rPr>
          <w:rFonts w:eastAsiaTheme="minorEastAsia"/>
          <w:sz w:val="24"/>
        </w:rPr>
        <w:t>）的表层被吸收，导致其在波长小于</w:t>
      </w:r>
      <w:r w:rsidRPr="00575C4B">
        <w:rPr>
          <w:rFonts w:eastAsiaTheme="minorEastAsia"/>
          <w:sz w:val="24"/>
        </w:rPr>
        <w:t>400nm</w:t>
      </w:r>
      <w:r w:rsidRPr="00575C4B">
        <w:rPr>
          <w:rFonts w:eastAsiaTheme="minorEastAsia"/>
          <w:sz w:val="24"/>
        </w:rPr>
        <w:t>的紫外波段量子效率（</w:t>
      </w:r>
      <w:r w:rsidRPr="00575C4B">
        <w:rPr>
          <w:rFonts w:eastAsiaTheme="minorEastAsia"/>
          <w:sz w:val="24"/>
        </w:rPr>
        <w:t>QE</w:t>
      </w:r>
      <w:r w:rsidRPr="00575C4B">
        <w:rPr>
          <w:rFonts w:eastAsiaTheme="minorEastAsia"/>
          <w:sz w:val="24"/>
        </w:rPr>
        <w:t>）极低。紫外量子效率低的缺陷限制了前照式硅基探测器在航空业、工业以及制造业等领域中的应用。因此，研制宽波段硅基探测器件使其响应范围延伸到紫外和深紫外波段是国内外紫外探测领域的迫切需要。</w:t>
      </w:r>
    </w:p>
    <w:p w:rsidR="00F56E52" w:rsidRPr="00575C4B" w:rsidRDefault="00F56E52" w:rsidP="00A236A2">
      <w:pPr>
        <w:spacing w:line="336" w:lineRule="auto"/>
        <w:ind w:firstLineChars="200" w:firstLine="480"/>
        <w:rPr>
          <w:rFonts w:eastAsiaTheme="minorEastAsia"/>
          <w:sz w:val="24"/>
        </w:rPr>
      </w:pPr>
    </w:p>
    <w:p w:rsidR="003B6B9A" w:rsidRPr="00575C4B" w:rsidRDefault="00F56E52" w:rsidP="00A236A2">
      <w:pPr>
        <w:spacing w:line="336" w:lineRule="auto"/>
        <w:rPr>
          <w:rFonts w:eastAsiaTheme="minorEastAsia"/>
          <w:sz w:val="24"/>
        </w:rPr>
      </w:pPr>
      <w:r w:rsidRPr="00575C4B">
        <w:rPr>
          <w:rFonts w:eastAsiaTheme="minorEastAsia"/>
          <w:sz w:val="24"/>
        </w:rPr>
        <w:t>技术水平：</w:t>
      </w:r>
    </w:p>
    <w:tbl>
      <w:tblPr>
        <w:tblStyle w:val="ab"/>
        <w:tblW w:w="8618" w:type="dxa"/>
        <w:jc w:val="center"/>
        <w:tblBorders>
          <w:top w:val="single" w:sz="12" w:space="0" w:color="auto"/>
          <w:left w:val="single" w:sz="12" w:space="0" w:color="auto"/>
          <w:bottom w:val="single" w:sz="12" w:space="0" w:color="auto"/>
          <w:right w:val="single" w:sz="12" w:space="0" w:color="auto"/>
        </w:tblBorders>
        <w:tblLook w:val="04A0"/>
      </w:tblPr>
      <w:tblGrid>
        <w:gridCol w:w="2857"/>
        <w:gridCol w:w="1974"/>
        <w:gridCol w:w="3787"/>
      </w:tblGrid>
      <w:tr w:rsidR="00B77237" w:rsidRPr="00575C4B" w:rsidTr="00A236A2">
        <w:trPr>
          <w:trHeight w:val="397"/>
          <w:jc w:val="center"/>
        </w:trPr>
        <w:tc>
          <w:tcPr>
            <w:tcW w:w="2726" w:type="dxa"/>
            <w:vMerge w:val="restart"/>
            <w:vAlign w:val="center"/>
          </w:tcPr>
          <w:p w:rsidR="00B77237" w:rsidRPr="00575C4B" w:rsidRDefault="00B77237" w:rsidP="00A236A2">
            <w:pPr>
              <w:jc w:val="center"/>
              <w:rPr>
                <w:rFonts w:eastAsiaTheme="minorEastAsia"/>
                <w:szCs w:val="21"/>
              </w:rPr>
            </w:pPr>
            <w:r w:rsidRPr="00575C4B">
              <w:rPr>
                <w:rFonts w:eastAsiaTheme="minorEastAsia"/>
                <w:szCs w:val="21"/>
              </w:rPr>
              <w:t>宽波段</w:t>
            </w:r>
            <w:r w:rsidRPr="00575C4B">
              <w:rPr>
                <w:rFonts w:eastAsiaTheme="minorEastAsia"/>
                <w:szCs w:val="21"/>
              </w:rPr>
              <w:t>CCD</w:t>
            </w:r>
            <w:r w:rsidRPr="00575C4B">
              <w:rPr>
                <w:rFonts w:eastAsiaTheme="minorEastAsia"/>
                <w:szCs w:val="21"/>
              </w:rPr>
              <w:t>检测器</w:t>
            </w: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有效像元</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1024×1024</w:t>
            </w:r>
          </w:p>
        </w:tc>
      </w:tr>
      <w:tr w:rsidR="00B77237" w:rsidRPr="00575C4B" w:rsidTr="00A236A2">
        <w:trPr>
          <w:trHeight w:val="397"/>
          <w:jc w:val="center"/>
        </w:trPr>
        <w:tc>
          <w:tcPr>
            <w:tcW w:w="2726" w:type="dxa"/>
            <w:vMerge/>
            <w:vAlign w:val="center"/>
          </w:tcPr>
          <w:p w:rsidR="00B77237" w:rsidRPr="00575C4B" w:rsidRDefault="00B77237" w:rsidP="00A236A2">
            <w:pPr>
              <w:jc w:val="cente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光敏元大小</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12μm×12μm-18μm×18μm</w:t>
            </w:r>
          </w:p>
        </w:tc>
      </w:tr>
      <w:tr w:rsidR="00B77237" w:rsidRPr="00575C4B" w:rsidTr="00A236A2">
        <w:trPr>
          <w:trHeight w:val="397"/>
          <w:jc w:val="center"/>
        </w:trPr>
        <w:tc>
          <w:tcPr>
            <w:tcW w:w="2726" w:type="dxa"/>
            <w:vMerge/>
            <w:vAlign w:val="center"/>
          </w:tcPr>
          <w:p w:rsidR="00B77237" w:rsidRPr="00575C4B" w:rsidRDefault="00B77237" w:rsidP="00A236A2">
            <w:pPr>
              <w:jc w:val="cente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响应度</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w:t>
            </w:r>
            <w:r w:rsidRPr="00575C4B">
              <w:rPr>
                <w:rFonts w:eastAsiaTheme="minorEastAsia"/>
                <w:szCs w:val="21"/>
              </w:rPr>
              <w:t>1V/</w:t>
            </w:r>
            <m:oMath>
              <m:r>
                <m:rPr>
                  <m:sty m:val="p"/>
                </m:rPr>
                <w:rPr>
                  <w:rFonts w:ascii="Cambria Math" w:eastAsiaTheme="minorEastAsia" w:hAnsi="Cambria Math"/>
                  <w:szCs w:val="21"/>
                </w:rPr>
                <m:t>ω</m:t>
              </m:r>
            </m:oMath>
            <w:r w:rsidRPr="00575C4B">
              <w:rPr>
                <w:rFonts w:eastAsiaTheme="minorEastAsia"/>
                <w:szCs w:val="21"/>
              </w:rPr>
              <w:t>/cm</w:t>
            </w:r>
            <w:r w:rsidRPr="00575C4B">
              <w:rPr>
                <w:rFonts w:eastAsiaTheme="minorEastAsia"/>
                <w:szCs w:val="21"/>
                <w:vertAlign w:val="superscript"/>
              </w:rPr>
              <w:t>2</w:t>
            </w:r>
          </w:p>
        </w:tc>
      </w:tr>
      <w:tr w:rsidR="00B77237" w:rsidRPr="00575C4B" w:rsidTr="00A236A2">
        <w:trPr>
          <w:trHeight w:val="397"/>
          <w:jc w:val="center"/>
        </w:trPr>
        <w:tc>
          <w:tcPr>
            <w:tcW w:w="2726" w:type="dxa"/>
            <w:vMerge/>
            <w:vAlign w:val="center"/>
          </w:tcPr>
          <w:p w:rsidR="00B77237" w:rsidRPr="00575C4B" w:rsidRDefault="00B77237" w:rsidP="00A236A2">
            <w:pPr>
              <w:jc w:val="cente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光谱响应范围</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190nm-1000nm</w:t>
            </w:r>
          </w:p>
        </w:tc>
      </w:tr>
      <w:tr w:rsidR="00B77237" w:rsidRPr="00575C4B" w:rsidTr="00A236A2">
        <w:trPr>
          <w:trHeight w:val="397"/>
          <w:jc w:val="center"/>
        </w:trPr>
        <w:tc>
          <w:tcPr>
            <w:tcW w:w="2726" w:type="dxa"/>
            <w:vMerge/>
            <w:vAlign w:val="center"/>
          </w:tcPr>
          <w:p w:rsidR="00B77237" w:rsidRPr="00575C4B" w:rsidRDefault="00B77237" w:rsidP="00A236A2">
            <w:pPr>
              <w:jc w:val="cente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响应不均匀性</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≤10%</w:t>
            </w:r>
          </w:p>
        </w:tc>
      </w:tr>
      <w:tr w:rsidR="00B77237" w:rsidRPr="00575C4B" w:rsidTr="00A236A2">
        <w:trPr>
          <w:trHeight w:val="397"/>
          <w:jc w:val="center"/>
        </w:trPr>
        <w:tc>
          <w:tcPr>
            <w:tcW w:w="2726" w:type="dxa"/>
            <w:vMerge/>
            <w:vAlign w:val="center"/>
          </w:tcPr>
          <w:p w:rsidR="00B77237" w:rsidRPr="00575C4B" w:rsidRDefault="00B77237" w:rsidP="00A236A2">
            <w:pPr>
              <w:jc w:val="cente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动态范围</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w:t>
            </w:r>
            <w:r w:rsidRPr="00575C4B">
              <w:rPr>
                <w:rFonts w:eastAsiaTheme="minorEastAsia"/>
                <w:szCs w:val="21"/>
              </w:rPr>
              <w:t>54dB</w:t>
            </w:r>
          </w:p>
        </w:tc>
      </w:tr>
      <w:tr w:rsidR="00B77237" w:rsidRPr="00575C4B" w:rsidTr="00A236A2">
        <w:trPr>
          <w:trHeight w:val="397"/>
          <w:jc w:val="center"/>
        </w:trPr>
        <w:tc>
          <w:tcPr>
            <w:tcW w:w="2726" w:type="dxa"/>
            <w:vMerge w:val="restart"/>
            <w:vAlign w:val="center"/>
          </w:tcPr>
          <w:p w:rsidR="00B77237" w:rsidRPr="00575C4B" w:rsidRDefault="00B77237" w:rsidP="00A236A2">
            <w:pPr>
              <w:jc w:val="center"/>
              <w:rPr>
                <w:rFonts w:eastAsiaTheme="minorEastAsia"/>
                <w:szCs w:val="21"/>
              </w:rPr>
            </w:pPr>
            <w:r w:rsidRPr="00575C4B">
              <w:rPr>
                <w:rFonts w:eastAsiaTheme="minorEastAsia"/>
                <w:szCs w:val="21"/>
              </w:rPr>
              <w:t>宽波段</w:t>
            </w:r>
            <w:r w:rsidRPr="00575C4B">
              <w:rPr>
                <w:rFonts w:eastAsiaTheme="minorEastAsia"/>
                <w:szCs w:val="21"/>
              </w:rPr>
              <w:t>CMOS</w:t>
            </w:r>
            <w:r w:rsidRPr="00575C4B">
              <w:rPr>
                <w:rFonts w:eastAsiaTheme="minorEastAsia"/>
                <w:szCs w:val="21"/>
              </w:rPr>
              <w:t>检测器</w:t>
            </w: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光谱响应范围</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190nm~1000n</w:t>
            </w:r>
          </w:p>
        </w:tc>
      </w:tr>
      <w:tr w:rsidR="00B77237" w:rsidRPr="00575C4B" w:rsidTr="00A236A2">
        <w:trPr>
          <w:trHeight w:val="397"/>
          <w:jc w:val="center"/>
        </w:trPr>
        <w:tc>
          <w:tcPr>
            <w:tcW w:w="2726" w:type="dxa"/>
            <w:vMerge/>
            <w:vAlign w:val="center"/>
          </w:tcPr>
          <w:p w:rsidR="00B77237" w:rsidRPr="00575C4B" w:rsidRDefault="00B77237" w:rsidP="00A236A2">
            <w:pP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灵敏度</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w:t>
            </w:r>
            <w:r w:rsidRPr="00575C4B">
              <w:rPr>
                <w:rFonts w:eastAsiaTheme="minorEastAsia"/>
                <w:szCs w:val="21"/>
              </w:rPr>
              <w:t>100mv/μW.s</w:t>
            </w:r>
          </w:p>
        </w:tc>
      </w:tr>
      <w:tr w:rsidR="00B77237" w:rsidRPr="00575C4B" w:rsidTr="00A236A2">
        <w:trPr>
          <w:trHeight w:val="397"/>
          <w:jc w:val="center"/>
        </w:trPr>
        <w:tc>
          <w:tcPr>
            <w:tcW w:w="2726" w:type="dxa"/>
            <w:vMerge/>
            <w:vAlign w:val="center"/>
          </w:tcPr>
          <w:p w:rsidR="00B77237" w:rsidRPr="00575C4B" w:rsidRDefault="00B77237" w:rsidP="00A236A2">
            <w:pPr>
              <w:rPr>
                <w:rFonts w:eastAsiaTheme="minorEastAsia"/>
                <w:szCs w:val="21"/>
              </w:rPr>
            </w:pPr>
          </w:p>
        </w:tc>
        <w:tc>
          <w:tcPr>
            <w:tcW w:w="1883" w:type="dxa"/>
            <w:vAlign w:val="center"/>
          </w:tcPr>
          <w:p w:rsidR="00B77237" w:rsidRPr="00575C4B" w:rsidRDefault="00B77237" w:rsidP="00A236A2">
            <w:pPr>
              <w:jc w:val="center"/>
              <w:rPr>
                <w:rFonts w:eastAsiaTheme="minorEastAsia"/>
                <w:szCs w:val="21"/>
              </w:rPr>
            </w:pPr>
            <w:r w:rsidRPr="00575C4B">
              <w:rPr>
                <w:rFonts w:eastAsiaTheme="minorEastAsia"/>
                <w:szCs w:val="21"/>
              </w:rPr>
              <w:t>有效像元</w:t>
            </w:r>
          </w:p>
        </w:tc>
        <w:tc>
          <w:tcPr>
            <w:tcW w:w="3613" w:type="dxa"/>
            <w:vAlign w:val="center"/>
          </w:tcPr>
          <w:p w:rsidR="00B77237" w:rsidRPr="00575C4B" w:rsidRDefault="00B77237" w:rsidP="00A236A2">
            <w:pPr>
              <w:jc w:val="center"/>
              <w:rPr>
                <w:rFonts w:eastAsiaTheme="minorEastAsia"/>
                <w:szCs w:val="21"/>
              </w:rPr>
            </w:pPr>
            <w:r w:rsidRPr="00575C4B">
              <w:rPr>
                <w:rFonts w:eastAsiaTheme="minorEastAsia"/>
                <w:szCs w:val="21"/>
              </w:rPr>
              <w:t>＞</w:t>
            </w:r>
            <w:r w:rsidRPr="00575C4B">
              <w:rPr>
                <w:rFonts w:eastAsiaTheme="minorEastAsia"/>
                <w:szCs w:val="21"/>
              </w:rPr>
              <w:t>400</w:t>
            </w:r>
            <w:r w:rsidRPr="00575C4B">
              <w:rPr>
                <w:rFonts w:eastAsiaTheme="minorEastAsia"/>
                <w:szCs w:val="21"/>
              </w:rPr>
              <w:t>万</w:t>
            </w:r>
          </w:p>
        </w:tc>
      </w:tr>
    </w:tbl>
    <w:p w:rsidR="003C7F93" w:rsidRPr="00575C4B" w:rsidRDefault="003C7F93" w:rsidP="003C7F93">
      <w:pPr>
        <w:snapToGrid w:val="0"/>
        <w:rPr>
          <w:sz w:val="4"/>
          <w:szCs w:val="4"/>
        </w:rPr>
      </w:pPr>
    </w:p>
    <w:p w:rsidR="00F56E52" w:rsidRPr="00575C4B" w:rsidRDefault="00F56E52" w:rsidP="00C44265">
      <w:pPr>
        <w:pStyle w:val="1"/>
        <w:spacing w:before="0" w:afterLines="100" w:line="360" w:lineRule="auto"/>
        <w:jc w:val="center"/>
        <w:rPr>
          <w:sz w:val="36"/>
          <w:szCs w:val="36"/>
        </w:rPr>
      </w:pPr>
      <w:bookmarkStart w:id="16" w:name="_Toc416200410"/>
      <w:bookmarkStart w:id="17" w:name="_Toc416358740"/>
      <w:r w:rsidRPr="00575C4B">
        <w:rPr>
          <w:sz w:val="36"/>
          <w:szCs w:val="36"/>
        </w:rPr>
        <w:lastRenderedPageBreak/>
        <w:t>基于导模共振效应的生物检测系统</w:t>
      </w:r>
      <w:bookmarkEnd w:id="16"/>
      <w:bookmarkEnd w:id="17"/>
    </w:p>
    <w:p w:rsidR="00F56E52" w:rsidRPr="00575C4B" w:rsidRDefault="00B9452A" w:rsidP="00E6700F">
      <w:pPr>
        <w:spacing w:line="324" w:lineRule="auto"/>
        <w:ind w:firstLineChars="200" w:firstLine="480"/>
        <w:rPr>
          <w:rFonts w:eastAsiaTheme="minorEastAsia"/>
          <w:sz w:val="24"/>
        </w:rPr>
      </w:pPr>
      <w:r w:rsidRPr="00575C4B">
        <w:rPr>
          <w:noProof/>
          <w:kern w:val="0"/>
          <w:sz w:val="24"/>
        </w:rPr>
        <w:drawing>
          <wp:anchor distT="0" distB="0" distL="114300" distR="114300" simplePos="0" relativeHeight="251726848" behindDoc="0" locked="0" layoutInCell="1" allowOverlap="1">
            <wp:simplePos x="0" y="0"/>
            <wp:positionH relativeFrom="column">
              <wp:posOffset>1769110</wp:posOffset>
            </wp:positionH>
            <wp:positionV relativeFrom="paragraph">
              <wp:posOffset>80645</wp:posOffset>
            </wp:positionV>
            <wp:extent cx="3648075" cy="1562100"/>
            <wp:effectExtent l="0" t="0" r="9525"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1562100"/>
                    </a:xfrm>
                    <a:prstGeom prst="rect">
                      <a:avLst/>
                    </a:prstGeom>
                    <a:noFill/>
                    <a:ln>
                      <a:noFill/>
                    </a:ln>
                  </pic:spPr>
                </pic:pic>
              </a:graphicData>
            </a:graphic>
          </wp:anchor>
        </w:drawing>
      </w:r>
      <w:r w:rsidR="00990CE4" w:rsidRPr="00990CE4">
        <w:rPr>
          <w:noProof/>
          <w:kern w:val="0"/>
          <w:sz w:val="24"/>
        </w:rPr>
        <w:pict>
          <v:shapetype id="_x0000_t202" coordsize="21600,21600" o:spt="202" path="m,l,21600r21600,l21600,xe">
            <v:stroke joinstyle="miter"/>
            <v:path gradientshapeok="t" o:connecttype="rect"/>
          </v:shapetype>
          <v:shape id="文本框 337" o:spid="_x0000_s1026" type="#_x0000_t202" style="position:absolute;left:0;text-align:left;margin-left:139.3pt;margin-top:133.85pt;width:287.25pt;height:24pt;z-index:25172787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" filled="f" stroked="f" strokeweight=".5pt">
            <v:textbox>
              <w:txbxContent>
                <w:p w:rsidR="008A5509" w:rsidRDefault="008A5509" w:rsidP="00B9452A">
                  <w:pPr>
                    <w:spacing w:line="240" w:lineRule="atLeast"/>
                    <w:jc w:val="center"/>
                    <w:rPr>
                      <w:rFonts w:ascii="宋体" w:hAnsi="宋体"/>
                      <w:kern w:val="0"/>
                      <w:sz w:val="24"/>
                    </w:rPr>
                  </w:pPr>
                  <w:r>
                    <w:rPr>
                      <w:rFonts w:ascii="宋体" w:hAnsi="宋体" w:hint="eastAsia"/>
                      <w:kern w:val="0"/>
                      <w:sz w:val="24"/>
                    </w:rPr>
                    <w:t>基于导模共振滤波器的生物检测系统</w:t>
                  </w:r>
                </w:p>
                <w:p w:rsidR="008A5509" w:rsidRPr="00B9452A" w:rsidRDefault="008A5509"/>
              </w:txbxContent>
            </v:textbox>
            <w10:wrap type="square"/>
          </v:shape>
        </w:pict>
      </w:r>
      <w:r w:rsidR="00F56E52" w:rsidRPr="00575C4B">
        <w:rPr>
          <w:rFonts w:eastAsiaTheme="minorEastAsia"/>
          <w:sz w:val="24"/>
        </w:rPr>
        <w:t>基于导模共振效应的生物检测系统是基于导模共振滤波器共振原理来进行生物样品的检测，具有高灵敏度，高分辨率等优点。主要是依靠检测导模滤滤波器的共振峰值的移动来实现的，当生物分子附着导模共振滤滤波器，就会引起透过或者反射峰值的变化。通过检测峰值的移动量可以分析出生物分子中抗原和抗体的结合度。</w:t>
      </w:r>
    </w:p>
    <w:p w:rsidR="003C7F93" w:rsidRPr="00575C4B" w:rsidRDefault="003C7F93" w:rsidP="00E6700F">
      <w:pPr>
        <w:spacing w:line="324" w:lineRule="auto"/>
        <w:ind w:firstLineChars="200" w:firstLine="480"/>
        <w:rPr>
          <w:rFonts w:eastAsiaTheme="minorEastAsia"/>
          <w:sz w:val="24"/>
        </w:rPr>
      </w:pPr>
    </w:p>
    <w:p w:rsidR="003C7F93" w:rsidRPr="00575C4B" w:rsidRDefault="003C7F93" w:rsidP="00E6700F">
      <w:pPr>
        <w:spacing w:line="324" w:lineRule="auto"/>
        <w:ind w:firstLineChars="200" w:firstLine="480"/>
        <w:rPr>
          <w:rFonts w:eastAsiaTheme="minorEastAsia"/>
          <w:sz w:val="24"/>
        </w:rPr>
      </w:pPr>
    </w:p>
    <w:p w:rsidR="003C7F93" w:rsidRPr="00575C4B" w:rsidRDefault="003C7F93" w:rsidP="00C44265">
      <w:pPr>
        <w:pStyle w:val="1"/>
        <w:spacing w:before="0" w:afterLines="100" w:line="324" w:lineRule="auto"/>
        <w:jc w:val="center"/>
        <w:rPr>
          <w:sz w:val="36"/>
          <w:szCs w:val="36"/>
        </w:rPr>
      </w:pPr>
      <w:bookmarkStart w:id="18" w:name="_Toc416200411"/>
      <w:bookmarkStart w:id="19" w:name="_Toc416358741"/>
      <w:r w:rsidRPr="00575C4B">
        <w:rPr>
          <w:sz w:val="36"/>
          <w:szCs w:val="36"/>
        </w:rPr>
        <w:t>采用半导体荧光粉的特殊用途发光二极管技术</w:t>
      </w:r>
      <w:bookmarkEnd w:id="18"/>
      <w:bookmarkEnd w:id="19"/>
    </w:p>
    <w:p w:rsidR="003C7F93" w:rsidRPr="00575C4B" w:rsidRDefault="003C7F93" w:rsidP="00E6700F">
      <w:pPr>
        <w:spacing w:line="324" w:lineRule="auto"/>
        <w:ind w:firstLineChars="200" w:firstLine="480"/>
        <w:rPr>
          <w:sz w:val="24"/>
          <w:szCs w:val="24"/>
        </w:rPr>
      </w:pPr>
      <w:r w:rsidRPr="00575C4B">
        <w:rPr>
          <w:sz w:val="24"/>
          <w:szCs w:val="24"/>
        </w:rPr>
        <w:t>制备了不同发光波长的半导体量子点材料，设计，优化和制造了应用于航天电子信息显示领域的基于薄膜量子点器件结构的夜视兼容性</w:t>
      </w:r>
      <w:r w:rsidRPr="00575C4B">
        <w:rPr>
          <w:sz w:val="24"/>
          <w:szCs w:val="24"/>
        </w:rPr>
        <w:t>LED</w:t>
      </w:r>
      <w:r w:rsidRPr="00575C4B">
        <w:rPr>
          <w:sz w:val="24"/>
          <w:szCs w:val="24"/>
        </w:rPr>
        <w:t>；同时也设计，优化和制造应用于航天电子信息显示领域的基于集成量子点荧光粉</w:t>
      </w:r>
      <w:r w:rsidRPr="00575C4B">
        <w:rPr>
          <w:sz w:val="24"/>
          <w:szCs w:val="24"/>
        </w:rPr>
        <w:t>-</w:t>
      </w:r>
      <w:r w:rsidRPr="00575C4B">
        <w:rPr>
          <w:sz w:val="24"/>
          <w:szCs w:val="24"/>
        </w:rPr>
        <w:t>氮化镓单晶蓝光</w:t>
      </w:r>
      <w:r w:rsidRPr="00575C4B">
        <w:rPr>
          <w:sz w:val="24"/>
          <w:szCs w:val="24"/>
        </w:rPr>
        <w:t>LED</w:t>
      </w:r>
      <w:r w:rsidRPr="00575C4B">
        <w:rPr>
          <w:sz w:val="24"/>
          <w:szCs w:val="24"/>
        </w:rPr>
        <w:t>器件结构的夜视兼容性</w:t>
      </w:r>
      <w:r w:rsidRPr="00575C4B">
        <w:rPr>
          <w:sz w:val="24"/>
          <w:szCs w:val="24"/>
        </w:rPr>
        <w:t>LED</w:t>
      </w:r>
      <w:r w:rsidRPr="00575C4B">
        <w:rPr>
          <w:sz w:val="24"/>
          <w:szCs w:val="24"/>
        </w:rPr>
        <w:t>。通过控制器件的光谱输出，成功地制备出适用于飞机驾驶舱的半导体器件，该器件可直接用于飞机驾驶舱，无需再使用滤光片，并完成了对其性能的评估。同时基于半导体量子点材料制备出了用于</w:t>
      </w:r>
      <w:r w:rsidRPr="00575C4B">
        <w:rPr>
          <w:sz w:val="24"/>
          <w:szCs w:val="24"/>
        </w:rPr>
        <w:t>NBI</w:t>
      </w:r>
      <w:r w:rsidRPr="00575C4B">
        <w:rPr>
          <w:sz w:val="24"/>
          <w:szCs w:val="24"/>
        </w:rPr>
        <w:t>内窥镜成像的多光谱通道半导体荧光粉</w:t>
      </w:r>
      <w:r w:rsidRPr="00575C4B">
        <w:rPr>
          <w:sz w:val="24"/>
          <w:szCs w:val="24"/>
        </w:rPr>
        <w:t>LED</w:t>
      </w:r>
      <w:r w:rsidRPr="00575C4B">
        <w:rPr>
          <w:sz w:val="24"/>
          <w:szCs w:val="24"/>
        </w:rPr>
        <w:t>阵列。完成对</w:t>
      </w:r>
      <w:r w:rsidRPr="00575C4B">
        <w:rPr>
          <w:sz w:val="24"/>
          <w:szCs w:val="24"/>
        </w:rPr>
        <w:t>NBI</w:t>
      </w:r>
      <w:r w:rsidRPr="00575C4B">
        <w:rPr>
          <w:sz w:val="24"/>
          <w:szCs w:val="24"/>
        </w:rPr>
        <w:t>内窥镜成像的多光谱通道半导体荧光粉</w:t>
      </w:r>
      <w:r w:rsidRPr="00575C4B">
        <w:rPr>
          <w:sz w:val="24"/>
          <w:szCs w:val="24"/>
        </w:rPr>
        <w:t>LED</w:t>
      </w:r>
      <w:r w:rsidRPr="00575C4B">
        <w:rPr>
          <w:sz w:val="24"/>
          <w:szCs w:val="24"/>
        </w:rPr>
        <w:t>阵列的初步光电测量。此外，分析影响</w:t>
      </w:r>
      <w:r w:rsidRPr="00575C4B">
        <w:rPr>
          <w:sz w:val="24"/>
          <w:szCs w:val="24"/>
        </w:rPr>
        <w:t>LED</w:t>
      </w:r>
      <w:r w:rsidRPr="00575C4B">
        <w:rPr>
          <w:sz w:val="24"/>
          <w:szCs w:val="24"/>
        </w:rPr>
        <w:t>发光功率及效率的因素，</w:t>
      </w:r>
      <w:r w:rsidRPr="00575C4B">
        <w:rPr>
          <w:bCs/>
          <w:sz w:val="24"/>
          <w:szCs w:val="24"/>
        </w:rPr>
        <w:t>优化设计的器件结构</w:t>
      </w:r>
      <w:r w:rsidRPr="00575C4B">
        <w:rPr>
          <w:sz w:val="24"/>
          <w:szCs w:val="24"/>
        </w:rPr>
        <w:t>，探索提高特殊用途效率的方法。优化器件的工艺制作流程，提高器件参数的一致性、均一性。</w:t>
      </w:r>
    </w:p>
    <w:p w:rsidR="003C7F93" w:rsidRPr="00575C4B" w:rsidRDefault="003C7F93" w:rsidP="00E6700F">
      <w:pPr>
        <w:spacing w:line="324" w:lineRule="auto"/>
        <w:rPr>
          <w:sz w:val="24"/>
          <w:szCs w:val="24"/>
        </w:rPr>
      </w:pPr>
    </w:p>
    <w:p w:rsidR="003C7F93" w:rsidRPr="00575C4B" w:rsidRDefault="003C7F93" w:rsidP="00E6700F">
      <w:pPr>
        <w:spacing w:line="324" w:lineRule="auto"/>
        <w:rPr>
          <w:sz w:val="24"/>
          <w:szCs w:val="24"/>
        </w:rPr>
      </w:pPr>
      <w:r w:rsidRPr="00575C4B">
        <w:rPr>
          <w:sz w:val="24"/>
          <w:szCs w:val="24"/>
        </w:rPr>
        <w:t>技术水平：</w:t>
      </w:r>
    </w:p>
    <w:p w:rsidR="003C7F93" w:rsidRPr="00575C4B" w:rsidRDefault="003C7F93" w:rsidP="00E6700F">
      <w:pPr>
        <w:numPr>
          <w:ilvl w:val="0"/>
          <w:numId w:val="1"/>
        </w:numPr>
        <w:tabs>
          <w:tab w:val="left" w:pos="425"/>
        </w:tabs>
        <w:spacing w:line="324" w:lineRule="auto"/>
        <w:ind w:left="480" w:hangingChars="200" w:hanging="480"/>
        <w:rPr>
          <w:sz w:val="24"/>
          <w:szCs w:val="24"/>
        </w:rPr>
      </w:pPr>
      <w:r w:rsidRPr="00575C4B">
        <w:rPr>
          <w:sz w:val="24"/>
          <w:szCs w:val="24"/>
        </w:rPr>
        <w:t>用于飞机驾驶舱的</w:t>
      </w:r>
      <w:r w:rsidRPr="00575C4B">
        <w:rPr>
          <w:sz w:val="24"/>
          <w:szCs w:val="24"/>
        </w:rPr>
        <w:t>LED</w:t>
      </w:r>
      <w:r w:rsidRPr="00575C4B">
        <w:rPr>
          <w:sz w:val="24"/>
          <w:szCs w:val="24"/>
        </w:rPr>
        <w:t>芯片</w:t>
      </w:r>
    </w:p>
    <w:p w:rsidR="003C7F93" w:rsidRPr="00575C4B" w:rsidRDefault="003C7F93" w:rsidP="00E6700F">
      <w:pPr>
        <w:spacing w:line="324" w:lineRule="auto"/>
        <w:ind w:firstLineChars="200" w:firstLine="480"/>
        <w:rPr>
          <w:sz w:val="24"/>
          <w:szCs w:val="24"/>
        </w:rPr>
      </w:pPr>
      <w:r w:rsidRPr="00575C4B">
        <w:rPr>
          <w:sz w:val="24"/>
          <w:szCs w:val="24"/>
        </w:rPr>
        <w:t>封装尺寸</w:t>
      </w:r>
      <w:r w:rsidRPr="00575C4B">
        <w:rPr>
          <w:sz w:val="24"/>
          <w:szCs w:val="24"/>
        </w:rPr>
        <w:t xml:space="preserve">2mm×2mm×2mm </w:t>
      </w:r>
    </w:p>
    <w:p w:rsidR="003C7F93" w:rsidRPr="00575C4B" w:rsidRDefault="003C7F93" w:rsidP="00E6700F">
      <w:pPr>
        <w:spacing w:line="324" w:lineRule="auto"/>
        <w:ind w:firstLineChars="200" w:firstLine="480"/>
        <w:rPr>
          <w:sz w:val="24"/>
          <w:szCs w:val="24"/>
        </w:rPr>
      </w:pPr>
      <w:r w:rsidRPr="00575C4B">
        <w:rPr>
          <w:sz w:val="24"/>
          <w:szCs w:val="24"/>
        </w:rPr>
        <w:t>当工作电流是</w:t>
      </w:r>
      <w:r w:rsidRPr="00575C4B">
        <w:rPr>
          <w:sz w:val="24"/>
          <w:szCs w:val="24"/>
        </w:rPr>
        <w:t>100mA</w:t>
      </w:r>
      <w:r w:rsidRPr="00575C4B">
        <w:rPr>
          <w:sz w:val="24"/>
          <w:szCs w:val="24"/>
        </w:rPr>
        <w:t>时，白光</w:t>
      </w:r>
      <w:r w:rsidRPr="00575C4B">
        <w:rPr>
          <w:sz w:val="24"/>
          <w:szCs w:val="24"/>
        </w:rPr>
        <w:t>LED</w:t>
      </w:r>
      <w:r w:rsidRPr="00575C4B">
        <w:rPr>
          <w:sz w:val="24"/>
          <w:szCs w:val="24"/>
        </w:rPr>
        <w:t>亮度为</w:t>
      </w:r>
      <w:r w:rsidRPr="00575C4B">
        <w:rPr>
          <w:sz w:val="24"/>
          <w:szCs w:val="24"/>
        </w:rPr>
        <w:t>5-10 lm</w:t>
      </w:r>
    </w:p>
    <w:p w:rsidR="003C7F93" w:rsidRPr="00575C4B" w:rsidRDefault="003C7F93" w:rsidP="00E6700F">
      <w:pPr>
        <w:spacing w:line="324" w:lineRule="auto"/>
        <w:ind w:firstLineChars="200" w:firstLine="480"/>
        <w:rPr>
          <w:sz w:val="24"/>
          <w:szCs w:val="24"/>
        </w:rPr>
      </w:pPr>
      <w:r w:rsidRPr="00575C4B">
        <w:rPr>
          <w:sz w:val="24"/>
          <w:szCs w:val="24"/>
        </w:rPr>
        <w:t>出光效率</w:t>
      </w:r>
      <w:r w:rsidRPr="00575C4B">
        <w:rPr>
          <w:sz w:val="24"/>
          <w:szCs w:val="24"/>
        </w:rPr>
        <w:t>≥150 lm/W</w:t>
      </w:r>
    </w:p>
    <w:p w:rsidR="003C7F93" w:rsidRPr="00575C4B" w:rsidRDefault="003C7F93" w:rsidP="003C7F93">
      <w:pPr>
        <w:spacing w:line="360" w:lineRule="auto"/>
        <w:ind w:firstLineChars="200" w:firstLine="480"/>
        <w:rPr>
          <w:sz w:val="24"/>
          <w:szCs w:val="24"/>
        </w:rPr>
      </w:pPr>
      <w:r w:rsidRPr="00575C4B">
        <w:rPr>
          <w:sz w:val="24"/>
          <w:szCs w:val="24"/>
        </w:rPr>
        <w:lastRenderedPageBreak/>
        <w:t>显色指数</w:t>
      </w:r>
      <w:r w:rsidRPr="00575C4B">
        <w:rPr>
          <w:rStyle w:val="a5"/>
          <w:i w:val="0"/>
          <w:iCs w:val="0"/>
          <w:sz w:val="24"/>
          <w:szCs w:val="24"/>
        </w:rPr>
        <w:t>CRI≥80</w:t>
      </w:r>
    </w:p>
    <w:p w:rsidR="003C7F93" w:rsidRPr="00575C4B" w:rsidRDefault="003C7F93" w:rsidP="003C7F93">
      <w:pPr>
        <w:spacing w:line="360" w:lineRule="auto"/>
        <w:ind w:firstLineChars="200" w:firstLine="480"/>
        <w:rPr>
          <w:sz w:val="24"/>
          <w:szCs w:val="24"/>
        </w:rPr>
      </w:pPr>
      <w:r w:rsidRPr="00575C4B">
        <w:rPr>
          <w:sz w:val="24"/>
          <w:szCs w:val="24"/>
        </w:rPr>
        <w:t>NVIS</w:t>
      </w:r>
      <w:r w:rsidRPr="00575C4B">
        <w:rPr>
          <w:sz w:val="24"/>
          <w:szCs w:val="24"/>
        </w:rPr>
        <w:t>辐射率</w:t>
      </w:r>
      <w:r w:rsidRPr="00575C4B">
        <w:rPr>
          <w:sz w:val="24"/>
          <w:szCs w:val="24"/>
        </w:rPr>
        <w:t>NRB</w:t>
      </w:r>
      <w:r w:rsidRPr="00575C4B">
        <w:rPr>
          <w:sz w:val="24"/>
          <w:szCs w:val="24"/>
        </w:rPr>
        <w:sym w:font="Symbol" w:char="F0A3"/>
      </w:r>
      <w:r w:rsidRPr="00575C4B">
        <w:rPr>
          <w:sz w:val="24"/>
          <w:szCs w:val="24"/>
        </w:rPr>
        <w:t>8E-10</w:t>
      </w:r>
    </w:p>
    <w:p w:rsidR="003C7F93" w:rsidRPr="00575C4B" w:rsidRDefault="003C7F93" w:rsidP="003C7F93">
      <w:pPr>
        <w:widowControl/>
        <w:numPr>
          <w:ilvl w:val="0"/>
          <w:numId w:val="1"/>
        </w:numPr>
        <w:tabs>
          <w:tab w:val="left" w:pos="425"/>
          <w:tab w:val="left" w:pos="720"/>
        </w:tabs>
        <w:suppressAutoHyphens/>
        <w:spacing w:line="360" w:lineRule="auto"/>
        <w:jc w:val="left"/>
        <w:rPr>
          <w:kern w:val="0"/>
          <w:sz w:val="24"/>
          <w:szCs w:val="24"/>
        </w:rPr>
      </w:pPr>
      <w:r w:rsidRPr="00575C4B">
        <w:rPr>
          <w:kern w:val="0"/>
          <w:sz w:val="24"/>
          <w:szCs w:val="24"/>
        </w:rPr>
        <w:t>用于内窥镜系统的</w:t>
      </w:r>
      <w:r w:rsidRPr="00575C4B">
        <w:rPr>
          <w:kern w:val="0"/>
          <w:sz w:val="24"/>
          <w:szCs w:val="24"/>
        </w:rPr>
        <w:t>LED</w:t>
      </w:r>
      <w:r w:rsidRPr="00575C4B">
        <w:rPr>
          <w:kern w:val="0"/>
          <w:sz w:val="24"/>
          <w:szCs w:val="24"/>
        </w:rPr>
        <w:t>芯片</w:t>
      </w:r>
    </w:p>
    <w:p w:rsidR="003C7F93" w:rsidRPr="00575C4B" w:rsidRDefault="003C7F93" w:rsidP="003C7F93">
      <w:pPr>
        <w:widowControl/>
        <w:tabs>
          <w:tab w:val="left" w:pos="720"/>
        </w:tabs>
        <w:suppressAutoHyphens/>
        <w:spacing w:line="360" w:lineRule="auto"/>
        <w:ind w:firstLineChars="200" w:firstLine="480"/>
        <w:jc w:val="left"/>
        <w:rPr>
          <w:kern w:val="0"/>
          <w:sz w:val="24"/>
          <w:szCs w:val="24"/>
        </w:rPr>
      </w:pPr>
      <w:r w:rsidRPr="00575C4B">
        <w:rPr>
          <w:kern w:val="0"/>
          <w:sz w:val="24"/>
          <w:szCs w:val="24"/>
        </w:rPr>
        <w:t>封装尺寸</w:t>
      </w:r>
      <w:r w:rsidRPr="00575C4B">
        <w:rPr>
          <w:kern w:val="0"/>
          <w:sz w:val="24"/>
          <w:szCs w:val="24"/>
        </w:rPr>
        <w:t xml:space="preserve">1mm×1mm×1mm </w:t>
      </w:r>
    </w:p>
    <w:p w:rsidR="003C7F93" w:rsidRPr="00575C4B" w:rsidRDefault="003C7F93" w:rsidP="003C7F93">
      <w:pPr>
        <w:widowControl/>
        <w:tabs>
          <w:tab w:val="left" w:pos="720"/>
        </w:tabs>
        <w:suppressAutoHyphens/>
        <w:spacing w:line="360" w:lineRule="auto"/>
        <w:ind w:firstLineChars="200" w:firstLine="480"/>
        <w:jc w:val="left"/>
        <w:rPr>
          <w:kern w:val="0"/>
          <w:sz w:val="24"/>
          <w:szCs w:val="24"/>
        </w:rPr>
      </w:pPr>
      <w:r w:rsidRPr="00575C4B">
        <w:rPr>
          <w:kern w:val="0"/>
          <w:sz w:val="24"/>
          <w:szCs w:val="24"/>
        </w:rPr>
        <w:t>加载顺向电压</w:t>
      </w:r>
      <w:r w:rsidRPr="00575C4B">
        <w:rPr>
          <w:kern w:val="0"/>
          <w:sz w:val="24"/>
          <w:szCs w:val="24"/>
        </w:rPr>
        <w:t xml:space="preserve">0.5-3V </w:t>
      </w:r>
    </w:p>
    <w:p w:rsidR="003C7F93" w:rsidRPr="00575C4B" w:rsidRDefault="003C7F93" w:rsidP="003C7F93">
      <w:pPr>
        <w:widowControl/>
        <w:tabs>
          <w:tab w:val="left" w:pos="720"/>
        </w:tabs>
        <w:suppressAutoHyphens/>
        <w:spacing w:line="360" w:lineRule="auto"/>
        <w:ind w:left="480" w:hangingChars="200" w:hanging="480"/>
        <w:jc w:val="left"/>
        <w:rPr>
          <w:kern w:val="0"/>
          <w:sz w:val="24"/>
          <w:szCs w:val="24"/>
        </w:rPr>
      </w:pPr>
      <w:r w:rsidRPr="00575C4B">
        <w:rPr>
          <w:kern w:val="0"/>
          <w:sz w:val="24"/>
          <w:szCs w:val="24"/>
        </w:rPr>
        <w:t>当</w:t>
      </w:r>
      <w:r w:rsidRPr="00575C4B">
        <w:rPr>
          <w:kern w:val="0"/>
          <w:sz w:val="24"/>
          <w:szCs w:val="24"/>
        </w:rPr>
        <w:t>LED</w:t>
      </w:r>
      <w:r w:rsidRPr="00575C4B">
        <w:rPr>
          <w:kern w:val="0"/>
          <w:sz w:val="24"/>
          <w:szCs w:val="24"/>
        </w:rPr>
        <w:t>的正偏电流为</w:t>
      </w:r>
      <w:r w:rsidRPr="00575C4B">
        <w:rPr>
          <w:kern w:val="0"/>
          <w:sz w:val="24"/>
          <w:szCs w:val="24"/>
        </w:rPr>
        <w:t xml:space="preserve">0.5mA </w:t>
      </w:r>
      <w:r w:rsidRPr="00575C4B">
        <w:rPr>
          <w:kern w:val="0"/>
          <w:sz w:val="24"/>
          <w:szCs w:val="24"/>
        </w:rPr>
        <w:t>和</w:t>
      </w:r>
      <w:r w:rsidRPr="00575C4B">
        <w:rPr>
          <w:kern w:val="0"/>
          <w:sz w:val="24"/>
          <w:szCs w:val="24"/>
        </w:rPr>
        <w:t xml:space="preserve">1mA </w:t>
      </w:r>
      <w:r w:rsidRPr="00575C4B">
        <w:rPr>
          <w:kern w:val="0"/>
          <w:sz w:val="24"/>
          <w:szCs w:val="24"/>
        </w:rPr>
        <w:t>时，分别提供</w:t>
      </w:r>
      <w:r w:rsidRPr="00575C4B">
        <w:rPr>
          <w:kern w:val="0"/>
          <w:sz w:val="24"/>
          <w:szCs w:val="24"/>
        </w:rPr>
        <w:t xml:space="preserve">100mcd </w:t>
      </w:r>
      <w:r w:rsidRPr="00575C4B">
        <w:rPr>
          <w:kern w:val="0"/>
          <w:sz w:val="24"/>
          <w:szCs w:val="24"/>
        </w:rPr>
        <w:t>（最小值）和</w:t>
      </w:r>
      <w:r w:rsidRPr="00575C4B">
        <w:rPr>
          <w:kern w:val="0"/>
          <w:sz w:val="24"/>
          <w:szCs w:val="24"/>
        </w:rPr>
        <w:t>200mcd</w:t>
      </w:r>
      <w:r w:rsidRPr="00575C4B">
        <w:rPr>
          <w:kern w:val="0"/>
          <w:sz w:val="24"/>
          <w:szCs w:val="24"/>
        </w:rPr>
        <w:t>（单型值）的发光强度</w:t>
      </w:r>
    </w:p>
    <w:p w:rsidR="003C7F93" w:rsidRPr="00575C4B" w:rsidRDefault="003C7F93" w:rsidP="003C7F93">
      <w:pPr>
        <w:widowControl/>
        <w:tabs>
          <w:tab w:val="left" w:pos="720"/>
        </w:tabs>
        <w:suppressAutoHyphens/>
        <w:spacing w:line="360" w:lineRule="auto"/>
        <w:ind w:firstLineChars="200" w:firstLine="480"/>
        <w:jc w:val="left"/>
        <w:rPr>
          <w:kern w:val="0"/>
          <w:sz w:val="24"/>
          <w:szCs w:val="24"/>
        </w:rPr>
      </w:pPr>
      <w:r w:rsidRPr="00575C4B">
        <w:rPr>
          <w:kern w:val="0"/>
          <w:sz w:val="24"/>
          <w:szCs w:val="24"/>
        </w:rPr>
        <w:t>窄带光谱输出（</w:t>
      </w:r>
      <w:r w:rsidRPr="00575C4B">
        <w:rPr>
          <w:kern w:val="0"/>
          <w:sz w:val="24"/>
          <w:szCs w:val="24"/>
        </w:rPr>
        <w:t>∆</w:t>
      </w:r>
      <w:r w:rsidRPr="00575C4B">
        <w:rPr>
          <w:kern w:val="0"/>
          <w:sz w:val="24"/>
          <w:szCs w:val="24"/>
          <w:lang w:eastAsia="en-US"/>
        </w:rPr>
        <w:t>λ</w:t>
      </w:r>
      <w:r w:rsidRPr="00575C4B">
        <w:rPr>
          <w:kern w:val="0"/>
          <w:sz w:val="24"/>
          <w:szCs w:val="24"/>
          <w:lang w:eastAsia="en-US"/>
        </w:rPr>
        <w:sym w:font="Symbol" w:char="F0A3"/>
      </w:r>
      <w:r w:rsidRPr="00575C4B">
        <w:rPr>
          <w:kern w:val="0"/>
          <w:sz w:val="24"/>
          <w:szCs w:val="24"/>
        </w:rPr>
        <w:t>30nm</w:t>
      </w:r>
      <w:r w:rsidRPr="00575C4B">
        <w:rPr>
          <w:kern w:val="0"/>
          <w:sz w:val="24"/>
          <w:szCs w:val="24"/>
        </w:rPr>
        <w:t>）</w:t>
      </w:r>
    </w:p>
    <w:p w:rsidR="003C7F93" w:rsidRPr="00575C4B" w:rsidRDefault="003C7F93" w:rsidP="003C7F93">
      <w:pPr>
        <w:spacing w:line="360" w:lineRule="auto"/>
        <w:ind w:firstLineChars="200" w:firstLine="480"/>
        <w:rPr>
          <w:kern w:val="0"/>
          <w:sz w:val="24"/>
          <w:szCs w:val="24"/>
        </w:rPr>
      </w:pPr>
      <w:r w:rsidRPr="00575C4B">
        <w:rPr>
          <w:kern w:val="0"/>
          <w:sz w:val="24"/>
          <w:szCs w:val="24"/>
        </w:rPr>
        <w:t>中心波长在</w:t>
      </w:r>
      <w:r w:rsidRPr="00575C4B">
        <w:rPr>
          <w:kern w:val="0"/>
          <w:sz w:val="24"/>
          <w:szCs w:val="24"/>
        </w:rPr>
        <w:t>465-705nm</w:t>
      </w:r>
      <w:r w:rsidRPr="00575C4B">
        <w:rPr>
          <w:kern w:val="0"/>
          <w:sz w:val="24"/>
          <w:szCs w:val="24"/>
        </w:rPr>
        <w:t>之间可调谐</w:t>
      </w:r>
    </w:p>
    <w:p w:rsidR="003C7F93" w:rsidRPr="00575C4B" w:rsidRDefault="003C7F93" w:rsidP="003C7F93">
      <w:pPr>
        <w:widowControl/>
        <w:tabs>
          <w:tab w:val="left" w:pos="720"/>
        </w:tabs>
        <w:suppressAutoHyphens/>
        <w:spacing w:line="360" w:lineRule="auto"/>
        <w:jc w:val="center"/>
        <w:rPr>
          <w:color w:val="3366FF"/>
          <w:szCs w:val="21"/>
        </w:rPr>
      </w:pPr>
      <w:r w:rsidRPr="00575C4B">
        <w:rPr>
          <w:noProof/>
          <w:color w:val="3366FF"/>
          <w:szCs w:val="21"/>
        </w:rPr>
        <w:drawing>
          <wp:inline distT="0" distB="0" distL="0" distR="0">
            <wp:extent cx="3853660" cy="2485849"/>
            <wp:effectExtent l="0" t="0" r="0" b="0"/>
            <wp:docPr id="11" name="图片 11"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片7"/>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984" cy="2489284"/>
                    </a:xfrm>
                    <a:prstGeom prst="rect">
                      <a:avLst/>
                    </a:prstGeom>
                    <a:noFill/>
                    <a:ln>
                      <a:noFill/>
                    </a:ln>
                  </pic:spPr>
                </pic:pic>
              </a:graphicData>
            </a:graphic>
          </wp:inline>
        </w:drawing>
      </w:r>
    </w:p>
    <w:p w:rsidR="003C7F93" w:rsidRPr="00575C4B" w:rsidRDefault="003C7F93" w:rsidP="003C7F93">
      <w:pPr>
        <w:widowControl/>
        <w:tabs>
          <w:tab w:val="left" w:pos="720"/>
        </w:tabs>
        <w:suppressAutoHyphens/>
        <w:spacing w:line="240" w:lineRule="atLeast"/>
        <w:jc w:val="center"/>
        <w:rPr>
          <w:bCs/>
          <w:sz w:val="24"/>
          <w:szCs w:val="24"/>
        </w:rPr>
      </w:pPr>
    </w:p>
    <w:p w:rsidR="003C7F93" w:rsidRPr="00575C4B" w:rsidRDefault="003C7F93" w:rsidP="003C7F93">
      <w:pPr>
        <w:widowControl/>
        <w:tabs>
          <w:tab w:val="left" w:pos="720"/>
        </w:tabs>
        <w:suppressAutoHyphens/>
        <w:spacing w:line="240" w:lineRule="atLeast"/>
        <w:jc w:val="center"/>
        <w:rPr>
          <w:bCs/>
          <w:sz w:val="24"/>
          <w:szCs w:val="24"/>
        </w:rPr>
      </w:pPr>
      <w:r w:rsidRPr="00575C4B">
        <w:rPr>
          <w:bCs/>
          <w:sz w:val="24"/>
          <w:szCs w:val="24"/>
        </w:rPr>
        <w:t>基于薄膜量子点器件结构的夜视兼容性</w:t>
      </w:r>
      <w:r w:rsidRPr="00575C4B">
        <w:rPr>
          <w:bCs/>
          <w:sz w:val="24"/>
          <w:szCs w:val="24"/>
        </w:rPr>
        <w:t>LED</w:t>
      </w:r>
      <w:r w:rsidRPr="00575C4B">
        <w:rPr>
          <w:bCs/>
          <w:sz w:val="24"/>
          <w:szCs w:val="24"/>
        </w:rPr>
        <w:t>器件结构演变图</w:t>
      </w:r>
    </w:p>
    <w:p w:rsidR="00474D33" w:rsidRPr="00575C4B" w:rsidRDefault="00474D33" w:rsidP="00474D33">
      <w:pPr>
        <w:spacing w:line="372" w:lineRule="auto"/>
        <w:ind w:firstLineChars="200" w:firstLine="480"/>
        <w:rPr>
          <w:rFonts w:eastAsiaTheme="minorEastAsia"/>
          <w:sz w:val="24"/>
        </w:rPr>
      </w:pPr>
      <w:bookmarkStart w:id="20" w:name="_Toc416200412"/>
    </w:p>
    <w:p w:rsidR="00474D33" w:rsidRPr="00575C4B" w:rsidRDefault="00474D33" w:rsidP="00474D33">
      <w:pPr>
        <w:spacing w:line="372" w:lineRule="auto"/>
        <w:ind w:firstLineChars="200" w:firstLine="480"/>
        <w:rPr>
          <w:rFonts w:eastAsiaTheme="minorEastAsia"/>
          <w:sz w:val="24"/>
        </w:rPr>
      </w:pPr>
    </w:p>
    <w:p w:rsidR="003C7F93" w:rsidRPr="00575C4B" w:rsidRDefault="003C7F93" w:rsidP="00C44265">
      <w:pPr>
        <w:pStyle w:val="1"/>
        <w:spacing w:before="0" w:afterLines="100" w:line="372" w:lineRule="auto"/>
        <w:jc w:val="center"/>
        <w:rPr>
          <w:sz w:val="36"/>
          <w:szCs w:val="36"/>
        </w:rPr>
      </w:pPr>
      <w:bookmarkStart w:id="21" w:name="_Toc416358742"/>
      <w:r w:rsidRPr="00575C4B">
        <w:rPr>
          <w:sz w:val="36"/>
          <w:szCs w:val="36"/>
        </w:rPr>
        <w:t>JY2004</w:t>
      </w:r>
      <w:r w:rsidRPr="00575C4B">
        <w:rPr>
          <w:sz w:val="36"/>
          <w:szCs w:val="36"/>
        </w:rPr>
        <w:t>万分之一平衡式电子分析天平</w:t>
      </w:r>
      <w:bookmarkEnd w:id="20"/>
      <w:bookmarkEnd w:id="21"/>
    </w:p>
    <w:p w:rsidR="003C7F93" w:rsidRPr="00575C4B" w:rsidRDefault="003C7F93" w:rsidP="00147CBE">
      <w:pPr>
        <w:shd w:val="clear" w:color="auto" w:fill="FFFFFF"/>
        <w:spacing w:line="372" w:lineRule="auto"/>
        <w:ind w:firstLineChars="200" w:firstLine="480"/>
        <w:rPr>
          <w:spacing w:val="-9"/>
          <w:sz w:val="24"/>
          <w:szCs w:val="24"/>
        </w:rPr>
      </w:pPr>
      <w:r w:rsidRPr="00575C4B">
        <w:rPr>
          <w:sz w:val="24"/>
          <w:szCs w:val="24"/>
        </w:rPr>
        <w:t>电子天平是采用高稳定性传感器和单片微机组成的智能化电子天平。它解决了目前国内外用电阻应变式传感器带来的蠕变，线性等问题。它具有去皮重、自校、记忆、计数、故障显示等功能。天平称重准确、快速稳定、操作简单、功能齐全、适用于工业、农业、商业</w:t>
      </w:r>
      <w:r w:rsidRPr="00575C4B">
        <w:rPr>
          <w:spacing w:val="-9"/>
          <w:sz w:val="24"/>
          <w:szCs w:val="24"/>
        </w:rPr>
        <w:t>学校，科研等单位作快速测定物体的重量和数量。</w:t>
      </w:r>
    </w:p>
    <w:p w:rsidR="003C7F93" w:rsidRPr="00575C4B" w:rsidRDefault="003C7F93" w:rsidP="00147CBE">
      <w:pPr>
        <w:spacing w:line="372" w:lineRule="auto"/>
        <w:rPr>
          <w:sz w:val="24"/>
        </w:rPr>
      </w:pPr>
      <w:r w:rsidRPr="00575C4B">
        <w:rPr>
          <w:bCs/>
          <w:sz w:val="24"/>
        </w:rPr>
        <w:t>称量范围：</w:t>
      </w:r>
      <w:r w:rsidRPr="00575C4B">
        <w:rPr>
          <w:bCs/>
          <w:sz w:val="24"/>
        </w:rPr>
        <w:t>0.0001g</w:t>
      </w:r>
      <w:r w:rsidRPr="00575C4B">
        <w:rPr>
          <w:bCs/>
          <w:sz w:val="24"/>
        </w:rPr>
        <w:t>～</w:t>
      </w:r>
      <w:r w:rsidRPr="00575C4B">
        <w:rPr>
          <w:bCs/>
          <w:sz w:val="24"/>
        </w:rPr>
        <w:t>200g</w:t>
      </w:r>
      <w:r w:rsidRPr="00575C4B">
        <w:rPr>
          <w:bCs/>
          <w:sz w:val="24"/>
        </w:rPr>
        <w:t>的质量物体</w:t>
      </w:r>
    </w:p>
    <w:p w:rsidR="003C7F93" w:rsidRPr="00575C4B" w:rsidRDefault="003C7F93" w:rsidP="00147CBE">
      <w:pPr>
        <w:spacing w:line="372" w:lineRule="auto"/>
        <w:rPr>
          <w:sz w:val="24"/>
        </w:rPr>
      </w:pPr>
      <w:r w:rsidRPr="00575C4B">
        <w:rPr>
          <w:bCs/>
          <w:sz w:val="24"/>
        </w:rPr>
        <w:t>应用领域：试验室化工领域精密测量</w:t>
      </w:r>
    </w:p>
    <w:p w:rsidR="003C7F93" w:rsidRPr="00575C4B" w:rsidRDefault="001A5C94" w:rsidP="001A5C94">
      <w:pPr>
        <w:spacing w:line="360" w:lineRule="auto"/>
        <w:rPr>
          <w:sz w:val="24"/>
        </w:rPr>
      </w:pPr>
      <w:r w:rsidRPr="00575C4B">
        <w:rPr>
          <w:b/>
          <w:noProof/>
          <w:sz w:val="24"/>
        </w:rPr>
        <w:lastRenderedPageBreak/>
        <w:drawing>
          <wp:anchor distT="0" distB="0" distL="114300" distR="114300" simplePos="0" relativeHeight="251659264" behindDoc="0" locked="0" layoutInCell="1" allowOverlap="1">
            <wp:simplePos x="0" y="0"/>
            <wp:positionH relativeFrom="column">
              <wp:posOffset>3573145</wp:posOffset>
            </wp:positionH>
            <wp:positionV relativeFrom="paragraph">
              <wp:posOffset>181610</wp:posOffset>
            </wp:positionV>
            <wp:extent cx="1828800" cy="3412490"/>
            <wp:effectExtent l="0" t="0" r="0" b="0"/>
            <wp:wrapSquare wrapText="bothSides"/>
            <wp:docPr id="12" name="图片 12" descr="IMGP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P395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3412490"/>
                    </a:xfrm>
                    <a:prstGeom prst="rect">
                      <a:avLst/>
                    </a:prstGeom>
                    <a:noFill/>
                    <a:ln>
                      <a:noFill/>
                    </a:ln>
                  </pic:spPr>
                </pic:pic>
              </a:graphicData>
            </a:graphic>
          </wp:anchor>
        </w:drawing>
      </w:r>
      <w:r w:rsidR="003C7F93" w:rsidRPr="00575C4B">
        <w:rPr>
          <w:bCs/>
          <w:sz w:val="24"/>
        </w:rPr>
        <w:t>工作环境温度：＋</w:t>
      </w:r>
      <w:r w:rsidR="003C7F93" w:rsidRPr="00575C4B">
        <w:rPr>
          <w:bCs/>
          <w:sz w:val="24"/>
        </w:rPr>
        <w:t>15</w:t>
      </w:r>
      <w:r w:rsidR="003C7F93" w:rsidRPr="00575C4B">
        <w:rPr>
          <w:rFonts w:ascii="宋体" w:hAnsi="宋体" w:cs="宋体" w:hint="eastAsia"/>
          <w:bCs/>
          <w:sz w:val="24"/>
        </w:rPr>
        <w:t>℃</w:t>
      </w:r>
      <w:r w:rsidR="003C7F93" w:rsidRPr="00575C4B">
        <w:rPr>
          <w:bCs/>
          <w:sz w:val="24"/>
        </w:rPr>
        <w:t>～＋</w:t>
      </w:r>
      <w:r w:rsidR="003C7F93" w:rsidRPr="00575C4B">
        <w:rPr>
          <w:bCs/>
          <w:sz w:val="24"/>
        </w:rPr>
        <w:t>30</w:t>
      </w:r>
      <w:r w:rsidR="003C7F93" w:rsidRPr="00575C4B">
        <w:rPr>
          <w:rFonts w:ascii="宋体" w:hAnsi="宋体" w:cs="宋体" w:hint="eastAsia"/>
          <w:bCs/>
          <w:sz w:val="24"/>
        </w:rPr>
        <w:t>℃</w:t>
      </w:r>
    </w:p>
    <w:p w:rsidR="003C7F93" w:rsidRPr="00575C4B" w:rsidRDefault="003C7F93" w:rsidP="001A5C94">
      <w:pPr>
        <w:spacing w:line="360" w:lineRule="auto"/>
        <w:rPr>
          <w:sz w:val="24"/>
        </w:rPr>
      </w:pPr>
      <w:r w:rsidRPr="00575C4B">
        <w:rPr>
          <w:bCs/>
          <w:sz w:val="24"/>
        </w:rPr>
        <w:t>测量速度：</w:t>
      </w:r>
      <w:r w:rsidRPr="00575C4B">
        <w:rPr>
          <w:bCs/>
          <w:sz w:val="24"/>
        </w:rPr>
        <w:t>&lt; 5s</w:t>
      </w:r>
    </w:p>
    <w:p w:rsidR="003C7F93" w:rsidRPr="00575C4B" w:rsidRDefault="003C7F93" w:rsidP="001A5C94">
      <w:pPr>
        <w:spacing w:line="360" w:lineRule="auto"/>
        <w:rPr>
          <w:sz w:val="24"/>
        </w:rPr>
      </w:pPr>
      <w:r w:rsidRPr="00575C4B">
        <w:rPr>
          <w:bCs/>
          <w:sz w:val="24"/>
        </w:rPr>
        <w:t>测量精度：</w:t>
      </w:r>
      <w:r w:rsidRPr="00575C4B">
        <w:rPr>
          <w:bCs/>
          <w:sz w:val="24"/>
        </w:rPr>
        <w:t xml:space="preserve">       0.0001g</w:t>
      </w:r>
    </w:p>
    <w:p w:rsidR="003C7F93" w:rsidRPr="00575C4B" w:rsidRDefault="003C7F93" w:rsidP="001A5C94">
      <w:pPr>
        <w:spacing w:line="360" w:lineRule="auto"/>
        <w:rPr>
          <w:sz w:val="24"/>
        </w:rPr>
      </w:pPr>
      <w:r w:rsidRPr="00575C4B">
        <w:rPr>
          <w:bCs/>
          <w:sz w:val="24"/>
        </w:rPr>
        <w:t>测量灵敏度：</w:t>
      </w:r>
      <w:r w:rsidRPr="00575C4B">
        <w:rPr>
          <w:bCs/>
          <w:sz w:val="24"/>
        </w:rPr>
        <w:t xml:space="preserve">     0.0005g</w:t>
      </w:r>
    </w:p>
    <w:p w:rsidR="003C7F93" w:rsidRPr="00575C4B" w:rsidRDefault="003C7F93" w:rsidP="001A5C94">
      <w:pPr>
        <w:spacing w:line="360" w:lineRule="auto"/>
        <w:rPr>
          <w:sz w:val="24"/>
        </w:rPr>
      </w:pPr>
      <w:r w:rsidRPr="00575C4B">
        <w:rPr>
          <w:bCs/>
          <w:sz w:val="24"/>
        </w:rPr>
        <w:t>测量重复性：</w:t>
      </w:r>
      <w:r w:rsidRPr="00575C4B">
        <w:rPr>
          <w:bCs/>
          <w:sz w:val="24"/>
        </w:rPr>
        <w:t xml:space="preserve">     0.0010g</w:t>
      </w:r>
    </w:p>
    <w:p w:rsidR="003C7F93" w:rsidRPr="00575C4B" w:rsidRDefault="003C7F93" w:rsidP="001A5C94">
      <w:pPr>
        <w:spacing w:line="360" w:lineRule="auto"/>
        <w:rPr>
          <w:sz w:val="24"/>
        </w:rPr>
      </w:pPr>
      <w:r w:rsidRPr="00575C4B">
        <w:rPr>
          <w:bCs/>
          <w:sz w:val="24"/>
        </w:rPr>
        <w:t>零点漂移：</w:t>
      </w:r>
      <w:r w:rsidRPr="00575C4B">
        <w:rPr>
          <w:bCs/>
          <w:sz w:val="24"/>
        </w:rPr>
        <w:t xml:space="preserve">       0.0000g/24h</w:t>
      </w:r>
    </w:p>
    <w:p w:rsidR="003C7F93" w:rsidRPr="00575C4B" w:rsidRDefault="003C7F93" w:rsidP="001A5C94">
      <w:pPr>
        <w:spacing w:line="360" w:lineRule="auto"/>
        <w:rPr>
          <w:sz w:val="24"/>
        </w:rPr>
      </w:pPr>
      <w:r w:rsidRPr="00575C4B">
        <w:rPr>
          <w:bCs/>
          <w:sz w:val="24"/>
        </w:rPr>
        <w:t>单位转换：</w:t>
      </w:r>
    </w:p>
    <w:p w:rsidR="003C7F93" w:rsidRPr="00575C4B" w:rsidRDefault="003C7F93" w:rsidP="001A5C94">
      <w:pPr>
        <w:spacing w:line="360" w:lineRule="auto"/>
        <w:rPr>
          <w:bCs/>
          <w:sz w:val="24"/>
        </w:rPr>
      </w:pPr>
      <w:r w:rsidRPr="00575C4B">
        <w:rPr>
          <w:bCs/>
          <w:sz w:val="24"/>
        </w:rPr>
        <w:t>天平有五种常用单位，</w:t>
      </w:r>
    </w:p>
    <w:p w:rsidR="003C7F93" w:rsidRPr="00575C4B" w:rsidRDefault="003C7F93" w:rsidP="001A5C94">
      <w:pPr>
        <w:spacing w:line="360" w:lineRule="auto"/>
        <w:rPr>
          <w:bCs/>
          <w:sz w:val="24"/>
        </w:rPr>
      </w:pPr>
      <w:r w:rsidRPr="00575C4B">
        <w:rPr>
          <w:bCs/>
          <w:sz w:val="24"/>
        </w:rPr>
        <w:t>即克（</w:t>
      </w:r>
      <w:r w:rsidRPr="00575C4B">
        <w:rPr>
          <w:bCs/>
          <w:sz w:val="24"/>
        </w:rPr>
        <w:t>g</w:t>
      </w:r>
      <w:r w:rsidRPr="00575C4B">
        <w:rPr>
          <w:bCs/>
          <w:sz w:val="24"/>
        </w:rPr>
        <w:t>）</w:t>
      </w:r>
    </w:p>
    <w:p w:rsidR="003C7F93" w:rsidRPr="00575C4B" w:rsidRDefault="003C7F93" w:rsidP="001A5C94">
      <w:pPr>
        <w:spacing w:line="360" w:lineRule="auto"/>
        <w:rPr>
          <w:sz w:val="24"/>
        </w:rPr>
      </w:pPr>
      <w:r w:rsidRPr="00575C4B">
        <w:rPr>
          <w:bCs/>
          <w:sz w:val="24"/>
        </w:rPr>
        <w:t>克拉（</w:t>
      </w:r>
      <w:r w:rsidRPr="00575C4B">
        <w:rPr>
          <w:bCs/>
          <w:sz w:val="24"/>
        </w:rPr>
        <w:t>ct</w:t>
      </w:r>
      <w:r w:rsidRPr="00575C4B">
        <w:rPr>
          <w:bCs/>
          <w:sz w:val="24"/>
        </w:rPr>
        <w:t>）</w:t>
      </w:r>
    </w:p>
    <w:p w:rsidR="003C7F93" w:rsidRPr="00575C4B" w:rsidRDefault="003C7F93" w:rsidP="001A5C94">
      <w:pPr>
        <w:spacing w:line="360" w:lineRule="auto"/>
        <w:rPr>
          <w:sz w:val="24"/>
        </w:rPr>
      </w:pPr>
      <w:r w:rsidRPr="00575C4B">
        <w:rPr>
          <w:bCs/>
          <w:sz w:val="24"/>
        </w:rPr>
        <w:t>盎司（</w:t>
      </w:r>
      <w:r w:rsidRPr="00575C4B">
        <w:rPr>
          <w:bCs/>
          <w:sz w:val="24"/>
        </w:rPr>
        <w:t>oz</w:t>
      </w:r>
      <w:r w:rsidRPr="00575C4B">
        <w:rPr>
          <w:bCs/>
          <w:sz w:val="24"/>
        </w:rPr>
        <w:t>）</w:t>
      </w:r>
    </w:p>
    <w:p w:rsidR="003C7F93" w:rsidRPr="00575C4B" w:rsidRDefault="003C7F93" w:rsidP="001A5C94">
      <w:pPr>
        <w:spacing w:line="360" w:lineRule="auto"/>
        <w:rPr>
          <w:bCs/>
          <w:sz w:val="24"/>
        </w:rPr>
      </w:pPr>
      <w:r w:rsidRPr="00575C4B">
        <w:rPr>
          <w:bCs/>
          <w:sz w:val="24"/>
        </w:rPr>
        <w:t>金衡盎司</w:t>
      </w:r>
    </w:p>
    <w:p w:rsidR="003C7F93" w:rsidRPr="00575C4B" w:rsidRDefault="003C7F93" w:rsidP="001A5C94">
      <w:pPr>
        <w:spacing w:line="360" w:lineRule="auto"/>
        <w:rPr>
          <w:sz w:val="24"/>
        </w:rPr>
      </w:pPr>
      <w:r w:rsidRPr="00575C4B">
        <w:rPr>
          <w:bCs/>
          <w:sz w:val="24"/>
        </w:rPr>
        <w:t>单位间可以互相转换。</w:t>
      </w:r>
    </w:p>
    <w:p w:rsidR="003C7F93" w:rsidRPr="00575C4B" w:rsidRDefault="003C7F93" w:rsidP="001A5C94">
      <w:pPr>
        <w:spacing w:line="360" w:lineRule="auto"/>
        <w:ind w:firstLineChars="200" w:firstLine="480"/>
        <w:rPr>
          <w:rFonts w:eastAsiaTheme="minorEastAsia"/>
          <w:sz w:val="24"/>
        </w:rPr>
      </w:pPr>
    </w:p>
    <w:p w:rsidR="003C7F93" w:rsidRPr="00575C4B" w:rsidRDefault="003C7F93" w:rsidP="001A5C94">
      <w:pPr>
        <w:spacing w:line="360" w:lineRule="auto"/>
        <w:ind w:firstLineChars="200" w:firstLine="480"/>
        <w:rPr>
          <w:rFonts w:eastAsiaTheme="minorEastAsia"/>
          <w:sz w:val="24"/>
        </w:rPr>
      </w:pPr>
    </w:p>
    <w:p w:rsidR="003C7F93" w:rsidRPr="00575C4B" w:rsidRDefault="003C7F93" w:rsidP="00C44265">
      <w:pPr>
        <w:pStyle w:val="1"/>
        <w:spacing w:before="0" w:afterLines="100" w:line="360" w:lineRule="auto"/>
        <w:jc w:val="center"/>
        <w:rPr>
          <w:sz w:val="36"/>
          <w:szCs w:val="36"/>
        </w:rPr>
      </w:pPr>
      <w:bookmarkStart w:id="22" w:name="_Toc416200413"/>
      <w:bookmarkStart w:id="23" w:name="_Toc416358743"/>
      <w:r w:rsidRPr="00575C4B">
        <w:rPr>
          <w:sz w:val="36"/>
          <w:szCs w:val="36"/>
        </w:rPr>
        <w:t>GZC-</w:t>
      </w:r>
      <w:r w:rsidRPr="00575C4B">
        <w:rPr>
          <w:rFonts w:ascii="宋体" w:hAnsi="宋体" w:cs="宋体" w:hint="eastAsia"/>
          <w:sz w:val="36"/>
          <w:szCs w:val="36"/>
        </w:rPr>
        <w:t>Ⅰ</w:t>
      </w:r>
      <w:r w:rsidRPr="00575C4B">
        <w:rPr>
          <w:sz w:val="36"/>
          <w:szCs w:val="36"/>
        </w:rPr>
        <w:t>轨道综合测量仪</w:t>
      </w:r>
      <w:bookmarkEnd w:id="22"/>
      <w:bookmarkEnd w:id="23"/>
    </w:p>
    <w:p w:rsidR="003C7F93" w:rsidRPr="00575C4B" w:rsidRDefault="003C7F93" w:rsidP="001A5C94">
      <w:pPr>
        <w:spacing w:line="360" w:lineRule="auto"/>
        <w:ind w:firstLineChars="200" w:firstLine="480"/>
        <w:rPr>
          <w:sz w:val="24"/>
        </w:rPr>
      </w:pPr>
      <w:r w:rsidRPr="00575C4B">
        <w:rPr>
          <w:sz w:val="24"/>
        </w:rPr>
        <w:t>铁轨的状况是铁路养护当中最重要的指标之一。地铁、轻轨在城市交通中的作用也越来越重要，国内拥有量快速增长，其维护保养是非常重要的且只能在夜间停运期间进行。现行我国对铁轨检测工作还停留在手工操作方式，用水平道尺和标尺按</w:t>
      </w:r>
      <w:r w:rsidRPr="00575C4B">
        <w:rPr>
          <w:sz w:val="24"/>
        </w:rPr>
        <w:t>8</w:t>
      </w:r>
      <w:r w:rsidRPr="00575C4B">
        <w:rPr>
          <w:sz w:val="24"/>
        </w:rPr>
        <w:t>点</w:t>
      </w:r>
      <w:r w:rsidRPr="00575C4B">
        <w:rPr>
          <w:sz w:val="24"/>
        </w:rPr>
        <w:t>/25m</w:t>
      </w:r>
      <w:r w:rsidRPr="00575C4B">
        <w:rPr>
          <w:sz w:val="24"/>
        </w:rPr>
        <w:t>定点手工弯腰测量、弯道</w:t>
      </w:r>
      <w:r w:rsidRPr="00575C4B">
        <w:rPr>
          <w:sz w:val="24"/>
        </w:rPr>
        <w:t>20m</w:t>
      </w:r>
      <w:r w:rsidRPr="00575C4B">
        <w:rPr>
          <w:sz w:val="24"/>
        </w:rPr>
        <w:t>长拉线测曲率半径和直道</w:t>
      </w:r>
      <w:r w:rsidRPr="00575C4B">
        <w:rPr>
          <w:sz w:val="24"/>
        </w:rPr>
        <w:t>20m</w:t>
      </w:r>
      <w:r w:rsidRPr="00575C4B">
        <w:rPr>
          <w:sz w:val="24"/>
        </w:rPr>
        <w:t>长拉线测平面度，其方法和手段相当落后，测量效率、精度和速度都很低（</w:t>
      </w:r>
      <w:r w:rsidRPr="00575C4B">
        <w:rPr>
          <w:sz w:val="24"/>
        </w:rPr>
        <w:t>3</w:t>
      </w:r>
      <w:r w:rsidRPr="00575C4B">
        <w:rPr>
          <w:sz w:val="24"/>
        </w:rPr>
        <w:t>公里</w:t>
      </w:r>
      <w:r w:rsidRPr="00575C4B">
        <w:rPr>
          <w:sz w:val="24"/>
        </w:rPr>
        <w:t>/</w:t>
      </w:r>
      <w:r w:rsidRPr="00575C4B">
        <w:rPr>
          <w:sz w:val="24"/>
        </w:rPr>
        <w:t>每一班次</w:t>
      </w:r>
      <w:r w:rsidRPr="00575C4B">
        <w:rPr>
          <w:sz w:val="24"/>
        </w:rPr>
        <w:t>8</w:t>
      </w:r>
      <w:r w:rsidRPr="00575C4B">
        <w:rPr>
          <w:sz w:val="24"/>
        </w:rPr>
        <w:t>小时）。为了改善落后的状况、改善工作方式、上下线方便快捷（列车临近时），应用现代的高新技术手段和方法，开发研究国内首创的，适用、先进、高精、高效（大于</w:t>
      </w:r>
      <w:r w:rsidRPr="00575C4B">
        <w:rPr>
          <w:sz w:val="24"/>
        </w:rPr>
        <w:t>20</w:t>
      </w:r>
      <w:r w:rsidRPr="00575C4B">
        <w:rPr>
          <w:sz w:val="24"/>
        </w:rPr>
        <w:t>公里</w:t>
      </w:r>
      <w:r w:rsidRPr="00575C4B">
        <w:rPr>
          <w:sz w:val="24"/>
        </w:rPr>
        <w:t>/</w:t>
      </w:r>
      <w:r w:rsidRPr="00575C4B">
        <w:rPr>
          <w:sz w:val="24"/>
        </w:rPr>
        <w:t>每一班次</w:t>
      </w:r>
      <w:r w:rsidRPr="00575C4B">
        <w:rPr>
          <w:sz w:val="24"/>
        </w:rPr>
        <w:t>8</w:t>
      </w:r>
      <w:r w:rsidRPr="00575C4B">
        <w:rPr>
          <w:sz w:val="24"/>
        </w:rPr>
        <w:t>小时）、快速、轻便（整机重</w:t>
      </w:r>
      <w:r w:rsidRPr="00575C4B">
        <w:rPr>
          <w:sz w:val="24"/>
        </w:rPr>
        <w:t>15kg</w:t>
      </w:r>
      <w:r w:rsidRPr="00575C4B">
        <w:rPr>
          <w:sz w:val="24"/>
        </w:rPr>
        <w:t>）、省电（一次充电</w:t>
      </w:r>
      <w:r w:rsidRPr="00575C4B">
        <w:rPr>
          <w:sz w:val="24"/>
        </w:rPr>
        <w:t>10</w:t>
      </w:r>
      <w:r w:rsidRPr="00575C4B">
        <w:rPr>
          <w:sz w:val="24"/>
        </w:rPr>
        <w:t>小时可工作</w:t>
      </w:r>
      <w:r w:rsidRPr="00575C4B">
        <w:rPr>
          <w:sz w:val="24"/>
        </w:rPr>
        <w:t>9</w:t>
      </w:r>
      <w:r w:rsidRPr="00575C4B">
        <w:rPr>
          <w:sz w:val="24"/>
        </w:rPr>
        <w:t>小时以上）、汉字视窗界面的专用计算机测量系统的机电一体、造型别致、功能齐全、高的性能价格比的轨道检测系统。以满足国内大量需求，同时不断改进提高而开发俄文、朝文等文种的视窗界面和测量标准打入国际市场。为迎接加入</w:t>
      </w:r>
      <w:r w:rsidRPr="00575C4B">
        <w:rPr>
          <w:sz w:val="24"/>
        </w:rPr>
        <w:t>WTO</w:t>
      </w:r>
      <w:r w:rsidRPr="00575C4B">
        <w:rPr>
          <w:sz w:val="24"/>
        </w:rPr>
        <w:t>打出具有国际竞争力的国产品牌产品，都是非常有意义的。</w:t>
      </w:r>
    </w:p>
    <w:p w:rsidR="00000CA6" w:rsidRPr="00575C4B" w:rsidRDefault="00000CA6" w:rsidP="00B9452A">
      <w:pPr>
        <w:spacing w:line="372" w:lineRule="auto"/>
        <w:ind w:firstLineChars="200" w:firstLine="480"/>
        <w:rPr>
          <w:sz w:val="24"/>
        </w:rPr>
      </w:pPr>
    </w:p>
    <w:p w:rsidR="003C7F93" w:rsidRPr="00575C4B" w:rsidRDefault="003C7F93" w:rsidP="001A5C94">
      <w:pPr>
        <w:shd w:val="clear" w:color="auto" w:fill="FFFFFF"/>
        <w:spacing w:line="360" w:lineRule="auto"/>
        <w:rPr>
          <w:bCs/>
          <w:sz w:val="24"/>
        </w:rPr>
      </w:pPr>
      <w:r w:rsidRPr="00575C4B">
        <w:rPr>
          <w:bCs/>
          <w:sz w:val="24"/>
        </w:rPr>
        <w:lastRenderedPageBreak/>
        <w:t>技术水平：</w:t>
      </w:r>
    </w:p>
    <w:p w:rsidR="003C7F93" w:rsidRPr="00575C4B" w:rsidRDefault="00000CA6" w:rsidP="001A5C94">
      <w:pPr>
        <w:shd w:val="clear" w:color="auto" w:fill="FFFFFF"/>
        <w:spacing w:line="360" w:lineRule="auto"/>
        <w:rPr>
          <w:bCs/>
          <w:sz w:val="24"/>
        </w:rPr>
      </w:pPr>
      <w:r w:rsidRPr="00575C4B">
        <w:rPr>
          <w:b/>
          <w:noProof/>
          <w:sz w:val="24"/>
        </w:rPr>
        <w:drawing>
          <wp:anchor distT="0" distB="0" distL="114300" distR="114300" simplePos="0" relativeHeight="251814912" behindDoc="0" locked="0" layoutInCell="1" allowOverlap="1">
            <wp:simplePos x="0" y="0"/>
            <wp:positionH relativeFrom="column">
              <wp:posOffset>2277745</wp:posOffset>
            </wp:positionH>
            <wp:positionV relativeFrom="paragraph">
              <wp:posOffset>203835</wp:posOffset>
            </wp:positionV>
            <wp:extent cx="3081020" cy="1793240"/>
            <wp:effectExtent l="0" t="0" r="5080" b="0"/>
            <wp:wrapSquare wrapText="bothSides"/>
            <wp:docPr id="13" name="图片 13" descr="轨道仪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轨道仪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1020" cy="1793240"/>
                    </a:xfrm>
                    <a:prstGeom prst="rect">
                      <a:avLst/>
                    </a:prstGeom>
                    <a:noFill/>
                    <a:ln>
                      <a:noFill/>
                    </a:ln>
                  </pic:spPr>
                </pic:pic>
              </a:graphicData>
            </a:graphic>
          </wp:anchor>
        </w:drawing>
      </w:r>
      <w:r w:rsidR="003C7F93" w:rsidRPr="00575C4B">
        <w:rPr>
          <w:bCs/>
          <w:sz w:val="24"/>
        </w:rPr>
        <w:t>测量宽度</w:t>
      </w:r>
      <w:r w:rsidR="003C7F93" w:rsidRPr="00575C4B">
        <w:rPr>
          <w:bCs/>
          <w:sz w:val="24"/>
        </w:rPr>
        <w:t xml:space="preserve">        1435mm</w:t>
      </w:r>
    </w:p>
    <w:p w:rsidR="003C7F93" w:rsidRPr="00575C4B" w:rsidRDefault="003C7F93" w:rsidP="001A5C94">
      <w:pPr>
        <w:shd w:val="clear" w:color="auto" w:fill="FFFFFF"/>
        <w:spacing w:line="360" w:lineRule="auto"/>
        <w:rPr>
          <w:sz w:val="24"/>
        </w:rPr>
      </w:pPr>
      <w:r w:rsidRPr="00575C4B">
        <w:rPr>
          <w:bCs/>
          <w:sz w:val="24"/>
        </w:rPr>
        <w:t>测量精度</w:t>
      </w:r>
      <w:r w:rsidRPr="00575C4B">
        <w:rPr>
          <w:bCs/>
          <w:sz w:val="24"/>
        </w:rPr>
        <w:t xml:space="preserve">        0.1mm</w:t>
      </w:r>
    </w:p>
    <w:p w:rsidR="003C7F93" w:rsidRPr="00575C4B" w:rsidRDefault="003C7F93" w:rsidP="001A5C94">
      <w:pPr>
        <w:shd w:val="clear" w:color="auto" w:fill="FFFFFF"/>
        <w:spacing w:line="360" w:lineRule="auto"/>
        <w:rPr>
          <w:sz w:val="24"/>
        </w:rPr>
      </w:pPr>
      <w:r w:rsidRPr="00575C4B">
        <w:rPr>
          <w:bCs/>
          <w:sz w:val="24"/>
        </w:rPr>
        <w:t>测量灵敏度</w:t>
      </w:r>
      <w:r w:rsidRPr="00575C4B">
        <w:rPr>
          <w:bCs/>
          <w:sz w:val="24"/>
        </w:rPr>
        <w:t xml:space="preserve">      0.01mm</w:t>
      </w:r>
    </w:p>
    <w:p w:rsidR="003C7F93" w:rsidRPr="00575C4B" w:rsidRDefault="003C7F93" w:rsidP="001A5C94">
      <w:pPr>
        <w:shd w:val="clear" w:color="auto" w:fill="FFFFFF"/>
        <w:spacing w:line="360" w:lineRule="auto"/>
        <w:rPr>
          <w:sz w:val="24"/>
        </w:rPr>
      </w:pPr>
      <w:r w:rsidRPr="00575C4B">
        <w:rPr>
          <w:bCs/>
          <w:sz w:val="24"/>
        </w:rPr>
        <w:t>测量倾斜角度</w:t>
      </w:r>
      <w:r w:rsidRPr="00575C4B">
        <w:rPr>
          <w:bCs/>
          <w:sz w:val="24"/>
        </w:rPr>
        <w:t xml:space="preserve">    ±15°</w:t>
      </w:r>
    </w:p>
    <w:p w:rsidR="003C7F93" w:rsidRPr="00575C4B" w:rsidRDefault="003C7F93" w:rsidP="001A5C94">
      <w:pPr>
        <w:shd w:val="clear" w:color="auto" w:fill="FFFFFF"/>
        <w:spacing w:line="360" w:lineRule="auto"/>
        <w:rPr>
          <w:sz w:val="24"/>
        </w:rPr>
      </w:pPr>
      <w:r w:rsidRPr="00575C4B">
        <w:rPr>
          <w:bCs/>
          <w:sz w:val="24"/>
        </w:rPr>
        <w:t>角度测量精度</w:t>
      </w:r>
      <w:r w:rsidRPr="00575C4B">
        <w:rPr>
          <w:bCs/>
          <w:sz w:val="24"/>
        </w:rPr>
        <w:t xml:space="preserve">    0.001° </w:t>
      </w:r>
    </w:p>
    <w:p w:rsidR="003C7F93" w:rsidRPr="00575C4B" w:rsidRDefault="003C7F93" w:rsidP="001A5C94">
      <w:pPr>
        <w:shd w:val="clear" w:color="auto" w:fill="FFFFFF"/>
        <w:spacing w:line="360" w:lineRule="auto"/>
        <w:rPr>
          <w:bCs/>
          <w:sz w:val="24"/>
        </w:rPr>
      </w:pPr>
      <w:r w:rsidRPr="00575C4B">
        <w:rPr>
          <w:bCs/>
          <w:sz w:val="24"/>
        </w:rPr>
        <w:t>运行速度</w:t>
      </w:r>
      <w:r w:rsidRPr="00575C4B">
        <w:rPr>
          <w:bCs/>
          <w:sz w:val="24"/>
        </w:rPr>
        <w:t xml:space="preserve">        0.7m/s</w:t>
      </w:r>
    </w:p>
    <w:p w:rsidR="003C7F93" w:rsidRPr="00575C4B" w:rsidRDefault="003C7F93" w:rsidP="001A5C94">
      <w:pPr>
        <w:shd w:val="clear" w:color="auto" w:fill="FFFFFF"/>
        <w:spacing w:line="360" w:lineRule="auto"/>
        <w:rPr>
          <w:bCs/>
          <w:sz w:val="24"/>
        </w:rPr>
      </w:pPr>
      <w:r w:rsidRPr="00575C4B">
        <w:rPr>
          <w:bCs/>
          <w:sz w:val="24"/>
        </w:rPr>
        <w:t>整机重量</w:t>
      </w:r>
      <w:r w:rsidRPr="00575C4B">
        <w:rPr>
          <w:bCs/>
          <w:sz w:val="24"/>
        </w:rPr>
        <w:t xml:space="preserve">          15.5kg</w:t>
      </w:r>
    </w:p>
    <w:p w:rsidR="00B9452A" w:rsidRPr="00575C4B" w:rsidRDefault="00B9452A" w:rsidP="001A5C94">
      <w:pPr>
        <w:shd w:val="clear" w:color="auto" w:fill="FFFFFF"/>
        <w:spacing w:line="360" w:lineRule="auto"/>
        <w:jc w:val="center"/>
        <w:rPr>
          <w:b/>
          <w:sz w:val="24"/>
        </w:rPr>
      </w:pPr>
    </w:p>
    <w:p w:rsidR="00B9452A" w:rsidRPr="00575C4B" w:rsidRDefault="00B9452A" w:rsidP="001A5C94">
      <w:pPr>
        <w:shd w:val="clear" w:color="auto" w:fill="FFFFFF"/>
        <w:spacing w:line="360" w:lineRule="auto"/>
        <w:jc w:val="center"/>
        <w:rPr>
          <w:b/>
          <w:sz w:val="24"/>
        </w:rPr>
      </w:pPr>
    </w:p>
    <w:p w:rsidR="007126FA" w:rsidRPr="00575C4B" w:rsidRDefault="007126FA" w:rsidP="00C44265">
      <w:pPr>
        <w:pStyle w:val="1"/>
        <w:spacing w:before="0" w:afterLines="100" w:line="360" w:lineRule="auto"/>
        <w:jc w:val="center"/>
        <w:rPr>
          <w:sz w:val="36"/>
          <w:szCs w:val="36"/>
        </w:rPr>
      </w:pPr>
      <w:bookmarkStart w:id="24" w:name="_Toc416200414"/>
      <w:bookmarkStart w:id="25" w:name="_Toc416358744"/>
      <w:r w:rsidRPr="00575C4B">
        <w:rPr>
          <w:sz w:val="36"/>
          <w:szCs w:val="36"/>
        </w:rPr>
        <w:t>混凝土参数现场无线智能速测系统</w:t>
      </w:r>
      <w:bookmarkEnd w:id="24"/>
      <w:bookmarkEnd w:id="25"/>
    </w:p>
    <w:p w:rsidR="007126FA" w:rsidRPr="00575C4B" w:rsidRDefault="007126FA" w:rsidP="001A5C94">
      <w:pPr>
        <w:shd w:val="clear" w:color="auto" w:fill="FFFFFF"/>
        <w:spacing w:line="360" w:lineRule="auto"/>
        <w:ind w:firstLineChars="200" w:firstLine="482"/>
        <w:rPr>
          <w:sz w:val="24"/>
          <w:szCs w:val="24"/>
        </w:rPr>
      </w:pPr>
      <w:r w:rsidRPr="00575C4B">
        <w:rPr>
          <w:b/>
          <w:noProof/>
          <w:sz w:val="24"/>
        </w:rPr>
        <w:drawing>
          <wp:anchor distT="0" distB="0" distL="114300" distR="114300" simplePos="0" relativeHeight="251660288" behindDoc="0" locked="0" layoutInCell="1" allowOverlap="1">
            <wp:simplePos x="0" y="0"/>
            <wp:positionH relativeFrom="column">
              <wp:posOffset>2944495</wp:posOffset>
            </wp:positionH>
            <wp:positionV relativeFrom="paragraph">
              <wp:posOffset>111760</wp:posOffset>
            </wp:positionV>
            <wp:extent cx="2249805" cy="1905000"/>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9805" cy="1905000"/>
                    </a:xfrm>
                    <a:prstGeom prst="rect">
                      <a:avLst/>
                    </a:prstGeom>
                    <a:noFill/>
                    <a:ln>
                      <a:noFill/>
                    </a:ln>
                  </pic:spPr>
                </pic:pic>
              </a:graphicData>
            </a:graphic>
          </wp:anchor>
        </w:drawing>
      </w:r>
      <w:r w:rsidRPr="00575C4B">
        <w:rPr>
          <w:sz w:val="24"/>
          <w:szCs w:val="24"/>
        </w:rPr>
        <w:t>目前，在施工现场接受混凝土时，只做塌落度，含气量和硬化后的压缩强度的检测，不检测单位含水量，也没有简便、快捷、准确的检测方法和设备。含水量检测指标是在试验室多种仪器检测条件下完成的。现场只有单一检测指标仪器，并且检测方法落后、检测时间长、精度低、检测指标内容较少。比如单一的</w:t>
      </w:r>
      <w:r w:rsidRPr="00575C4B">
        <w:rPr>
          <w:sz w:val="24"/>
          <w:szCs w:val="24"/>
        </w:rPr>
        <w:t>“</w:t>
      </w:r>
      <w:r w:rsidRPr="00575C4B">
        <w:rPr>
          <w:sz w:val="24"/>
          <w:szCs w:val="24"/>
        </w:rPr>
        <w:t>微型空气含量测定仪</w:t>
      </w:r>
      <w:r w:rsidRPr="00575C4B">
        <w:rPr>
          <w:sz w:val="24"/>
          <w:szCs w:val="24"/>
        </w:rPr>
        <w:t>”</w:t>
      </w:r>
      <w:r w:rsidRPr="00575C4B">
        <w:rPr>
          <w:sz w:val="24"/>
          <w:szCs w:val="24"/>
        </w:rPr>
        <w:t>、</w:t>
      </w:r>
      <w:r w:rsidRPr="00575C4B">
        <w:rPr>
          <w:sz w:val="24"/>
          <w:szCs w:val="24"/>
        </w:rPr>
        <w:t>“</w:t>
      </w:r>
      <w:r w:rsidRPr="00575C4B">
        <w:rPr>
          <w:sz w:val="24"/>
          <w:szCs w:val="24"/>
        </w:rPr>
        <w:t>快速含水量测定仪</w:t>
      </w:r>
      <w:r w:rsidRPr="00575C4B">
        <w:rPr>
          <w:sz w:val="24"/>
          <w:szCs w:val="24"/>
        </w:rPr>
        <w:t>”</w:t>
      </w:r>
      <w:r w:rsidRPr="00575C4B">
        <w:rPr>
          <w:sz w:val="24"/>
          <w:szCs w:val="24"/>
        </w:rPr>
        <w:t>等仪器，其检测内容只能对单一指标检测。</w:t>
      </w:r>
    </w:p>
    <w:p w:rsidR="007126FA" w:rsidRPr="00575C4B" w:rsidRDefault="007126FA" w:rsidP="001A5C94">
      <w:pPr>
        <w:shd w:val="clear" w:color="auto" w:fill="FFFFFF"/>
        <w:spacing w:line="360" w:lineRule="auto"/>
        <w:rPr>
          <w:bCs/>
          <w:sz w:val="24"/>
          <w:szCs w:val="24"/>
        </w:rPr>
      </w:pPr>
      <w:r w:rsidRPr="00575C4B">
        <w:rPr>
          <w:sz w:val="24"/>
          <w:szCs w:val="24"/>
        </w:rPr>
        <w:t>技术水平：</w:t>
      </w:r>
    </w:p>
    <w:p w:rsidR="007126FA" w:rsidRPr="00575C4B" w:rsidRDefault="007126FA" w:rsidP="001A5C94">
      <w:pPr>
        <w:spacing w:line="360" w:lineRule="auto"/>
        <w:rPr>
          <w:sz w:val="24"/>
          <w:szCs w:val="24"/>
        </w:rPr>
      </w:pPr>
      <w:r w:rsidRPr="00575C4B">
        <w:rPr>
          <w:sz w:val="24"/>
          <w:szCs w:val="24"/>
        </w:rPr>
        <w:t>测定容量及对象：新拌混凝土约</w:t>
      </w:r>
      <w:r w:rsidRPr="00575C4B">
        <w:rPr>
          <w:sz w:val="24"/>
          <w:szCs w:val="24"/>
        </w:rPr>
        <w:t>7000cc</w:t>
      </w:r>
      <w:r w:rsidRPr="00575C4B">
        <w:rPr>
          <w:sz w:val="24"/>
          <w:szCs w:val="24"/>
        </w:rPr>
        <w:t>，质量换算值约</w:t>
      </w:r>
      <w:r w:rsidRPr="00575C4B">
        <w:rPr>
          <w:sz w:val="24"/>
          <w:szCs w:val="24"/>
        </w:rPr>
        <w:t>15000g</w:t>
      </w:r>
      <w:r w:rsidRPr="00575C4B">
        <w:rPr>
          <w:sz w:val="24"/>
          <w:szCs w:val="24"/>
        </w:rPr>
        <w:t>；</w:t>
      </w:r>
    </w:p>
    <w:p w:rsidR="007126FA" w:rsidRPr="00575C4B" w:rsidRDefault="007126FA" w:rsidP="001A5C94">
      <w:pPr>
        <w:spacing w:line="360" w:lineRule="auto"/>
        <w:rPr>
          <w:sz w:val="24"/>
          <w:szCs w:val="24"/>
        </w:rPr>
      </w:pPr>
      <w:r w:rsidRPr="00575C4B">
        <w:rPr>
          <w:sz w:val="24"/>
          <w:szCs w:val="24"/>
        </w:rPr>
        <w:t>测定环境：温度</w:t>
      </w:r>
      <w:r w:rsidRPr="00575C4B">
        <w:rPr>
          <w:sz w:val="24"/>
          <w:szCs w:val="24"/>
        </w:rPr>
        <w:t>0</w:t>
      </w:r>
      <w:r w:rsidRPr="00575C4B">
        <w:rPr>
          <w:rFonts w:ascii="宋体" w:hAnsi="宋体" w:cs="宋体" w:hint="eastAsia"/>
          <w:sz w:val="24"/>
          <w:szCs w:val="24"/>
        </w:rPr>
        <w:t>℃</w:t>
      </w:r>
      <w:r w:rsidRPr="00575C4B">
        <w:rPr>
          <w:sz w:val="24"/>
          <w:szCs w:val="24"/>
        </w:rPr>
        <w:t>～</w:t>
      </w:r>
      <w:r w:rsidRPr="00575C4B">
        <w:rPr>
          <w:sz w:val="24"/>
          <w:szCs w:val="24"/>
        </w:rPr>
        <w:t>40</w:t>
      </w:r>
      <w:r w:rsidRPr="00575C4B">
        <w:rPr>
          <w:rFonts w:ascii="宋体" w:hAnsi="宋体" w:cs="宋体" w:hint="eastAsia"/>
          <w:sz w:val="24"/>
          <w:szCs w:val="24"/>
        </w:rPr>
        <w:t>℃</w:t>
      </w:r>
      <w:r w:rsidRPr="00575C4B">
        <w:rPr>
          <w:sz w:val="24"/>
          <w:szCs w:val="24"/>
        </w:rPr>
        <w:t>（不结露）；</w:t>
      </w:r>
    </w:p>
    <w:p w:rsidR="007126FA" w:rsidRPr="00575C4B" w:rsidRDefault="007126FA" w:rsidP="001A5C94">
      <w:pPr>
        <w:spacing w:line="360" w:lineRule="auto"/>
        <w:rPr>
          <w:sz w:val="24"/>
          <w:szCs w:val="24"/>
        </w:rPr>
      </w:pPr>
      <w:r w:rsidRPr="00575C4B">
        <w:rPr>
          <w:sz w:val="24"/>
          <w:szCs w:val="24"/>
        </w:rPr>
        <w:t>容积：约</w:t>
      </w:r>
      <w:r w:rsidRPr="00575C4B">
        <w:rPr>
          <w:sz w:val="24"/>
          <w:szCs w:val="24"/>
        </w:rPr>
        <w:t>70000cc</w:t>
      </w:r>
      <w:r w:rsidRPr="00575C4B">
        <w:rPr>
          <w:sz w:val="24"/>
          <w:szCs w:val="24"/>
        </w:rPr>
        <w:t>；</w:t>
      </w:r>
    </w:p>
    <w:p w:rsidR="007126FA" w:rsidRPr="00575C4B" w:rsidRDefault="007126FA" w:rsidP="001A5C94">
      <w:pPr>
        <w:spacing w:line="360" w:lineRule="auto"/>
        <w:rPr>
          <w:sz w:val="24"/>
          <w:szCs w:val="24"/>
        </w:rPr>
      </w:pPr>
      <w:r w:rsidRPr="00575C4B">
        <w:rPr>
          <w:sz w:val="24"/>
          <w:szCs w:val="24"/>
        </w:rPr>
        <w:t>容器材质：轻合金制；镁合金，耐压</w:t>
      </w:r>
      <w:r w:rsidRPr="00575C4B">
        <w:rPr>
          <w:sz w:val="24"/>
          <w:szCs w:val="24"/>
        </w:rPr>
        <w:t>500kPa</w:t>
      </w:r>
      <w:r w:rsidRPr="00575C4B">
        <w:rPr>
          <w:sz w:val="24"/>
          <w:szCs w:val="24"/>
        </w:rPr>
        <w:t>；</w:t>
      </w:r>
    </w:p>
    <w:p w:rsidR="007126FA" w:rsidRPr="00575C4B" w:rsidRDefault="007126FA" w:rsidP="001A5C94">
      <w:pPr>
        <w:spacing w:line="360" w:lineRule="auto"/>
        <w:rPr>
          <w:sz w:val="24"/>
          <w:szCs w:val="24"/>
        </w:rPr>
      </w:pPr>
      <w:r w:rsidRPr="00575C4B">
        <w:rPr>
          <w:sz w:val="24"/>
          <w:szCs w:val="24"/>
        </w:rPr>
        <w:t>最大压力：</w:t>
      </w:r>
      <w:r w:rsidRPr="00575C4B">
        <w:rPr>
          <w:sz w:val="24"/>
          <w:szCs w:val="24"/>
        </w:rPr>
        <w:t xml:space="preserve">  200kPa</w:t>
      </w:r>
      <w:r w:rsidRPr="00575C4B">
        <w:rPr>
          <w:sz w:val="24"/>
          <w:szCs w:val="24"/>
        </w:rPr>
        <w:t>；</w:t>
      </w:r>
    </w:p>
    <w:p w:rsidR="007126FA" w:rsidRPr="00575C4B" w:rsidRDefault="007126FA" w:rsidP="001A5C94">
      <w:pPr>
        <w:spacing w:line="360" w:lineRule="auto"/>
        <w:rPr>
          <w:sz w:val="24"/>
          <w:szCs w:val="24"/>
        </w:rPr>
      </w:pPr>
      <w:r w:rsidRPr="00575C4B">
        <w:rPr>
          <w:sz w:val="24"/>
          <w:szCs w:val="24"/>
        </w:rPr>
        <w:t>表示分解能：</w:t>
      </w:r>
      <w:r w:rsidRPr="00575C4B">
        <w:rPr>
          <w:sz w:val="24"/>
          <w:szCs w:val="24"/>
        </w:rPr>
        <w:t>0.1kPa</w:t>
      </w:r>
      <w:r w:rsidRPr="00575C4B">
        <w:rPr>
          <w:sz w:val="24"/>
          <w:szCs w:val="24"/>
        </w:rPr>
        <w:t>；</w:t>
      </w:r>
    </w:p>
    <w:p w:rsidR="007126FA" w:rsidRPr="00575C4B" w:rsidRDefault="007126FA" w:rsidP="001A5C94">
      <w:pPr>
        <w:spacing w:line="360" w:lineRule="auto"/>
        <w:rPr>
          <w:sz w:val="24"/>
          <w:szCs w:val="24"/>
        </w:rPr>
      </w:pPr>
      <w:r w:rsidRPr="00575C4B">
        <w:rPr>
          <w:sz w:val="24"/>
          <w:szCs w:val="24"/>
        </w:rPr>
        <w:t>测定精度：含气量误差值</w:t>
      </w:r>
      <w:r w:rsidRPr="00575C4B">
        <w:rPr>
          <w:sz w:val="24"/>
          <w:szCs w:val="24"/>
        </w:rPr>
        <w:t>±0.5</w:t>
      </w:r>
      <w:r w:rsidRPr="00575C4B">
        <w:rPr>
          <w:sz w:val="24"/>
          <w:szCs w:val="24"/>
        </w:rPr>
        <w:t>％，</w:t>
      </w:r>
      <w:r w:rsidRPr="00575C4B">
        <w:rPr>
          <w:sz w:val="24"/>
          <w:szCs w:val="24"/>
        </w:rPr>
        <w:t>0.01</w:t>
      </w:r>
      <w:r w:rsidRPr="00575C4B">
        <w:rPr>
          <w:sz w:val="24"/>
          <w:szCs w:val="24"/>
        </w:rPr>
        <w:t>％显示；</w:t>
      </w:r>
    </w:p>
    <w:p w:rsidR="007126FA" w:rsidRPr="00575C4B" w:rsidRDefault="007126FA" w:rsidP="007406F2">
      <w:pPr>
        <w:spacing w:line="384" w:lineRule="auto"/>
        <w:rPr>
          <w:sz w:val="24"/>
          <w:szCs w:val="24"/>
        </w:rPr>
      </w:pPr>
      <w:r w:rsidRPr="00575C4B">
        <w:rPr>
          <w:sz w:val="24"/>
          <w:szCs w:val="24"/>
        </w:rPr>
        <w:t>测定性能：单位水量</w:t>
      </w:r>
      <w:r w:rsidRPr="00575C4B">
        <w:rPr>
          <w:sz w:val="24"/>
          <w:szCs w:val="24"/>
        </w:rPr>
        <w:t>±5kg/m</w:t>
      </w:r>
      <w:r w:rsidRPr="00575C4B">
        <w:rPr>
          <w:sz w:val="24"/>
          <w:szCs w:val="24"/>
          <w:vertAlign w:val="superscript"/>
        </w:rPr>
        <w:t>3</w:t>
      </w:r>
      <w:r w:rsidRPr="00575C4B">
        <w:rPr>
          <w:sz w:val="24"/>
          <w:szCs w:val="24"/>
        </w:rPr>
        <w:t>，最大称</w:t>
      </w:r>
      <w:r w:rsidRPr="00575C4B">
        <w:rPr>
          <w:sz w:val="24"/>
          <w:szCs w:val="24"/>
        </w:rPr>
        <w:t>30000g</w:t>
      </w:r>
      <w:r w:rsidRPr="00575C4B">
        <w:rPr>
          <w:sz w:val="24"/>
          <w:szCs w:val="24"/>
        </w:rPr>
        <w:t>，最小重显示</w:t>
      </w:r>
      <w:r w:rsidRPr="00575C4B">
        <w:rPr>
          <w:sz w:val="24"/>
          <w:szCs w:val="24"/>
        </w:rPr>
        <w:t>1g</w:t>
      </w:r>
      <w:r w:rsidRPr="00575C4B">
        <w:rPr>
          <w:sz w:val="24"/>
          <w:szCs w:val="24"/>
        </w:rPr>
        <w:t>；</w:t>
      </w:r>
    </w:p>
    <w:p w:rsidR="007126FA" w:rsidRPr="00575C4B" w:rsidRDefault="007126FA" w:rsidP="007406F2">
      <w:pPr>
        <w:spacing w:line="384" w:lineRule="auto"/>
        <w:rPr>
          <w:sz w:val="24"/>
          <w:szCs w:val="24"/>
        </w:rPr>
      </w:pPr>
      <w:r w:rsidRPr="00575C4B">
        <w:rPr>
          <w:sz w:val="24"/>
          <w:szCs w:val="24"/>
        </w:rPr>
        <w:lastRenderedPageBreak/>
        <w:t>测定范围：</w:t>
      </w:r>
      <w:r w:rsidRPr="00575C4B">
        <w:rPr>
          <w:sz w:val="24"/>
          <w:szCs w:val="24"/>
        </w:rPr>
        <w:t xml:space="preserve">  0.00</w:t>
      </w:r>
      <w:r w:rsidRPr="00575C4B">
        <w:rPr>
          <w:sz w:val="24"/>
          <w:szCs w:val="24"/>
        </w:rPr>
        <w:t>～</w:t>
      </w:r>
      <w:r w:rsidRPr="00575C4B">
        <w:rPr>
          <w:sz w:val="24"/>
          <w:szCs w:val="24"/>
        </w:rPr>
        <w:t>10.00</w:t>
      </w:r>
      <w:r w:rsidRPr="00575C4B">
        <w:rPr>
          <w:sz w:val="24"/>
          <w:szCs w:val="24"/>
        </w:rPr>
        <w:t>％；</w:t>
      </w:r>
    </w:p>
    <w:p w:rsidR="007126FA" w:rsidRPr="00575C4B" w:rsidRDefault="007126FA" w:rsidP="007406F2">
      <w:pPr>
        <w:spacing w:line="384" w:lineRule="auto"/>
        <w:rPr>
          <w:sz w:val="24"/>
          <w:szCs w:val="24"/>
        </w:rPr>
      </w:pPr>
      <w:r w:rsidRPr="00575C4B">
        <w:rPr>
          <w:sz w:val="24"/>
          <w:szCs w:val="24"/>
        </w:rPr>
        <w:t>测定时间：</w:t>
      </w:r>
      <w:r w:rsidRPr="00575C4B">
        <w:rPr>
          <w:sz w:val="24"/>
          <w:szCs w:val="24"/>
        </w:rPr>
        <w:t xml:space="preserve">  5</w:t>
      </w:r>
      <w:r w:rsidRPr="00575C4B">
        <w:rPr>
          <w:sz w:val="24"/>
          <w:szCs w:val="24"/>
        </w:rPr>
        <w:t>分钟；</w:t>
      </w:r>
    </w:p>
    <w:p w:rsidR="007126FA" w:rsidRPr="00575C4B" w:rsidRDefault="007126FA" w:rsidP="007406F2">
      <w:pPr>
        <w:spacing w:line="384" w:lineRule="auto"/>
        <w:rPr>
          <w:sz w:val="24"/>
          <w:szCs w:val="24"/>
        </w:rPr>
      </w:pPr>
      <w:r w:rsidRPr="00575C4B">
        <w:rPr>
          <w:sz w:val="24"/>
          <w:szCs w:val="24"/>
        </w:rPr>
        <w:t>通信距离：</w:t>
      </w:r>
      <w:r w:rsidRPr="00575C4B">
        <w:rPr>
          <w:sz w:val="24"/>
          <w:szCs w:val="24"/>
        </w:rPr>
        <w:t xml:space="preserve">  5</w:t>
      </w:r>
      <w:r w:rsidRPr="00575C4B">
        <w:rPr>
          <w:sz w:val="24"/>
          <w:szCs w:val="24"/>
        </w:rPr>
        <w:t>米，无障碍物范围。</w:t>
      </w:r>
    </w:p>
    <w:p w:rsidR="00B9452A" w:rsidRPr="00575C4B" w:rsidRDefault="00B9452A" w:rsidP="007406F2">
      <w:pPr>
        <w:spacing w:line="384" w:lineRule="auto"/>
        <w:rPr>
          <w:sz w:val="24"/>
          <w:szCs w:val="24"/>
        </w:rPr>
      </w:pPr>
    </w:p>
    <w:p w:rsidR="00B9452A" w:rsidRPr="00575C4B" w:rsidRDefault="00B9452A" w:rsidP="007406F2">
      <w:pPr>
        <w:spacing w:line="384" w:lineRule="auto"/>
        <w:rPr>
          <w:sz w:val="24"/>
          <w:szCs w:val="24"/>
        </w:rPr>
      </w:pPr>
    </w:p>
    <w:p w:rsidR="007126FA" w:rsidRPr="00575C4B" w:rsidRDefault="007126FA" w:rsidP="00C44265">
      <w:pPr>
        <w:pStyle w:val="1"/>
        <w:spacing w:before="0" w:afterLines="100" w:line="384" w:lineRule="auto"/>
        <w:jc w:val="center"/>
        <w:rPr>
          <w:sz w:val="36"/>
          <w:szCs w:val="36"/>
        </w:rPr>
      </w:pPr>
      <w:bookmarkStart w:id="26" w:name="_Toc416200415"/>
      <w:bookmarkStart w:id="27" w:name="_Toc416358745"/>
      <w:r w:rsidRPr="00575C4B">
        <w:rPr>
          <w:sz w:val="36"/>
          <w:szCs w:val="36"/>
        </w:rPr>
        <w:t>SG3202</w:t>
      </w:r>
      <w:r w:rsidRPr="00575C4B">
        <w:rPr>
          <w:sz w:val="36"/>
          <w:szCs w:val="36"/>
        </w:rPr>
        <w:t>可编程直流电源</w:t>
      </w:r>
      <w:bookmarkEnd w:id="26"/>
      <w:bookmarkEnd w:id="27"/>
    </w:p>
    <w:p w:rsidR="007126FA" w:rsidRPr="00575C4B" w:rsidRDefault="00B9452A" w:rsidP="007406F2">
      <w:pPr>
        <w:shd w:val="clear" w:color="auto" w:fill="FFFFFF"/>
        <w:spacing w:line="384" w:lineRule="auto"/>
        <w:ind w:firstLineChars="200" w:firstLine="482"/>
        <w:jc w:val="left"/>
        <w:rPr>
          <w:bCs/>
          <w:sz w:val="24"/>
        </w:rPr>
      </w:pPr>
      <w:r w:rsidRPr="00575C4B">
        <w:rPr>
          <w:b/>
          <w:noProof/>
          <w:sz w:val="24"/>
        </w:rPr>
        <w:drawing>
          <wp:anchor distT="0" distB="0" distL="114300" distR="114300" simplePos="0" relativeHeight="251729920" behindDoc="0" locked="0" layoutInCell="1" allowOverlap="1">
            <wp:simplePos x="0" y="0"/>
            <wp:positionH relativeFrom="column">
              <wp:posOffset>3464560</wp:posOffset>
            </wp:positionH>
            <wp:positionV relativeFrom="paragraph">
              <wp:posOffset>109220</wp:posOffset>
            </wp:positionV>
            <wp:extent cx="1962150" cy="1600200"/>
            <wp:effectExtent l="0" t="0" r="0" b="0"/>
            <wp:wrapSquare wrapText="bothSides"/>
            <wp:docPr id="15" name="图片 15" descr="IMGP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P052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591" t="5908" r="18507" b="21571"/>
                    <a:stretch>
                      <a:fillRect/>
                    </a:stretch>
                  </pic:blipFill>
                  <pic:spPr bwMode="auto">
                    <a:xfrm>
                      <a:off x="0" y="0"/>
                      <a:ext cx="1962150" cy="1600200"/>
                    </a:xfrm>
                    <a:prstGeom prst="rect">
                      <a:avLst/>
                    </a:prstGeom>
                    <a:noFill/>
                    <a:ln>
                      <a:noFill/>
                    </a:ln>
                  </pic:spPr>
                </pic:pic>
              </a:graphicData>
            </a:graphic>
          </wp:anchor>
        </w:drawing>
      </w:r>
      <w:r w:rsidR="007126FA" w:rsidRPr="00575C4B">
        <w:rPr>
          <w:bCs/>
          <w:sz w:val="24"/>
        </w:rPr>
        <w:t>可编程任意电源就是某些功能或参数可以通过计算机软件编程控制的电源。比如设臵输出电压是多少，最大输出电流是多少，超过这个值则不能正常供电等等。例如，当超过最大输出电压的时候为恒流输出，当超过最大输出电流的时候，电源就变成了稳压源等等。</w:t>
      </w:r>
      <w:r w:rsidR="007126FA" w:rsidRPr="00575C4B">
        <w:rPr>
          <w:bCs/>
          <w:sz w:val="24"/>
        </w:rPr>
        <w:t>“</w:t>
      </w:r>
      <w:r w:rsidR="007126FA" w:rsidRPr="00575C4B">
        <w:rPr>
          <w:bCs/>
          <w:sz w:val="24"/>
        </w:rPr>
        <w:t>可编程</w:t>
      </w:r>
      <w:r w:rsidR="007126FA" w:rsidRPr="00575C4B">
        <w:rPr>
          <w:bCs/>
          <w:sz w:val="24"/>
        </w:rPr>
        <w:t>”</w:t>
      </w:r>
      <w:r w:rsidR="007126FA" w:rsidRPr="00575C4B">
        <w:rPr>
          <w:bCs/>
          <w:sz w:val="24"/>
        </w:rPr>
        <w:t>的意思是电源内部主要功能通过上位机设定状态字实现可控，大部分的电源是通过串口连接的。可通过通讯规约，设定</w:t>
      </w:r>
      <w:r w:rsidR="007126FA" w:rsidRPr="00575C4B">
        <w:rPr>
          <w:bCs/>
          <w:sz w:val="24"/>
        </w:rPr>
        <w:t>“</w:t>
      </w:r>
      <w:r w:rsidR="007126FA" w:rsidRPr="00575C4B">
        <w:rPr>
          <w:bCs/>
          <w:sz w:val="24"/>
        </w:rPr>
        <w:t>最大电流、最大电压、最大功率、实际电压</w:t>
      </w:r>
      <w:r w:rsidR="007126FA" w:rsidRPr="00575C4B">
        <w:rPr>
          <w:bCs/>
          <w:sz w:val="24"/>
        </w:rPr>
        <w:t>”</w:t>
      </w:r>
      <w:r w:rsidR="007126FA" w:rsidRPr="00575C4B">
        <w:rPr>
          <w:bCs/>
          <w:sz w:val="24"/>
        </w:rPr>
        <w:t>等等。可编程任意电源的主要指标是编程时间，编程精度，编程分辨率等等。</w:t>
      </w:r>
    </w:p>
    <w:p w:rsidR="007126FA" w:rsidRPr="00575C4B" w:rsidRDefault="007126FA" w:rsidP="007406F2">
      <w:pPr>
        <w:shd w:val="clear" w:color="auto" w:fill="FFFFFF"/>
        <w:spacing w:line="384" w:lineRule="auto"/>
        <w:rPr>
          <w:bCs/>
          <w:sz w:val="24"/>
        </w:rPr>
      </w:pPr>
      <w:r w:rsidRPr="00575C4B">
        <w:rPr>
          <w:bCs/>
          <w:sz w:val="24"/>
        </w:rPr>
        <w:t>三路输出：</w:t>
      </w:r>
      <w:r w:rsidRPr="00575C4B">
        <w:rPr>
          <w:bCs/>
          <w:sz w:val="24"/>
        </w:rPr>
        <w:t>0</w:t>
      </w:r>
      <w:r w:rsidRPr="00575C4B">
        <w:rPr>
          <w:bCs/>
          <w:sz w:val="24"/>
        </w:rPr>
        <w:t>～</w:t>
      </w:r>
      <w:r w:rsidRPr="00575C4B">
        <w:rPr>
          <w:bCs/>
          <w:sz w:val="24"/>
        </w:rPr>
        <w:t>7V2A</w:t>
      </w:r>
      <w:r w:rsidRPr="00575C4B">
        <w:rPr>
          <w:bCs/>
          <w:sz w:val="24"/>
        </w:rPr>
        <w:t>，</w:t>
      </w:r>
      <w:r w:rsidRPr="00575C4B">
        <w:rPr>
          <w:bCs/>
          <w:sz w:val="24"/>
        </w:rPr>
        <w:t>2×0</w:t>
      </w:r>
      <w:r w:rsidRPr="00575C4B">
        <w:rPr>
          <w:bCs/>
          <w:sz w:val="24"/>
        </w:rPr>
        <w:t>～</w:t>
      </w:r>
      <w:r w:rsidRPr="00575C4B">
        <w:rPr>
          <w:bCs/>
          <w:sz w:val="24"/>
        </w:rPr>
        <w:t>32V2A</w:t>
      </w:r>
    </w:p>
    <w:p w:rsidR="007126FA" w:rsidRPr="00575C4B" w:rsidRDefault="007126FA" w:rsidP="007406F2">
      <w:pPr>
        <w:spacing w:line="384" w:lineRule="auto"/>
        <w:rPr>
          <w:sz w:val="24"/>
          <w:szCs w:val="21"/>
        </w:rPr>
      </w:pPr>
      <w:r w:rsidRPr="00575C4B">
        <w:rPr>
          <w:sz w:val="24"/>
          <w:szCs w:val="21"/>
        </w:rPr>
        <w:t>显示及控制：</w:t>
      </w:r>
      <w:r w:rsidRPr="00575C4B">
        <w:rPr>
          <w:sz w:val="24"/>
          <w:szCs w:val="21"/>
        </w:rPr>
        <w:t>LCD</w:t>
      </w:r>
      <w:r w:rsidRPr="00575C4B">
        <w:rPr>
          <w:sz w:val="24"/>
          <w:szCs w:val="21"/>
        </w:rPr>
        <w:t>显示、界面操作、设置、保护、控制输出</w:t>
      </w:r>
    </w:p>
    <w:p w:rsidR="007126FA" w:rsidRPr="00575C4B" w:rsidRDefault="007126FA" w:rsidP="007406F2">
      <w:pPr>
        <w:spacing w:line="384" w:lineRule="auto"/>
        <w:ind w:left="720" w:hangingChars="300" w:hanging="720"/>
        <w:rPr>
          <w:sz w:val="24"/>
        </w:rPr>
      </w:pPr>
      <w:r w:rsidRPr="00575C4B">
        <w:rPr>
          <w:sz w:val="24"/>
          <w:szCs w:val="21"/>
        </w:rPr>
        <w:t>通信：</w:t>
      </w:r>
      <w:r w:rsidRPr="00575C4B">
        <w:rPr>
          <w:sz w:val="24"/>
          <w:szCs w:val="21"/>
        </w:rPr>
        <w:t>RS</w:t>
      </w:r>
      <w:r w:rsidRPr="00575C4B">
        <w:rPr>
          <w:sz w:val="24"/>
          <w:szCs w:val="21"/>
        </w:rPr>
        <w:t>－</w:t>
      </w:r>
      <w:r w:rsidRPr="00575C4B">
        <w:rPr>
          <w:sz w:val="24"/>
          <w:szCs w:val="21"/>
        </w:rPr>
        <w:t>232C</w:t>
      </w:r>
      <w:r w:rsidRPr="00575C4B">
        <w:rPr>
          <w:sz w:val="24"/>
          <w:szCs w:val="21"/>
        </w:rPr>
        <w:t>和</w:t>
      </w:r>
      <w:r w:rsidRPr="00575C4B">
        <w:rPr>
          <w:sz w:val="24"/>
          <w:szCs w:val="21"/>
        </w:rPr>
        <w:t>GPIB IEEE488.2</w:t>
      </w:r>
      <w:r w:rsidRPr="00575C4B">
        <w:rPr>
          <w:sz w:val="24"/>
          <w:szCs w:val="21"/>
        </w:rPr>
        <w:t>通信等主控核心；微机与电源之间的通信软件采用</w:t>
      </w:r>
      <w:r w:rsidRPr="00575C4B">
        <w:rPr>
          <w:bCs/>
          <w:sz w:val="24"/>
          <w:szCs w:val="21"/>
        </w:rPr>
        <w:t>VB</w:t>
      </w:r>
      <w:r w:rsidRPr="00575C4B">
        <w:rPr>
          <w:sz w:val="24"/>
          <w:szCs w:val="21"/>
        </w:rPr>
        <w:t>通信方式</w:t>
      </w:r>
    </w:p>
    <w:p w:rsidR="007126FA" w:rsidRPr="00575C4B" w:rsidRDefault="007126FA" w:rsidP="007406F2">
      <w:pPr>
        <w:shd w:val="clear" w:color="auto" w:fill="FFFFFF"/>
        <w:spacing w:line="384" w:lineRule="auto"/>
        <w:rPr>
          <w:bCs/>
          <w:sz w:val="24"/>
        </w:rPr>
      </w:pPr>
      <w:r w:rsidRPr="00575C4B">
        <w:rPr>
          <w:bCs/>
          <w:sz w:val="24"/>
        </w:rPr>
        <w:t>输出变化：串联、并联</w:t>
      </w:r>
    </w:p>
    <w:p w:rsidR="00B9452A" w:rsidRPr="00575C4B" w:rsidRDefault="00B9452A" w:rsidP="007406F2">
      <w:pPr>
        <w:shd w:val="clear" w:color="auto" w:fill="FFFFFF"/>
        <w:spacing w:line="384" w:lineRule="auto"/>
        <w:rPr>
          <w:bCs/>
          <w:sz w:val="24"/>
        </w:rPr>
      </w:pPr>
    </w:p>
    <w:p w:rsidR="00B9452A" w:rsidRPr="00575C4B" w:rsidRDefault="00B9452A" w:rsidP="007406F2">
      <w:pPr>
        <w:shd w:val="clear" w:color="auto" w:fill="FFFFFF"/>
        <w:spacing w:line="384" w:lineRule="auto"/>
        <w:rPr>
          <w:bCs/>
          <w:sz w:val="24"/>
        </w:rPr>
      </w:pPr>
    </w:p>
    <w:p w:rsidR="007126FA" w:rsidRPr="00575C4B" w:rsidRDefault="007126FA" w:rsidP="00C44265">
      <w:pPr>
        <w:pStyle w:val="1"/>
        <w:spacing w:before="0" w:afterLines="100" w:line="384" w:lineRule="auto"/>
        <w:jc w:val="center"/>
        <w:rPr>
          <w:sz w:val="36"/>
          <w:szCs w:val="36"/>
        </w:rPr>
      </w:pPr>
      <w:bookmarkStart w:id="28" w:name="_Toc416200416"/>
      <w:bookmarkStart w:id="29" w:name="_Toc416358746"/>
      <w:r w:rsidRPr="00575C4B">
        <w:rPr>
          <w:sz w:val="36"/>
          <w:szCs w:val="36"/>
        </w:rPr>
        <w:t>7</w:t>
      </w:r>
      <w:r w:rsidRPr="00575C4B">
        <w:rPr>
          <w:sz w:val="36"/>
          <w:szCs w:val="36"/>
        </w:rPr>
        <w:t>吋</w:t>
      </w:r>
      <w:r w:rsidRPr="00575C4B">
        <w:rPr>
          <w:sz w:val="36"/>
          <w:szCs w:val="36"/>
        </w:rPr>
        <w:t>LCD</w:t>
      </w:r>
      <w:r w:rsidRPr="00575C4B">
        <w:rPr>
          <w:sz w:val="36"/>
          <w:szCs w:val="36"/>
        </w:rPr>
        <w:t>驱动控制系统</w:t>
      </w:r>
      <w:bookmarkEnd w:id="28"/>
      <w:bookmarkEnd w:id="29"/>
    </w:p>
    <w:p w:rsidR="007126FA" w:rsidRPr="00575C4B" w:rsidRDefault="007126FA" w:rsidP="007406F2">
      <w:pPr>
        <w:shd w:val="clear" w:color="auto" w:fill="FFFFFF"/>
        <w:spacing w:line="384" w:lineRule="auto"/>
        <w:ind w:firstLineChars="200" w:firstLine="480"/>
        <w:rPr>
          <w:kern w:val="0"/>
          <w:sz w:val="24"/>
        </w:rPr>
      </w:pPr>
      <w:r w:rsidRPr="00575C4B">
        <w:rPr>
          <w:sz w:val="24"/>
        </w:rPr>
        <w:t>LCD</w:t>
      </w:r>
      <w:r w:rsidRPr="00575C4B">
        <w:rPr>
          <w:sz w:val="24"/>
        </w:rPr>
        <w:t>驱动电路可以应用于各种智能控制设备的实时显示。该驱动方式可以使控制芯片长距离传输，抗干扰能力强，有真彩和伪彩选择形式。电路元件采用贴片式</w:t>
      </w:r>
      <w:r w:rsidRPr="00575C4B">
        <w:rPr>
          <w:kern w:val="0"/>
          <w:sz w:val="24"/>
        </w:rPr>
        <w:t>RA8875</w:t>
      </w:r>
      <w:r w:rsidRPr="00575C4B">
        <w:rPr>
          <w:sz w:val="24"/>
        </w:rPr>
        <w:t>芯片。</w:t>
      </w:r>
      <w:r w:rsidRPr="00575C4B">
        <w:rPr>
          <w:kern w:val="0"/>
          <w:sz w:val="24"/>
        </w:rPr>
        <w:t>RA8875</w:t>
      </w:r>
      <w:r w:rsidRPr="00575C4B">
        <w:rPr>
          <w:kern w:val="0"/>
          <w:sz w:val="24"/>
        </w:rPr>
        <w:t>是一个文字与绘图模式的双图层液晶显示</w:t>
      </w:r>
      <w:r w:rsidRPr="00575C4B">
        <w:rPr>
          <w:kern w:val="0"/>
          <w:sz w:val="24"/>
        </w:rPr>
        <w:t>(TFT-LCD)</w:t>
      </w:r>
      <w:r w:rsidRPr="00575C4B">
        <w:rPr>
          <w:kern w:val="0"/>
          <w:sz w:val="24"/>
        </w:rPr>
        <w:t>控制器，</w:t>
      </w:r>
      <w:r w:rsidR="007406F2" w:rsidRPr="00575C4B">
        <w:rPr>
          <w:b/>
          <w:noProof/>
          <w:sz w:val="24"/>
        </w:rPr>
        <w:lastRenderedPageBreak/>
        <w:drawing>
          <wp:anchor distT="0" distB="0" distL="114300" distR="114300" simplePos="0" relativeHeight="251730944" behindDoc="0" locked="0" layoutInCell="1" allowOverlap="1">
            <wp:simplePos x="0" y="0"/>
            <wp:positionH relativeFrom="column">
              <wp:posOffset>30480</wp:posOffset>
            </wp:positionH>
            <wp:positionV relativeFrom="paragraph">
              <wp:posOffset>129540</wp:posOffset>
            </wp:positionV>
            <wp:extent cx="2253615" cy="1711325"/>
            <wp:effectExtent l="0" t="0" r="0" b="3175"/>
            <wp:wrapSquare wrapText="bothSides"/>
            <wp:docPr id="16" name="图片 16" descr="D:\0科研项目\TSC动态无功补偿\液晶屏资料\20130908_10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科研项目\TSC动态无功补偿\液晶屏资料\20130908_102045.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3615" cy="1711325"/>
                    </a:xfrm>
                    <a:prstGeom prst="rect">
                      <a:avLst/>
                    </a:prstGeom>
                    <a:noFill/>
                    <a:ln>
                      <a:noFill/>
                    </a:ln>
                  </pic:spPr>
                </pic:pic>
              </a:graphicData>
            </a:graphic>
          </wp:anchor>
        </w:drawing>
      </w:r>
      <w:r w:rsidRPr="00575C4B">
        <w:rPr>
          <w:kern w:val="0"/>
          <w:sz w:val="24"/>
        </w:rPr>
        <w:t>可结合文字或</w:t>
      </w:r>
      <w:r w:rsidRPr="00575C4B">
        <w:rPr>
          <w:kern w:val="0"/>
          <w:sz w:val="24"/>
        </w:rPr>
        <w:t>2D</w:t>
      </w:r>
      <w:r w:rsidRPr="00575C4B">
        <w:rPr>
          <w:kern w:val="0"/>
          <w:sz w:val="24"/>
        </w:rPr>
        <w:t>图形应用，最大可支持到</w:t>
      </w:r>
      <w:r w:rsidRPr="00575C4B">
        <w:rPr>
          <w:kern w:val="0"/>
          <w:sz w:val="24"/>
        </w:rPr>
        <w:t>800*480</w:t>
      </w:r>
      <w:r w:rsidRPr="00575C4B">
        <w:rPr>
          <w:kern w:val="0"/>
          <w:sz w:val="24"/>
        </w:rPr>
        <w:t>点分辨率的中小尺寸数字面板。内建</w:t>
      </w:r>
      <w:r w:rsidRPr="00575C4B">
        <w:rPr>
          <w:kern w:val="0"/>
          <w:sz w:val="24"/>
        </w:rPr>
        <w:t>768KB</w:t>
      </w:r>
      <w:r w:rsidRPr="00575C4B">
        <w:rPr>
          <w:kern w:val="0"/>
          <w:sz w:val="24"/>
        </w:rPr>
        <w:t>显示内存可提供大多数使用者的应用一个更弹性的解决方案。此外，使用者可藉由选用外部串行式</w:t>
      </w:r>
      <w:r w:rsidRPr="00575C4B">
        <w:rPr>
          <w:kern w:val="0"/>
          <w:sz w:val="24"/>
        </w:rPr>
        <w:t>Flash</w:t>
      </w:r>
      <w:r w:rsidRPr="00575C4B">
        <w:rPr>
          <w:kern w:val="0"/>
          <w:sz w:val="24"/>
        </w:rPr>
        <w:t>接口，支持</w:t>
      </w:r>
      <w:r w:rsidRPr="00575C4B">
        <w:rPr>
          <w:kern w:val="0"/>
          <w:sz w:val="24"/>
        </w:rPr>
        <w:t>BIG5/GB</w:t>
      </w:r>
      <w:r w:rsidRPr="00575C4B">
        <w:rPr>
          <w:kern w:val="0"/>
          <w:sz w:val="24"/>
        </w:rPr>
        <w:t>编码，可提供最大达</w:t>
      </w:r>
      <w:r w:rsidRPr="00575C4B">
        <w:rPr>
          <w:kern w:val="0"/>
          <w:sz w:val="24"/>
        </w:rPr>
        <w:t>32*32</w:t>
      </w:r>
      <w:r w:rsidRPr="00575C4B">
        <w:rPr>
          <w:kern w:val="0"/>
          <w:sz w:val="24"/>
        </w:rPr>
        <w:t>像素之的字型输入。在图形的使用上，支持</w:t>
      </w:r>
      <w:r w:rsidRPr="00575C4B">
        <w:rPr>
          <w:kern w:val="0"/>
          <w:sz w:val="24"/>
        </w:rPr>
        <w:t>2D</w:t>
      </w:r>
      <w:r w:rsidRPr="00575C4B">
        <w:rPr>
          <w:kern w:val="0"/>
          <w:sz w:val="24"/>
        </w:rPr>
        <w:t>的</w:t>
      </w:r>
      <w:r w:rsidRPr="00575C4B">
        <w:rPr>
          <w:kern w:val="0"/>
          <w:sz w:val="24"/>
        </w:rPr>
        <w:t>BTE</w:t>
      </w:r>
      <w:r w:rsidRPr="00575C4B">
        <w:rPr>
          <w:kern w:val="0"/>
          <w:sz w:val="24"/>
        </w:rPr>
        <w:t>引擎</w:t>
      </w:r>
      <w:r w:rsidRPr="00575C4B">
        <w:rPr>
          <w:kern w:val="0"/>
          <w:sz w:val="24"/>
        </w:rPr>
        <w:t>(Block Transfer Engine)</w:t>
      </w:r>
      <w:r w:rsidRPr="00575C4B">
        <w:rPr>
          <w:kern w:val="0"/>
          <w:sz w:val="24"/>
        </w:rPr>
        <w:t>，此功能兼容于一般通用的</w:t>
      </w:r>
      <w:r w:rsidRPr="00575C4B">
        <w:rPr>
          <w:kern w:val="0"/>
          <w:sz w:val="24"/>
        </w:rPr>
        <w:t>2D BitBLT</w:t>
      </w:r>
      <w:r w:rsidRPr="00575C4B">
        <w:rPr>
          <w:kern w:val="0"/>
          <w:sz w:val="24"/>
        </w:rPr>
        <w:t>功能，可处理大量图形数据转换与传送。同时也内建几何图形加速引擎</w:t>
      </w:r>
      <w:r w:rsidRPr="00575C4B">
        <w:rPr>
          <w:kern w:val="0"/>
          <w:sz w:val="24"/>
        </w:rPr>
        <w:t>(Geometric Speed-up Engine)</w:t>
      </w:r>
      <w:r w:rsidRPr="00575C4B">
        <w:rPr>
          <w:kern w:val="0"/>
          <w:sz w:val="24"/>
        </w:rPr>
        <w:t>，提供使用者透过简单的设定轻松画出直线、矩形、圆形和椭圆的几何图形。为了贴近终端始用者的应用，该驱动整合了强大的功能，如画面卷动功能、显示浮动窗口、图形</w:t>
      </w:r>
      <w:r w:rsidRPr="00575C4B">
        <w:rPr>
          <w:kern w:val="0"/>
          <w:sz w:val="24"/>
        </w:rPr>
        <w:t>Pattern</w:t>
      </w:r>
      <w:r w:rsidRPr="00575C4B">
        <w:rPr>
          <w:kern w:val="0"/>
          <w:sz w:val="24"/>
        </w:rPr>
        <w:t>及文字放大等功能，可大量节省使用者软件开发的时间，并提升</w:t>
      </w:r>
      <w:r w:rsidRPr="00575C4B">
        <w:rPr>
          <w:kern w:val="0"/>
          <w:sz w:val="24"/>
        </w:rPr>
        <w:t>MCU</w:t>
      </w:r>
      <w:r w:rsidRPr="00575C4B">
        <w:rPr>
          <w:kern w:val="0"/>
          <w:sz w:val="24"/>
        </w:rPr>
        <w:t>软件的执行效率。含有</w:t>
      </w:r>
      <w:r w:rsidRPr="00575C4B">
        <w:rPr>
          <w:kern w:val="0"/>
          <w:sz w:val="24"/>
        </w:rPr>
        <w:t>8080/6800</w:t>
      </w:r>
      <w:r w:rsidRPr="00575C4B">
        <w:rPr>
          <w:kern w:val="0"/>
          <w:sz w:val="24"/>
        </w:rPr>
        <w:t>并列式</w:t>
      </w:r>
      <w:r w:rsidRPr="00575C4B">
        <w:rPr>
          <w:kern w:val="0"/>
          <w:sz w:val="24"/>
        </w:rPr>
        <w:t>MCU</w:t>
      </w:r>
      <w:r w:rsidRPr="00575C4B">
        <w:rPr>
          <w:kern w:val="0"/>
          <w:sz w:val="24"/>
        </w:rPr>
        <w:t>接口，由于内建强大的硬件加速功能，可降低数据传输所需的时间并且改善效率。可以串行式</w:t>
      </w:r>
      <w:r w:rsidRPr="00575C4B">
        <w:rPr>
          <w:kern w:val="0"/>
          <w:sz w:val="24"/>
        </w:rPr>
        <w:t>SPI/I2C</w:t>
      </w:r>
      <w:r w:rsidRPr="00575C4B">
        <w:rPr>
          <w:kern w:val="0"/>
          <w:sz w:val="24"/>
        </w:rPr>
        <w:t>等极少量脚位的界面，内建</w:t>
      </w:r>
      <w:r w:rsidRPr="00575C4B">
        <w:rPr>
          <w:kern w:val="0"/>
          <w:sz w:val="24"/>
        </w:rPr>
        <w:t>4-wire</w:t>
      </w:r>
      <w:r w:rsidRPr="00575C4B">
        <w:rPr>
          <w:kern w:val="0"/>
          <w:sz w:val="24"/>
        </w:rPr>
        <w:t>的触控面板控制器，以及</w:t>
      </w:r>
      <w:r w:rsidRPr="00575C4B">
        <w:rPr>
          <w:kern w:val="0"/>
          <w:sz w:val="24"/>
        </w:rPr>
        <w:t>2</w:t>
      </w:r>
      <w:r w:rsidRPr="00575C4B">
        <w:rPr>
          <w:kern w:val="0"/>
          <w:sz w:val="24"/>
        </w:rPr>
        <w:t>组脉波宽度调变</w:t>
      </w:r>
      <w:r w:rsidRPr="00575C4B">
        <w:rPr>
          <w:kern w:val="0"/>
          <w:sz w:val="24"/>
        </w:rPr>
        <w:t>(PWM)</w:t>
      </w:r>
      <w:r w:rsidRPr="00575C4B">
        <w:rPr>
          <w:kern w:val="0"/>
          <w:sz w:val="24"/>
        </w:rPr>
        <w:t>，可用于调整面板背光或其它应用。</w:t>
      </w:r>
    </w:p>
    <w:p w:rsidR="00B9452A" w:rsidRPr="00575C4B" w:rsidRDefault="00B9452A" w:rsidP="007126FA">
      <w:pPr>
        <w:shd w:val="clear" w:color="auto" w:fill="FFFFFF"/>
        <w:spacing w:line="360" w:lineRule="auto"/>
        <w:jc w:val="center"/>
        <w:rPr>
          <w:kern w:val="0"/>
          <w:sz w:val="24"/>
        </w:rPr>
      </w:pPr>
    </w:p>
    <w:p w:rsidR="00B9452A" w:rsidRPr="00575C4B" w:rsidRDefault="00B9452A" w:rsidP="007126FA">
      <w:pPr>
        <w:shd w:val="clear" w:color="auto" w:fill="FFFFFF"/>
        <w:spacing w:line="360" w:lineRule="auto"/>
        <w:jc w:val="center"/>
        <w:rPr>
          <w:kern w:val="0"/>
          <w:sz w:val="24"/>
        </w:rPr>
      </w:pPr>
    </w:p>
    <w:p w:rsidR="007126FA" w:rsidRPr="00575C4B" w:rsidRDefault="007126FA" w:rsidP="00C44265">
      <w:pPr>
        <w:pStyle w:val="1"/>
        <w:spacing w:before="0" w:afterLines="100" w:line="360" w:lineRule="auto"/>
        <w:jc w:val="center"/>
        <w:rPr>
          <w:sz w:val="36"/>
          <w:szCs w:val="36"/>
        </w:rPr>
      </w:pPr>
      <w:bookmarkStart w:id="30" w:name="_Toc416200417"/>
      <w:bookmarkStart w:id="31" w:name="_Toc416358747"/>
      <w:r w:rsidRPr="00575C4B">
        <w:rPr>
          <w:sz w:val="36"/>
          <w:szCs w:val="36"/>
        </w:rPr>
        <w:t>电机智能控制器</w:t>
      </w:r>
      <w:bookmarkEnd w:id="30"/>
      <w:bookmarkEnd w:id="31"/>
    </w:p>
    <w:p w:rsidR="007126FA" w:rsidRPr="00575C4B" w:rsidRDefault="00B9452A" w:rsidP="007406F2">
      <w:pPr>
        <w:spacing w:line="324" w:lineRule="auto"/>
        <w:ind w:firstLineChars="200" w:firstLine="482"/>
        <w:rPr>
          <w:bCs/>
          <w:sz w:val="24"/>
        </w:rPr>
      </w:pPr>
      <w:r w:rsidRPr="00575C4B">
        <w:rPr>
          <w:b/>
          <w:noProof/>
          <w:sz w:val="24"/>
        </w:rPr>
        <w:drawing>
          <wp:anchor distT="0" distB="0" distL="114300" distR="114300" simplePos="0" relativeHeight="251661312" behindDoc="0" locked="0" layoutInCell="1" allowOverlap="1">
            <wp:simplePos x="0" y="0"/>
            <wp:positionH relativeFrom="column">
              <wp:posOffset>3369310</wp:posOffset>
            </wp:positionH>
            <wp:positionV relativeFrom="paragraph">
              <wp:posOffset>65405</wp:posOffset>
            </wp:positionV>
            <wp:extent cx="2015490" cy="1314450"/>
            <wp:effectExtent l="0" t="0" r="3810" b="0"/>
            <wp:wrapSquare wrapText="bothSides"/>
            <wp:docPr id="17" name="图片 17" descr="D:\0科研项目\如高髙电\图片\IMGP4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科研项目\如高髙电\图片\IMGP4697.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490" cy="1314450"/>
                    </a:xfrm>
                    <a:prstGeom prst="rect">
                      <a:avLst/>
                    </a:prstGeom>
                    <a:noFill/>
                    <a:ln>
                      <a:noFill/>
                    </a:ln>
                  </pic:spPr>
                </pic:pic>
              </a:graphicData>
            </a:graphic>
          </wp:anchor>
        </w:drawing>
      </w:r>
      <w:r w:rsidR="007126FA" w:rsidRPr="00575C4B">
        <w:rPr>
          <w:bCs/>
          <w:sz w:val="24"/>
        </w:rPr>
        <w:t>电机智能控制器是一款用于三相交流异步电动机的工作状态监视、启动和停止时间记录、故障类型、时间的记录和报警。</w:t>
      </w:r>
    </w:p>
    <w:p w:rsidR="007126FA" w:rsidRPr="00575C4B" w:rsidRDefault="007126FA" w:rsidP="007406F2">
      <w:pPr>
        <w:spacing w:line="324" w:lineRule="auto"/>
        <w:rPr>
          <w:bCs/>
          <w:sz w:val="24"/>
        </w:rPr>
      </w:pPr>
    </w:p>
    <w:p w:rsidR="007126FA" w:rsidRPr="00575C4B" w:rsidRDefault="007126FA" w:rsidP="007406F2">
      <w:pPr>
        <w:widowControl/>
        <w:spacing w:line="324" w:lineRule="auto"/>
        <w:jc w:val="left"/>
        <w:rPr>
          <w:sz w:val="24"/>
        </w:rPr>
      </w:pPr>
      <w:r w:rsidRPr="00575C4B">
        <w:rPr>
          <w:sz w:val="24"/>
        </w:rPr>
        <w:t>技术水平：</w:t>
      </w:r>
    </w:p>
    <w:p w:rsidR="007126FA" w:rsidRPr="00575C4B" w:rsidRDefault="007126FA" w:rsidP="007406F2">
      <w:pPr>
        <w:widowControl/>
        <w:numPr>
          <w:ilvl w:val="0"/>
          <w:numId w:val="2"/>
        </w:numPr>
        <w:tabs>
          <w:tab w:val="left" w:pos="425"/>
        </w:tabs>
        <w:spacing w:line="324" w:lineRule="auto"/>
        <w:jc w:val="left"/>
        <w:rPr>
          <w:sz w:val="24"/>
        </w:rPr>
      </w:pPr>
      <w:r w:rsidRPr="00575C4B">
        <w:rPr>
          <w:sz w:val="24"/>
        </w:rPr>
        <w:t>控制器具有较高的安全性能和抗干扰系列，控制器的安装方式和工作性能应能保证达到控制目标所需要求，现场操作方便；</w:t>
      </w:r>
    </w:p>
    <w:p w:rsidR="007126FA" w:rsidRPr="00575C4B" w:rsidRDefault="007126FA" w:rsidP="007406F2">
      <w:pPr>
        <w:widowControl/>
        <w:numPr>
          <w:ilvl w:val="0"/>
          <w:numId w:val="2"/>
        </w:numPr>
        <w:tabs>
          <w:tab w:val="left" w:pos="425"/>
        </w:tabs>
        <w:spacing w:line="324" w:lineRule="auto"/>
        <w:jc w:val="left"/>
        <w:rPr>
          <w:sz w:val="24"/>
        </w:rPr>
      </w:pPr>
      <w:r w:rsidRPr="00575C4B">
        <w:rPr>
          <w:sz w:val="24"/>
        </w:rPr>
        <w:t>采用固态继电器作为执行元件，其额定电流值应满足电机起动电流和堵转电流的要求，并有足够的裕度；</w:t>
      </w:r>
    </w:p>
    <w:p w:rsidR="007126FA" w:rsidRPr="00575C4B" w:rsidRDefault="007126FA" w:rsidP="007406F2">
      <w:pPr>
        <w:widowControl/>
        <w:numPr>
          <w:ilvl w:val="0"/>
          <w:numId w:val="2"/>
        </w:numPr>
        <w:tabs>
          <w:tab w:val="left" w:pos="425"/>
        </w:tabs>
        <w:spacing w:line="324" w:lineRule="auto"/>
        <w:jc w:val="left"/>
        <w:rPr>
          <w:kern w:val="0"/>
          <w:sz w:val="24"/>
        </w:rPr>
      </w:pPr>
      <w:r w:rsidRPr="00575C4B">
        <w:rPr>
          <w:sz w:val="24"/>
        </w:rPr>
        <w:t>同一规格控制器的输入电源应满足</w:t>
      </w:r>
      <w:r w:rsidRPr="00575C4B">
        <w:rPr>
          <w:sz w:val="24"/>
        </w:rPr>
        <w:t>DC110</w:t>
      </w:r>
      <w:r w:rsidRPr="00575C4B">
        <w:rPr>
          <w:sz w:val="24"/>
        </w:rPr>
        <w:t>～</w:t>
      </w:r>
      <w:r w:rsidRPr="00575C4B">
        <w:rPr>
          <w:sz w:val="24"/>
        </w:rPr>
        <w:t>DC240V</w:t>
      </w:r>
      <w:r w:rsidRPr="00575C4B">
        <w:rPr>
          <w:sz w:val="24"/>
        </w:rPr>
        <w:t>或</w:t>
      </w:r>
      <w:r w:rsidRPr="00575C4B">
        <w:rPr>
          <w:sz w:val="24"/>
        </w:rPr>
        <w:t>AC220</w:t>
      </w:r>
      <w:r w:rsidRPr="00575C4B">
        <w:rPr>
          <w:sz w:val="24"/>
        </w:rPr>
        <w:t>～</w:t>
      </w:r>
      <w:r w:rsidRPr="00575C4B">
        <w:rPr>
          <w:sz w:val="24"/>
        </w:rPr>
        <w:t>AC240V</w:t>
      </w:r>
      <w:r w:rsidRPr="00575C4B">
        <w:rPr>
          <w:sz w:val="24"/>
        </w:rPr>
        <w:t>的要求，并允许在</w:t>
      </w:r>
      <w:r w:rsidRPr="00575C4B">
        <w:rPr>
          <w:sz w:val="24"/>
        </w:rPr>
        <w:t>85%-110%</w:t>
      </w:r>
      <w:r w:rsidRPr="00575C4B">
        <w:rPr>
          <w:sz w:val="24"/>
        </w:rPr>
        <w:t>范围内波动；</w:t>
      </w:r>
    </w:p>
    <w:p w:rsidR="007126FA" w:rsidRPr="00575C4B" w:rsidRDefault="007126FA" w:rsidP="001A5C94">
      <w:pPr>
        <w:widowControl/>
        <w:numPr>
          <w:ilvl w:val="0"/>
          <w:numId w:val="2"/>
        </w:numPr>
        <w:tabs>
          <w:tab w:val="left" w:pos="425"/>
        </w:tabs>
        <w:spacing w:line="348" w:lineRule="auto"/>
        <w:jc w:val="left"/>
        <w:rPr>
          <w:sz w:val="24"/>
        </w:rPr>
      </w:pPr>
      <w:r w:rsidRPr="00575C4B">
        <w:rPr>
          <w:sz w:val="24"/>
        </w:rPr>
        <w:lastRenderedPageBreak/>
        <w:t>控制器能够在线检测电机回路电压、控制回路电压、电机电流及功率（根据需要可输出减速箱输出功率）数值</w:t>
      </w:r>
      <w:r w:rsidRPr="00575C4B">
        <w:rPr>
          <w:kern w:val="0"/>
          <w:sz w:val="24"/>
        </w:rPr>
        <w:t>；</w:t>
      </w:r>
    </w:p>
    <w:p w:rsidR="007126FA" w:rsidRPr="00575C4B" w:rsidRDefault="007126FA" w:rsidP="001A5C94">
      <w:pPr>
        <w:widowControl/>
        <w:numPr>
          <w:ilvl w:val="0"/>
          <w:numId w:val="2"/>
        </w:numPr>
        <w:tabs>
          <w:tab w:val="left" w:pos="425"/>
        </w:tabs>
        <w:spacing w:line="348" w:lineRule="auto"/>
        <w:jc w:val="left"/>
        <w:rPr>
          <w:kern w:val="0"/>
          <w:sz w:val="24"/>
        </w:rPr>
      </w:pPr>
      <w:r w:rsidRPr="00575C4B">
        <w:rPr>
          <w:sz w:val="24"/>
        </w:rPr>
        <w:t>控制器具有记忆功能，</w:t>
      </w:r>
      <w:r w:rsidRPr="00575C4B">
        <w:rPr>
          <w:kern w:val="0"/>
          <w:sz w:val="24"/>
        </w:rPr>
        <w:t>内容为操作次数、操作时间（年、月、日、时、分）、操作时的</w:t>
      </w:r>
      <w:r w:rsidRPr="00575C4B">
        <w:rPr>
          <w:sz w:val="24"/>
        </w:rPr>
        <w:t>环境温度</w:t>
      </w:r>
      <w:r w:rsidRPr="00575C4B">
        <w:rPr>
          <w:kern w:val="0"/>
          <w:sz w:val="24"/>
        </w:rPr>
        <w:t>、操作时的电机回路和控制回路的参数（电流、电压、功率），数据存储周期为</w:t>
      </w:r>
      <w:r w:rsidRPr="00575C4B">
        <w:rPr>
          <w:kern w:val="0"/>
          <w:sz w:val="24"/>
        </w:rPr>
        <w:t>18</w:t>
      </w:r>
      <w:r w:rsidRPr="00575C4B">
        <w:rPr>
          <w:kern w:val="0"/>
          <w:sz w:val="24"/>
        </w:rPr>
        <w:t>个月，操作</w:t>
      </w:r>
      <w:r w:rsidRPr="00575C4B">
        <w:rPr>
          <w:sz w:val="24"/>
        </w:rPr>
        <w:t>次数为四位数；</w:t>
      </w:r>
    </w:p>
    <w:p w:rsidR="007126FA" w:rsidRPr="00575C4B" w:rsidRDefault="007126FA" w:rsidP="001A5C94">
      <w:pPr>
        <w:widowControl/>
        <w:numPr>
          <w:ilvl w:val="0"/>
          <w:numId w:val="2"/>
        </w:numPr>
        <w:tabs>
          <w:tab w:val="left" w:pos="425"/>
        </w:tabs>
        <w:spacing w:line="348" w:lineRule="auto"/>
        <w:jc w:val="left"/>
        <w:rPr>
          <w:sz w:val="24"/>
        </w:rPr>
      </w:pPr>
      <w:r w:rsidRPr="00575C4B">
        <w:rPr>
          <w:sz w:val="24"/>
        </w:rPr>
        <w:t>控制器具有与计算机通信功能，配备标准通信接口（</w:t>
      </w:r>
      <w:r w:rsidRPr="00575C4B">
        <w:rPr>
          <w:sz w:val="24"/>
        </w:rPr>
        <w:t>RS-232C</w:t>
      </w:r>
      <w:r w:rsidRPr="00575C4B">
        <w:rPr>
          <w:sz w:val="24"/>
        </w:rPr>
        <w:t>）及</w:t>
      </w:r>
      <w:r w:rsidRPr="00575C4B">
        <w:rPr>
          <w:sz w:val="24"/>
        </w:rPr>
        <w:t>USB</w:t>
      </w:r>
      <w:r w:rsidRPr="00575C4B">
        <w:rPr>
          <w:sz w:val="24"/>
        </w:rPr>
        <w:t>接口，所有数据</w:t>
      </w:r>
      <w:r w:rsidRPr="00575C4B">
        <w:rPr>
          <w:kern w:val="0"/>
          <w:sz w:val="24"/>
        </w:rPr>
        <w:t>可以通过接口用计算机或便携显示器读取，在控制器上无需显示；</w:t>
      </w:r>
    </w:p>
    <w:p w:rsidR="007126FA" w:rsidRPr="00575C4B" w:rsidRDefault="007126FA" w:rsidP="001A5C94">
      <w:pPr>
        <w:widowControl/>
        <w:numPr>
          <w:ilvl w:val="0"/>
          <w:numId w:val="2"/>
        </w:numPr>
        <w:tabs>
          <w:tab w:val="left" w:pos="425"/>
        </w:tabs>
        <w:spacing w:line="348" w:lineRule="auto"/>
        <w:jc w:val="left"/>
        <w:rPr>
          <w:sz w:val="24"/>
        </w:rPr>
      </w:pPr>
      <w:r w:rsidRPr="00575C4B">
        <w:rPr>
          <w:sz w:val="24"/>
        </w:rPr>
        <w:t>控制器具有自恢复功能，当系统死机时，按下</w:t>
      </w:r>
      <w:r w:rsidRPr="00575C4B">
        <w:rPr>
          <w:sz w:val="24"/>
        </w:rPr>
        <w:t>“</w:t>
      </w:r>
      <w:r w:rsidRPr="00575C4B">
        <w:rPr>
          <w:sz w:val="24"/>
        </w:rPr>
        <w:t>自恢复</w:t>
      </w:r>
      <w:r w:rsidRPr="00575C4B">
        <w:rPr>
          <w:sz w:val="24"/>
        </w:rPr>
        <w:t>”</w:t>
      </w:r>
      <w:r w:rsidRPr="00575C4B">
        <w:rPr>
          <w:sz w:val="24"/>
        </w:rPr>
        <w:t>按钮，系统自动重启并回到死机前界面和状态。</w:t>
      </w:r>
    </w:p>
    <w:p w:rsidR="00B9452A" w:rsidRPr="00575C4B" w:rsidRDefault="00B9452A" w:rsidP="001A5C94">
      <w:pPr>
        <w:widowControl/>
        <w:spacing w:line="348" w:lineRule="auto"/>
        <w:jc w:val="left"/>
        <w:rPr>
          <w:sz w:val="24"/>
        </w:rPr>
      </w:pPr>
    </w:p>
    <w:p w:rsidR="00B9452A" w:rsidRPr="00575C4B" w:rsidRDefault="00B9452A" w:rsidP="001A5C94">
      <w:pPr>
        <w:widowControl/>
        <w:spacing w:line="348" w:lineRule="auto"/>
        <w:jc w:val="left"/>
        <w:rPr>
          <w:sz w:val="24"/>
        </w:rPr>
      </w:pPr>
    </w:p>
    <w:p w:rsidR="007126FA" w:rsidRPr="00575C4B" w:rsidRDefault="007126FA" w:rsidP="00C44265">
      <w:pPr>
        <w:pStyle w:val="1"/>
        <w:spacing w:before="0" w:afterLines="100" w:line="348" w:lineRule="auto"/>
        <w:jc w:val="center"/>
        <w:rPr>
          <w:sz w:val="36"/>
          <w:szCs w:val="36"/>
        </w:rPr>
      </w:pPr>
      <w:bookmarkStart w:id="32" w:name="_Toc416200418"/>
      <w:bookmarkStart w:id="33" w:name="_Toc416358748"/>
      <w:r w:rsidRPr="00575C4B">
        <w:rPr>
          <w:sz w:val="36"/>
          <w:szCs w:val="36"/>
        </w:rPr>
        <w:t>车灯配光综合检测系统</w:t>
      </w:r>
      <w:bookmarkEnd w:id="32"/>
      <w:bookmarkEnd w:id="33"/>
    </w:p>
    <w:p w:rsidR="007126FA" w:rsidRPr="00575C4B" w:rsidRDefault="007126FA" w:rsidP="001A5C94">
      <w:pPr>
        <w:spacing w:line="348" w:lineRule="auto"/>
        <w:ind w:firstLineChars="200" w:firstLine="480"/>
        <w:rPr>
          <w:sz w:val="24"/>
          <w:szCs w:val="24"/>
        </w:rPr>
      </w:pPr>
      <w:r w:rsidRPr="00575C4B">
        <w:rPr>
          <w:sz w:val="24"/>
          <w:szCs w:val="24"/>
        </w:rPr>
        <w:t>车灯配光综合检测系统引入自动检测技术（</w:t>
      </w:r>
      <w:r w:rsidRPr="00575C4B">
        <w:rPr>
          <w:sz w:val="24"/>
          <w:szCs w:val="24"/>
        </w:rPr>
        <w:t>AVI</w:t>
      </w:r>
      <w:r w:rsidRPr="00575C4B">
        <w:rPr>
          <w:sz w:val="24"/>
          <w:szCs w:val="24"/>
        </w:rPr>
        <w:t>）实现了车灯光轴交点的自动检测及车灯零部件的自动检测，是一套用于生产线上车灯检测的柔性检测设备。</w:t>
      </w:r>
    </w:p>
    <w:p w:rsidR="007126FA" w:rsidRPr="00575C4B" w:rsidRDefault="007126FA" w:rsidP="001A5C94">
      <w:pPr>
        <w:spacing w:line="348" w:lineRule="auto"/>
        <w:ind w:firstLineChars="200" w:firstLine="480"/>
        <w:rPr>
          <w:sz w:val="24"/>
          <w:szCs w:val="24"/>
        </w:rPr>
      </w:pPr>
      <w:r w:rsidRPr="00575C4B">
        <w:rPr>
          <w:sz w:val="24"/>
          <w:szCs w:val="24"/>
        </w:rPr>
        <w:t>检测系统由工控机、显示器、摄像系统、图像采集卡、</w:t>
      </w:r>
      <w:r w:rsidRPr="00575C4B">
        <w:rPr>
          <w:sz w:val="24"/>
          <w:szCs w:val="24"/>
        </w:rPr>
        <w:t>A/D</w:t>
      </w:r>
      <w:r w:rsidRPr="00575C4B">
        <w:rPr>
          <w:sz w:val="24"/>
          <w:szCs w:val="24"/>
        </w:rPr>
        <w:t>卡、</w:t>
      </w:r>
      <w:r w:rsidRPr="00575C4B">
        <w:rPr>
          <w:sz w:val="24"/>
          <w:szCs w:val="24"/>
        </w:rPr>
        <w:t>I/O</w:t>
      </w:r>
      <w:r w:rsidRPr="00575C4B">
        <w:rPr>
          <w:sz w:val="24"/>
          <w:szCs w:val="24"/>
        </w:rPr>
        <w:t>卡等组成，采用先进虚拟仪器技术及数字图像处理技术，使系统能够通过屏幕设置或软件高速等完成各种品号车灯质量的自动检测。</w:t>
      </w:r>
    </w:p>
    <w:p w:rsidR="00000CA6" w:rsidRPr="00575C4B" w:rsidRDefault="00000CA6" w:rsidP="001A5C94">
      <w:pPr>
        <w:spacing w:line="348" w:lineRule="auto"/>
        <w:ind w:firstLineChars="200" w:firstLine="480"/>
        <w:rPr>
          <w:sz w:val="24"/>
          <w:szCs w:val="24"/>
        </w:rPr>
      </w:pPr>
    </w:p>
    <w:p w:rsidR="007126FA" w:rsidRPr="00575C4B" w:rsidRDefault="001A5C94" w:rsidP="001A5C94">
      <w:pPr>
        <w:spacing w:line="348" w:lineRule="auto"/>
        <w:ind w:firstLineChars="200" w:firstLine="420"/>
        <w:rPr>
          <w:sz w:val="24"/>
          <w:szCs w:val="24"/>
        </w:rPr>
      </w:pPr>
      <w:r w:rsidRPr="00575C4B">
        <w:rPr>
          <w:noProof/>
        </w:rPr>
        <w:drawing>
          <wp:anchor distT="0" distB="0" distL="114300" distR="114300" simplePos="0" relativeHeight="251815936" behindDoc="0" locked="0" layoutInCell="1" allowOverlap="1">
            <wp:simplePos x="0" y="0"/>
            <wp:positionH relativeFrom="column">
              <wp:posOffset>3338195</wp:posOffset>
            </wp:positionH>
            <wp:positionV relativeFrom="paragraph">
              <wp:posOffset>9525</wp:posOffset>
            </wp:positionV>
            <wp:extent cx="2147570" cy="2923540"/>
            <wp:effectExtent l="0" t="0" r="5080" b="0"/>
            <wp:wrapSquare wrapText="bothSides"/>
            <wp:docPr id="341" name="图片 341" descr="5tu"/>
            <wp:cNvGraphicFramePr/>
            <a:graphic xmlns:a="http://schemas.openxmlformats.org/drawingml/2006/main">
              <a:graphicData uri="http://schemas.openxmlformats.org/drawingml/2006/picture">
                <pic:pic xmlns:pic="http://schemas.openxmlformats.org/drawingml/2006/picture">
                  <pic:nvPicPr>
                    <pic:cNvPr id="287751" name="Picture 7" descr="5tu"/>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7570" cy="2923540"/>
                    </a:xfrm>
                    <a:prstGeom prst="rect">
                      <a:avLst/>
                    </a:prstGeom>
                    <a:noFill/>
                  </pic:spPr>
                </pic:pic>
              </a:graphicData>
            </a:graphic>
          </wp:anchor>
        </w:drawing>
      </w:r>
      <w:r w:rsidR="007126FA" w:rsidRPr="00575C4B">
        <w:rPr>
          <w:sz w:val="24"/>
          <w:szCs w:val="24"/>
        </w:rPr>
        <w:t>一、主要技术性能指标如下：</w:t>
      </w:r>
    </w:p>
    <w:p w:rsidR="007126FA" w:rsidRPr="00575C4B" w:rsidRDefault="007126FA" w:rsidP="001A5C94">
      <w:pPr>
        <w:spacing w:line="348" w:lineRule="auto"/>
        <w:ind w:firstLineChars="400" w:firstLine="960"/>
        <w:rPr>
          <w:sz w:val="24"/>
          <w:szCs w:val="24"/>
        </w:rPr>
      </w:pPr>
      <w:r w:rsidRPr="00575C4B">
        <w:rPr>
          <w:sz w:val="24"/>
          <w:szCs w:val="24"/>
        </w:rPr>
        <w:t>1</w:t>
      </w:r>
      <w:r w:rsidRPr="00575C4B">
        <w:rPr>
          <w:sz w:val="24"/>
          <w:szCs w:val="24"/>
        </w:rPr>
        <w:t>．尺寸分辨率：</w:t>
      </w:r>
      <w:smartTag w:uri="urn:schemas-microsoft-com:office:smarttags" w:element="chmetcnv">
        <w:smartTagPr>
          <w:attr w:name="TCSC" w:val="0"/>
          <w:attr w:name="NumberType" w:val="1"/>
          <w:attr w:name="Negative" w:val="False"/>
          <w:attr w:name="HasSpace" w:val="False"/>
          <w:attr w:name="SourceValue" w:val="1"/>
          <w:attr w:name="UnitName" w:val="mm"/>
        </w:smartTagPr>
        <w:r w:rsidRPr="00575C4B">
          <w:rPr>
            <w:sz w:val="24"/>
            <w:szCs w:val="24"/>
          </w:rPr>
          <w:t>1mm</w:t>
        </w:r>
      </w:smartTag>
      <w:r w:rsidRPr="00575C4B">
        <w:rPr>
          <w:sz w:val="24"/>
          <w:szCs w:val="24"/>
        </w:rPr>
        <w:t>；</w:t>
      </w:r>
    </w:p>
    <w:p w:rsidR="007126FA" w:rsidRPr="00575C4B" w:rsidRDefault="007126FA" w:rsidP="001A5C94">
      <w:pPr>
        <w:spacing w:line="348" w:lineRule="auto"/>
        <w:ind w:firstLineChars="400" w:firstLine="960"/>
        <w:rPr>
          <w:sz w:val="24"/>
          <w:szCs w:val="24"/>
        </w:rPr>
      </w:pPr>
      <w:r w:rsidRPr="00575C4B">
        <w:rPr>
          <w:sz w:val="24"/>
          <w:szCs w:val="24"/>
        </w:rPr>
        <w:t>2</w:t>
      </w:r>
      <w:r w:rsidRPr="00575C4B">
        <w:rPr>
          <w:sz w:val="24"/>
          <w:szCs w:val="24"/>
        </w:rPr>
        <w:t>．最大检测尺寸</w:t>
      </w:r>
      <w:r w:rsidRPr="00575C4B">
        <w:rPr>
          <w:sz w:val="24"/>
          <w:szCs w:val="24"/>
        </w:rPr>
        <w:t>:</w:t>
      </w:r>
      <w:smartTag w:uri="urn:schemas-microsoft-com:office:smarttags" w:element="chmetcnv">
        <w:smartTagPr>
          <w:attr w:name="TCSC" w:val="0"/>
          <w:attr w:name="NumberType" w:val="1"/>
          <w:attr w:name="Negative" w:val="False"/>
          <w:attr w:name="HasSpace" w:val="False"/>
          <w:attr w:name="SourceValue" w:val="500"/>
          <w:attr w:name="UnitName" w:val="mm"/>
        </w:smartTagPr>
        <w:r w:rsidRPr="00575C4B">
          <w:rPr>
            <w:sz w:val="24"/>
            <w:szCs w:val="24"/>
          </w:rPr>
          <w:t>500mm</w:t>
        </w:r>
      </w:smartTag>
      <w:r w:rsidRPr="00575C4B">
        <w:rPr>
          <w:sz w:val="24"/>
          <w:szCs w:val="24"/>
        </w:rPr>
        <w:t>×</w:t>
      </w:r>
      <w:smartTag w:uri="urn:schemas-microsoft-com:office:smarttags" w:element="chmetcnv">
        <w:smartTagPr>
          <w:attr w:name="TCSC" w:val="0"/>
          <w:attr w:name="NumberType" w:val="1"/>
          <w:attr w:name="Negative" w:val="False"/>
          <w:attr w:name="HasSpace" w:val="False"/>
          <w:attr w:name="SourceValue" w:val="400"/>
          <w:attr w:name="UnitName" w:val="mm"/>
        </w:smartTagPr>
        <w:r w:rsidRPr="00575C4B">
          <w:rPr>
            <w:sz w:val="24"/>
            <w:szCs w:val="24"/>
          </w:rPr>
          <w:t>400mm</w:t>
        </w:r>
      </w:smartTag>
      <w:r w:rsidRPr="00575C4B">
        <w:rPr>
          <w:sz w:val="24"/>
          <w:szCs w:val="24"/>
        </w:rPr>
        <w:t>；</w:t>
      </w:r>
    </w:p>
    <w:p w:rsidR="007126FA" w:rsidRPr="00575C4B" w:rsidRDefault="007126FA" w:rsidP="001A5C94">
      <w:pPr>
        <w:spacing w:line="348" w:lineRule="auto"/>
        <w:ind w:firstLineChars="400" w:firstLine="960"/>
        <w:rPr>
          <w:sz w:val="24"/>
          <w:szCs w:val="24"/>
        </w:rPr>
      </w:pPr>
      <w:r w:rsidRPr="00575C4B">
        <w:rPr>
          <w:sz w:val="24"/>
          <w:szCs w:val="24"/>
        </w:rPr>
        <w:t>3</w:t>
      </w:r>
      <w:r w:rsidRPr="00575C4B">
        <w:rPr>
          <w:sz w:val="24"/>
          <w:szCs w:val="24"/>
        </w:rPr>
        <w:t>．检测节拍：</w:t>
      </w:r>
      <w:r w:rsidRPr="00575C4B">
        <w:rPr>
          <w:sz w:val="24"/>
          <w:szCs w:val="24"/>
        </w:rPr>
        <w:t>45</w:t>
      </w:r>
      <w:r w:rsidRPr="00575C4B">
        <w:rPr>
          <w:sz w:val="24"/>
          <w:szCs w:val="24"/>
        </w:rPr>
        <w:t>秒；</w:t>
      </w:r>
    </w:p>
    <w:p w:rsidR="007126FA" w:rsidRPr="00575C4B" w:rsidRDefault="007126FA" w:rsidP="001A5C94">
      <w:pPr>
        <w:spacing w:line="348" w:lineRule="auto"/>
        <w:ind w:firstLineChars="400" w:firstLine="960"/>
        <w:rPr>
          <w:sz w:val="24"/>
          <w:szCs w:val="24"/>
        </w:rPr>
      </w:pPr>
      <w:r w:rsidRPr="00575C4B">
        <w:rPr>
          <w:sz w:val="24"/>
          <w:szCs w:val="24"/>
        </w:rPr>
        <w:t>4</w:t>
      </w:r>
      <w:r w:rsidRPr="00575C4B">
        <w:rPr>
          <w:sz w:val="24"/>
          <w:szCs w:val="24"/>
        </w:rPr>
        <w:t>．模拟量检测精度：</w:t>
      </w:r>
      <w:r w:rsidRPr="00575C4B">
        <w:rPr>
          <w:sz w:val="24"/>
          <w:szCs w:val="24"/>
        </w:rPr>
        <w:t>0.5%FS</w:t>
      </w:r>
      <w:r w:rsidRPr="00575C4B">
        <w:rPr>
          <w:sz w:val="24"/>
          <w:szCs w:val="24"/>
        </w:rPr>
        <w:t>；</w:t>
      </w:r>
    </w:p>
    <w:p w:rsidR="007126FA" w:rsidRPr="00575C4B" w:rsidRDefault="007126FA" w:rsidP="001A5C94">
      <w:pPr>
        <w:spacing w:line="348" w:lineRule="auto"/>
        <w:ind w:firstLineChars="400" w:firstLine="960"/>
        <w:rPr>
          <w:sz w:val="24"/>
          <w:szCs w:val="24"/>
        </w:rPr>
      </w:pPr>
      <w:r w:rsidRPr="00575C4B">
        <w:rPr>
          <w:sz w:val="24"/>
          <w:szCs w:val="24"/>
        </w:rPr>
        <w:t>5</w:t>
      </w:r>
      <w:r w:rsidRPr="00575C4B">
        <w:rPr>
          <w:sz w:val="24"/>
          <w:szCs w:val="24"/>
        </w:rPr>
        <w:t>．连续工作时间：</w:t>
      </w:r>
      <w:r w:rsidRPr="00575C4B">
        <w:rPr>
          <w:sz w:val="24"/>
          <w:szCs w:val="24"/>
        </w:rPr>
        <w:t>20</w:t>
      </w:r>
      <w:r w:rsidRPr="00575C4B">
        <w:rPr>
          <w:sz w:val="24"/>
          <w:szCs w:val="24"/>
        </w:rPr>
        <w:t>小时</w:t>
      </w:r>
    </w:p>
    <w:p w:rsidR="00000CA6" w:rsidRPr="00575C4B" w:rsidRDefault="00000CA6" w:rsidP="001A5C94">
      <w:pPr>
        <w:spacing w:line="348" w:lineRule="auto"/>
        <w:ind w:firstLineChars="200" w:firstLine="480"/>
        <w:rPr>
          <w:sz w:val="24"/>
          <w:szCs w:val="24"/>
        </w:rPr>
      </w:pPr>
    </w:p>
    <w:p w:rsidR="007126FA" w:rsidRPr="00575C4B" w:rsidRDefault="007126FA" w:rsidP="001A5C94">
      <w:pPr>
        <w:spacing w:line="348" w:lineRule="auto"/>
        <w:ind w:firstLineChars="200" w:firstLine="480"/>
        <w:rPr>
          <w:sz w:val="24"/>
          <w:szCs w:val="24"/>
        </w:rPr>
      </w:pPr>
      <w:r w:rsidRPr="00575C4B">
        <w:rPr>
          <w:sz w:val="24"/>
          <w:szCs w:val="24"/>
        </w:rPr>
        <w:t>二、主要功能如下：</w:t>
      </w:r>
    </w:p>
    <w:p w:rsidR="007126FA" w:rsidRPr="00575C4B" w:rsidRDefault="007126FA" w:rsidP="001A5C94">
      <w:pPr>
        <w:spacing w:line="348" w:lineRule="auto"/>
        <w:ind w:firstLineChars="400" w:firstLine="960"/>
        <w:rPr>
          <w:sz w:val="24"/>
          <w:szCs w:val="24"/>
        </w:rPr>
      </w:pPr>
      <w:r w:rsidRPr="00575C4B">
        <w:rPr>
          <w:sz w:val="24"/>
          <w:szCs w:val="24"/>
        </w:rPr>
        <w:t>1</w:t>
      </w:r>
      <w:r w:rsidRPr="00575C4B">
        <w:rPr>
          <w:sz w:val="24"/>
          <w:szCs w:val="24"/>
        </w:rPr>
        <w:t>．车灯电流检测</w:t>
      </w:r>
    </w:p>
    <w:p w:rsidR="007126FA" w:rsidRPr="00575C4B" w:rsidRDefault="007126FA" w:rsidP="001A5C94">
      <w:pPr>
        <w:spacing w:line="348" w:lineRule="auto"/>
        <w:ind w:firstLineChars="400" w:firstLine="960"/>
        <w:rPr>
          <w:sz w:val="24"/>
          <w:szCs w:val="24"/>
        </w:rPr>
      </w:pPr>
      <w:r w:rsidRPr="00575C4B">
        <w:rPr>
          <w:sz w:val="24"/>
          <w:szCs w:val="24"/>
        </w:rPr>
        <w:t>2</w:t>
      </w:r>
      <w:r w:rsidRPr="00575C4B">
        <w:rPr>
          <w:sz w:val="24"/>
          <w:szCs w:val="24"/>
        </w:rPr>
        <w:t>．近光灯光轴交点的自动检测</w:t>
      </w:r>
    </w:p>
    <w:p w:rsidR="007126FA" w:rsidRPr="00575C4B" w:rsidRDefault="007126FA" w:rsidP="001A5C94">
      <w:pPr>
        <w:spacing w:line="348" w:lineRule="auto"/>
        <w:ind w:firstLineChars="400" w:firstLine="960"/>
        <w:rPr>
          <w:sz w:val="24"/>
          <w:szCs w:val="24"/>
        </w:rPr>
      </w:pPr>
      <w:r w:rsidRPr="00575C4B">
        <w:rPr>
          <w:sz w:val="24"/>
          <w:szCs w:val="24"/>
        </w:rPr>
        <w:t>3</w:t>
      </w:r>
      <w:r w:rsidRPr="00575C4B">
        <w:rPr>
          <w:sz w:val="24"/>
          <w:szCs w:val="24"/>
        </w:rPr>
        <w:t>．远光灯光轴交点的自动检测</w:t>
      </w:r>
    </w:p>
    <w:p w:rsidR="007126FA" w:rsidRPr="00575C4B" w:rsidRDefault="007126FA" w:rsidP="001A5C94">
      <w:pPr>
        <w:spacing w:line="348" w:lineRule="auto"/>
        <w:ind w:firstLineChars="400" w:firstLine="960"/>
        <w:rPr>
          <w:sz w:val="24"/>
          <w:szCs w:val="24"/>
        </w:rPr>
      </w:pPr>
      <w:r w:rsidRPr="00575C4B">
        <w:rPr>
          <w:sz w:val="24"/>
          <w:szCs w:val="24"/>
        </w:rPr>
        <w:t>4</w:t>
      </w:r>
      <w:r w:rsidRPr="00575C4B">
        <w:rPr>
          <w:sz w:val="24"/>
          <w:szCs w:val="24"/>
        </w:rPr>
        <w:t>．车灯等照检测</w:t>
      </w:r>
    </w:p>
    <w:p w:rsidR="007126FA" w:rsidRPr="00575C4B" w:rsidRDefault="007126FA" w:rsidP="001A5C94">
      <w:pPr>
        <w:spacing w:line="360" w:lineRule="auto"/>
        <w:ind w:firstLineChars="400" w:firstLine="960"/>
        <w:rPr>
          <w:sz w:val="24"/>
          <w:szCs w:val="24"/>
        </w:rPr>
      </w:pPr>
      <w:r w:rsidRPr="00575C4B">
        <w:rPr>
          <w:sz w:val="24"/>
          <w:szCs w:val="24"/>
        </w:rPr>
        <w:lastRenderedPageBreak/>
        <w:t>5</w:t>
      </w:r>
      <w:r w:rsidRPr="00575C4B">
        <w:rPr>
          <w:sz w:val="24"/>
          <w:szCs w:val="24"/>
        </w:rPr>
        <w:t>．设定光照点光照度检测</w:t>
      </w:r>
    </w:p>
    <w:p w:rsidR="007126FA" w:rsidRPr="00575C4B" w:rsidRDefault="007126FA" w:rsidP="001A5C94">
      <w:pPr>
        <w:spacing w:line="360" w:lineRule="auto"/>
        <w:ind w:firstLineChars="400" w:firstLine="960"/>
        <w:rPr>
          <w:sz w:val="24"/>
          <w:szCs w:val="24"/>
        </w:rPr>
      </w:pPr>
      <w:r w:rsidRPr="00575C4B">
        <w:rPr>
          <w:sz w:val="24"/>
          <w:szCs w:val="24"/>
        </w:rPr>
        <w:t>6</w:t>
      </w:r>
      <w:r w:rsidRPr="00575C4B">
        <w:rPr>
          <w:sz w:val="24"/>
          <w:szCs w:val="24"/>
        </w:rPr>
        <w:t>．调光马达电流检测</w:t>
      </w:r>
    </w:p>
    <w:p w:rsidR="007126FA" w:rsidRPr="00575C4B" w:rsidRDefault="007126FA" w:rsidP="001A5C94">
      <w:pPr>
        <w:spacing w:line="360" w:lineRule="auto"/>
        <w:ind w:firstLineChars="400" w:firstLine="960"/>
        <w:rPr>
          <w:sz w:val="24"/>
          <w:szCs w:val="24"/>
        </w:rPr>
      </w:pPr>
      <w:r w:rsidRPr="00575C4B">
        <w:rPr>
          <w:sz w:val="24"/>
          <w:szCs w:val="24"/>
        </w:rPr>
        <w:t>7</w:t>
      </w:r>
      <w:r w:rsidRPr="00575C4B">
        <w:rPr>
          <w:sz w:val="24"/>
          <w:szCs w:val="24"/>
        </w:rPr>
        <w:t>．调光马达近光灯</w:t>
      </w:r>
      <w:r w:rsidRPr="00575C4B">
        <w:rPr>
          <w:sz w:val="24"/>
          <w:szCs w:val="24"/>
        </w:rPr>
        <w:t>LEVELING</w:t>
      </w:r>
      <w:r w:rsidRPr="00575C4B">
        <w:rPr>
          <w:sz w:val="24"/>
          <w:szCs w:val="24"/>
        </w:rPr>
        <w:t>灯形跟踪</w:t>
      </w:r>
    </w:p>
    <w:p w:rsidR="007406F2" w:rsidRPr="00575C4B" w:rsidRDefault="007406F2" w:rsidP="001A5C94">
      <w:pPr>
        <w:widowControl/>
        <w:spacing w:line="360" w:lineRule="auto"/>
        <w:jc w:val="left"/>
        <w:rPr>
          <w:sz w:val="24"/>
        </w:rPr>
      </w:pPr>
      <w:bookmarkStart w:id="34" w:name="_Toc416200419"/>
      <w:bookmarkStart w:id="35" w:name="_Toc416358749"/>
    </w:p>
    <w:p w:rsidR="007406F2" w:rsidRPr="00575C4B" w:rsidRDefault="007406F2" w:rsidP="001A5C94">
      <w:pPr>
        <w:widowControl/>
        <w:spacing w:line="360" w:lineRule="auto"/>
        <w:jc w:val="left"/>
        <w:rPr>
          <w:sz w:val="24"/>
        </w:rPr>
      </w:pPr>
    </w:p>
    <w:p w:rsidR="00972A0F" w:rsidRPr="00575C4B" w:rsidRDefault="00972A0F" w:rsidP="00C44265">
      <w:pPr>
        <w:pStyle w:val="1"/>
        <w:spacing w:before="0" w:afterLines="100" w:line="360" w:lineRule="auto"/>
        <w:jc w:val="center"/>
        <w:rPr>
          <w:sz w:val="36"/>
          <w:szCs w:val="36"/>
        </w:rPr>
      </w:pPr>
      <w:r w:rsidRPr="00575C4B">
        <w:rPr>
          <w:sz w:val="36"/>
          <w:szCs w:val="36"/>
        </w:rPr>
        <w:t>颗粒物、粉体浓度在线测量装置</w:t>
      </w:r>
      <w:bookmarkEnd w:id="34"/>
      <w:bookmarkEnd w:id="35"/>
    </w:p>
    <w:p w:rsidR="00972A0F" w:rsidRPr="00575C4B" w:rsidRDefault="00972A0F" w:rsidP="001A5C94">
      <w:pPr>
        <w:spacing w:line="360" w:lineRule="auto"/>
        <w:ind w:firstLineChars="200" w:firstLine="480"/>
        <w:rPr>
          <w:rFonts w:eastAsiaTheme="minorEastAsia"/>
          <w:sz w:val="24"/>
          <w:szCs w:val="24"/>
        </w:rPr>
      </w:pPr>
      <w:r w:rsidRPr="00575C4B">
        <w:rPr>
          <w:rFonts w:eastAsiaTheme="minorEastAsia"/>
          <w:sz w:val="24"/>
          <w:szCs w:val="24"/>
        </w:rPr>
        <w:t>在化工、食品处理、电力等生产过程中广泛遇到粉体气力输送问题，过程中粉体的速度、浓度、粒度等关键参数对于实现过程优化控制，提高生产效率具有重要意义。本装置主要用于粉体气力输送过程中对粉体的速度、浓度、粒度等关键参数进行在线监测。</w:t>
      </w:r>
    </w:p>
    <w:p w:rsidR="00972A0F" w:rsidRPr="00575C4B" w:rsidRDefault="00972A0F" w:rsidP="001A5C94">
      <w:pPr>
        <w:spacing w:line="360" w:lineRule="auto"/>
        <w:ind w:firstLineChars="200" w:firstLine="480"/>
        <w:rPr>
          <w:rFonts w:eastAsiaTheme="minorEastAsia"/>
          <w:sz w:val="24"/>
          <w:szCs w:val="24"/>
        </w:rPr>
      </w:pPr>
      <w:r w:rsidRPr="00575C4B">
        <w:rPr>
          <w:rFonts w:eastAsiaTheme="minorEastAsia"/>
          <w:sz w:val="24"/>
          <w:szCs w:val="24"/>
        </w:rPr>
        <w:t>装置结构简洁，主要由一体式超声波探针、信号发射接收仪、粉体参数监测程序和计算机组成。其工作原理是：超声波穿过颗粒物介质时，其声波幅值、传播速度等物性参数会发生变化，且变化量的大小与颗粒物密度、颗粒物粒径、浓度等参数直接相关。从颗粒动力学角度建立能够</w:t>
      </w:r>
      <w:bookmarkStart w:id="36" w:name="OLE_LINK16"/>
      <w:bookmarkStart w:id="37" w:name="OLE_LINK17"/>
      <w:r w:rsidRPr="00575C4B">
        <w:rPr>
          <w:rFonts w:eastAsiaTheme="minorEastAsia"/>
          <w:sz w:val="24"/>
          <w:szCs w:val="24"/>
        </w:rPr>
        <w:t>准确描述两相离散系中声波动</w:t>
      </w:r>
      <w:bookmarkEnd w:id="36"/>
      <w:bookmarkEnd w:id="37"/>
      <w:r w:rsidRPr="00575C4B">
        <w:rPr>
          <w:rFonts w:eastAsiaTheme="minorEastAsia"/>
          <w:sz w:val="24"/>
          <w:szCs w:val="24"/>
        </w:rPr>
        <w:t>的数学模型，将声衰减计算归集为高阶线性方程组的求解。进而能够利用测量得到的声衰减量或声速度谱等信息反演计算得出两相离散体系中颗粒相的粒度、浓度、速度等参数。</w:t>
      </w:r>
    </w:p>
    <w:p w:rsidR="00972A0F" w:rsidRPr="00575C4B" w:rsidRDefault="00972A0F" w:rsidP="001A5C94">
      <w:pPr>
        <w:spacing w:line="360" w:lineRule="auto"/>
        <w:ind w:leftChars="179" w:left="376" w:firstLineChars="150" w:firstLine="360"/>
        <w:rPr>
          <w:rFonts w:eastAsiaTheme="minorEastAsia"/>
          <w:sz w:val="24"/>
          <w:szCs w:val="24"/>
        </w:rPr>
      </w:pPr>
    </w:p>
    <w:p w:rsidR="00972A0F" w:rsidRPr="00575C4B" w:rsidRDefault="00972A0F" w:rsidP="001A5C94">
      <w:pPr>
        <w:spacing w:line="360" w:lineRule="auto"/>
        <w:rPr>
          <w:rFonts w:eastAsiaTheme="minorEastAsia"/>
          <w:b/>
          <w:sz w:val="24"/>
          <w:szCs w:val="24"/>
        </w:rPr>
      </w:pPr>
      <w:r w:rsidRPr="00575C4B">
        <w:rPr>
          <w:rFonts w:eastAsiaTheme="minorEastAsia"/>
          <w:b/>
          <w:sz w:val="24"/>
          <w:szCs w:val="24"/>
        </w:rPr>
        <w:t>技术指标：</w:t>
      </w:r>
    </w:p>
    <w:p w:rsidR="00972A0F" w:rsidRPr="00575C4B" w:rsidRDefault="00972A0F" w:rsidP="001A5C94">
      <w:pPr>
        <w:spacing w:line="360" w:lineRule="auto"/>
        <w:ind w:firstLineChars="150" w:firstLine="360"/>
        <w:rPr>
          <w:rFonts w:eastAsiaTheme="minorEastAsia"/>
          <w:sz w:val="24"/>
          <w:szCs w:val="24"/>
        </w:rPr>
      </w:pPr>
      <w:r w:rsidRPr="00575C4B">
        <w:rPr>
          <w:rFonts w:eastAsiaTheme="minorEastAsia"/>
          <w:sz w:val="24"/>
          <w:szCs w:val="24"/>
        </w:rPr>
        <w:t>装置可适用的粉体要求：</w:t>
      </w:r>
    </w:p>
    <w:p w:rsidR="00972A0F" w:rsidRPr="00575C4B" w:rsidRDefault="00972A0F" w:rsidP="001A5C94">
      <w:pPr>
        <w:spacing w:line="360" w:lineRule="auto"/>
        <w:ind w:firstLineChars="150" w:firstLine="360"/>
        <w:rPr>
          <w:rFonts w:eastAsiaTheme="minorEastAsia"/>
          <w:sz w:val="24"/>
          <w:szCs w:val="24"/>
        </w:rPr>
      </w:pPr>
      <w:r w:rsidRPr="00575C4B">
        <w:rPr>
          <w:rFonts w:eastAsiaTheme="minorEastAsia"/>
          <w:sz w:val="24"/>
          <w:szCs w:val="24"/>
        </w:rPr>
        <w:t>粉体要求：干粉、湿粉均可；</w:t>
      </w:r>
    </w:p>
    <w:p w:rsidR="00972A0F" w:rsidRPr="00575C4B" w:rsidRDefault="00972A0F" w:rsidP="001A5C94">
      <w:pPr>
        <w:spacing w:line="360" w:lineRule="auto"/>
        <w:ind w:firstLineChars="150" w:firstLine="360"/>
        <w:rPr>
          <w:rFonts w:eastAsiaTheme="minorEastAsia"/>
          <w:sz w:val="24"/>
          <w:szCs w:val="24"/>
        </w:rPr>
      </w:pPr>
      <w:r w:rsidRPr="00575C4B">
        <w:rPr>
          <w:rFonts w:eastAsiaTheme="minorEastAsia"/>
          <w:sz w:val="24"/>
          <w:szCs w:val="24"/>
        </w:rPr>
        <w:t>粉体浓度：体积浓度</w:t>
      </w:r>
      <w:r w:rsidRPr="00575C4B">
        <w:rPr>
          <w:rFonts w:eastAsiaTheme="minorEastAsia"/>
          <w:sz w:val="24"/>
          <w:szCs w:val="24"/>
        </w:rPr>
        <w:t>0-40%</w:t>
      </w:r>
      <w:r w:rsidRPr="00575C4B">
        <w:rPr>
          <w:rFonts w:eastAsiaTheme="minorEastAsia"/>
          <w:sz w:val="24"/>
          <w:szCs w:val="24"/>
        </w:rPr>
        <w:t>；</w:t>
      </w:r>
    </w:p>
    <w:p w:rsidR="00972A0F" w:rsidRPr="00575C4B" w:rsidRDefault="00972A0F" w:rsidP="001A5C94">
      <w:pPr>
        <w:spacing w:line="360" w:lineRule="auto"/>
        <w:ind w:firstLineChars="150" w:firstLine="360"/>
        <w:rPr>
          <w:rFonts w:eastAsiaTheme="minorEastAsia"/>
          <w:sz w:val="24"/>
          <w:szCs w:val="24"/>
        </w:rPr>
      </w:pPr>
      <w:r w:rsidRPr="00575C4B">
        <w:rPr>
          <w:rFonts w:eastAsiaTheme="minorEastAsia"/>
          <w:sz w:val="24"/>
          <w:szCs w:val="24"/>
        </w:rPr>
        <w:t>粉体粒度：</w:t>
      </w:r>
      <w:r w:rsidRPr="00575C4B">
        <w:rPr>
          <w:rFonts w:eastAsiaTheme="minorEastAsia"/>
          <w:sz w:val="24"/>
          <w:szCs w:val="24"/>
        </w:rPr>
        <w:t>10nm—10mm</w:t>
      </w:r>
      <w:r w:rsidRPr="00575C4B">
        <w:rPr>
          <w:rFonts w:eastAsiaTheme="minorEastAsia"/>
          <w:sz w:val="24"/>
          <w:szCs w:val="24"/>
        </w:rPr>
        <w:t>；</w:t>
      </w:r>
    </w:p>
    <w:p w:rsidR="00972A0F" w:rsidRPr="00575C4B" w:rsidRDefault="00972A0F" w:rsidP="001A5C94">
      <w:pPr>
        <w:spacing w:line="360" w:lineRule="auto"/>
        <w:ind w:firstLineChars="150" w:firstLine="360"/>
        <w:rPr>
          <w:rFonts w:eastAsiaTheme="minorEastAsia"/>
          <w:sz w:val="24"/>
          <w:szCs w:val="24"/>
        </w:rPr>
      </w:pPr>
      <w:r w:rsidRPr="00575C4B">
        <w:rPr>
          <w:rFonts w:eastAsiaTheme="minorEastAsia"/>
          <w:sz w:val="24"/>
          <w:szCs w:val="24"/>
        </w:rPr>
        <w:t>压力：</w:t>
      </w:r>
      <w:r w:rsidRPr="00575C4B">
        <w:rPr>
          <w:rFonts w:eastAsiaTheme="minorEastAsia"/>
          <w:sz w:val="24"/>
          <w:szCs w:val="24"/>
        </w:rPr>
        <w:t>0.1-1Mpa</w:t>
      </w:r>
      <w:r w:rsidRPr="00575C4B">
        <w:rPr>
          <w:rFonts w:eastAsiaTheme="minorEastAsia"/>
          <w:sz w:val="24"/>
          <w:szCs w:val="24"/>
        </w:rPr>
        <w:t>；</w:t>
      </w:r>
    </w:p>
    <w:p w:rsidR="00972A0F" w:rsidRPr="00575C4B" w:rsidRDefault="00972A0F" w:rsidP="001A5C94">
      <w:pPr>
        <w:spacing w:line="360" w:lineRule="auto"/>
        <w:ind w:firstLineChars="150" w:firstLine="360"/>
        <w:jc w:val="left"/>
        <w:rPr>
          <w:rFonts w:eastAsiaTheme="minorEastAsia"/>
          <w:sz w:val="24"/>
          <w:szCs w:val="24"/>
        </w:rPr>
      </w:pPr>
      <w:r w:rsidRPr="00575C4B">
        <w:rPr>
          <w:rFonts w:eastAsiaTheme="minorEastAsia"/>
          <w:sz w:val="24"/>
          <w:szCs w:val="24"/>
        </w:rPr>
        <w:t>温度：</w:t>
      </w:r>
      <w:r w:rsidRPr="00575C4B">
        <w:rPr>
          <w:rFonts w:eastAsiaTheme="minorEastAsia"/>
          <w:sz w:val="24"/>
          <w:szCs w:val="24"/>
        </w:rPr>
        <w:t>0-80</w:t>
      </w:r>
      <w:r w:rsidRPr="00575C4B">
        <w:rPr>
          <w:rFonts w:ascii="宋体" w:hAnsi="宋体" w:cs="宋体" w:hint="eastAsia"/>
          <w:sz w:val="24"/>
          <w:szCs w:val="24"/>
        </w:rPr>
        <w:t>℃</w:t>
      </w:r>
      <w:r w:rsidRPr="00575C4B">
        <w:rPr>
          <w:rFonts w:eastAsiaTheme="minorEastAsia"/>
          <w:sz w:val="24"/>
          <w:szCs w:val="24"/>
        </w:rPr>
        <w:t>；</w:t>
      </w:r>
    </w:p>
    <w:p w:rsidR="00972A0F" w:rsidRPr="00575C4B" w:rsidRDefault="007406F2" w:rsidP="001A5C94">
      <w:pPr>
        <w:spacing w:line="360" w:lineRule="auto"/>
        <w:rPr>
          <w:rFonts w:eastAsiaTheme="minorEastAsia"/>
          <w:sz w:val="24"/>
          <w:szCs w:val="24"/>
        </w:rPr>
      </w:pPr>
      <w:r w:rsidRPr="00575C4B">
        <w:rPr>
          <w:b/>
          <w:noProof/>
          <w:sz w:val="24"/>
        </w:rPr>
        <w:drawing>
          <wp:inline distT="0" distB="0" distL="0" distR="0">
            <wp:extent cx="2583711" cy="1031358"/>
            <wp:effectExtent l="0" t="0" r="7620" b="0"/>
            <wp:docPr id="10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3714" cy="1031359"/>
                    </a:xfrm>
                    <a:prstGeom prst="rect">
                      <a:avLst/>
                    </a:prstGeom>
                    <a:noFill/>
                    <a:ln w="9525">
                      <a:noFill/>
                      <a:miter lim="800000"/>
                      <a:headEnd/>
                      <a:tailEnd/>
                    </a:ln>
                  </pic:spPr>
                </pic:pic>
              </a:graphicData>
            </a:graphic>
          </wp:inline>
        </w:drawing>
      </w:r>
      <w:r w:rsidRPr="00575C4B">
        <w:rPr>
          <w:b/>
          <w:noProof/>
          <w:sz w:val="24"/>
        </w:rPr>
        <w:drawing>
          <wp:inline distT="0" distB="0" distL="0" distR="0">
            <wp:extent cx="2573080" cy="1030866"/>
            <wp:effectExtent l="0" t="0" r="0" b="0"/>
            <wp:docPr id="104" name="图片 104" descr="QQ图片2015031219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QQ图片2015031219455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6011" cy="1028034"/>
                    </a:xfrm>
                    <a:prstGeom prst="rect">
                      <a:avLst/>
                    </a:prstGeom>
                    <a:noFill/>
                    <a:ln w="9525">
                      <a:noFill/>
                      <a:miter lim="800000"/>
                      <a:headEnd/>
                      <a:tailEnd/>
                    </a:ln>
                  </pic:spPr>
                </pic:pic>
              </a:graphicData>
            </a:graphic>
          </wp:inline>
        </w:drawing>
      </w:r>
    </w:p>
    <w:p w:rsidR="007406F2" w:rsidRPr="00575C4B" w:rsidRDefault="007406F2" w:rsidP="001A5C94">
      <w:pPr>
        <w:spacing w:line="360" w:lineRule="auto"/>
        <w:ind w:firstLineChars="250" w:firstLine="525"/>
      </w:pPr>
      <w:r w:rsidRPr="00575C4B">
        <w:rPr>
          <w:color w:val="000000"/>
        </w:rPr>
        <w:t>一体式超声波探针粉体浓度测试仪粉体浓度测试仪</w:t>
      </w:r>
    </w:p>
    <w:p w:rsidR="007C0394" w:rsidRPr="00575C4B" w:rsidRDefault="007C0394" w:rsidP="00C44265">
      <w:pPr>
        <w:pStyle w:val="1"/>
        <w:spacing w:before="0" w:afterLines="100" w:line="360" w:lineRule="auto"/>
        <w:jc w:val="center"/>
        <w:rPr>
          <w:sz w:val="36"/>
          <w:szCs w:val="36"/>
        </w:rPr>
      </w:pPr>
      <w:bookmarkStart w:id="38" w:name="_Toc416200420"/>
      <w:bookmarkStart w:id="39" w:name="_Toc416358750"/>
      <w:r w:rsidRPr="00575C4B">
        <w:rPr>
          <w:sz w:val="36"/>
          <w:szCs w:val="36"/>
        </w:rPr>
        <w:lastRenderedPageBreak/>
        <w:t>纳米材料合成及应用</w:t>
      </w:r>
      <w:bookmarkEnd w:id="38"/>
      <w:bookmarkEnd w:id="39"/>
    </w:p>
    <w:p w:rsidR="007C0394" w:rsidRPr="00575C4B" w:rsidRDefault="00990CE4" w:rsidP="007406F2">
      <w:pPr>
        <w:spacing w:line="384" w:lineRule="auto"/>
        <w:ind w:firstLineChars="200" w:firstLine="480"/>
        <w:rPr>
          <w:bCs/>
          <w:sz w:val="24"/>
          <w:szCs w:val="24"/>
        </w:rPr>
      </w:pPr>
      <w:r>
        <w:rPr>
          <w:bCs/>
          <w:noProof/>
          <w:sz w:val="24"/>
          <w:szCs w:val="24"/>
        </w:rPr>
        <w:pict>
          <v:shape id="文本框 338" o:spid="_x0000_s1027" type="#_x0000_t202" style="position:absolute;left:0;text-align:left;margin-left:303.15pt;margin-top:4.5pt;width:128.55pt;height:154pt;z-index:251731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" filled="f" stroked="f" strokeweight=".5pt">
            <v:textbox>
              <w:txbxContent>
                <w:p w:rsidR="008A5509" w:rsidRDefault="008A5509" w:rsidP="00B9452A">
                  <w:pPr>
                    <w:jc w:val="center"/>
                    <w:rPr>
                      <w:rFonts w:ascii="Arial" w:hAnsi="Arial" w:cs="Arial"/>
                      <w:bCs/>
                      <w:sz w:val="24"/>
                      <w:szCs w:val="24"/>
                    </w:rPr>
                  </w:pPr>
                  <w:r>
                    <w:rPr>
                      <w:noProof/>
                    </w:rPr>
                    <w:drawing>
                      <wp:inline distT="0" distB="0" distL="0" distR="0">
                        <wp:extent cx="1409700" cy="1409700"/>
                        <wp:effectExtent l="0" t="0" r="0" b="0"/>
                        <wp:docPr id="21" name="图片 21" descr="figure5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5II"/>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1409700"/>
                                </a:xfrm>
                                <a:prstGeom prst="rect">
                                  <a:avLst/>
                                </a:prstGeom>
                                <a:noFill/>
                                <a:ln>
                                  <a:noFill/>
                                </a:ln>
                              </pic:spPr>
                            </pic:pic>
                          </a:graphicData>
                        </a:graphic>
                      </wp:inline>
                    </w:drawing>
                  </w:r>
                </w:p>
                <w:p w:rsidR="008A5509" w:rsidRDefault="008A5509" w:rsidP="00B9452A">
                  <w:pPr>
                    <w:jc w:val="center"/>
                    <w:rPr>
                      <w:rFonts w:ascii="Arial" w:hAnsi="Arial" w:cs="Arial"/>
                      <w:b/>
                      <w:noProof/>
                    </w:rPr>
                  </w:pPr>
                  <w:r>
                    <w:rPr>
                      <w:rFonts w:ascii="Arial" w:hAnsi="Arial" w:cs="Arial" w:hint="eastAsia"/>
                      <w:bCs/>
                      <w:sz w:val="24"/>
                      <w:szCs w:val="24"/>
                    </w:rPr>
                    <w:t>纳米颗粒形貌</w:t>
                  </w:r>
                </w:p>
              </w:txbxContent>
            </v:textbox>
            <w10:wrap type="square"/>
          </v:shape>
        </w:pict>
      </w:r>
      <w:r w:rsidR="007C0394" w:rsidRPr="00575C4B">
        <w:rPr>
          <w:bCs/>
          <w:sz w:val="24"/>
          <w:szCs w:val="24"/>
        </w:rPr>
        <w:t>基于微流控绿色合成技术制备出了贵金属金、银、金银合金纳米颗粒以及磁性材料镍、氧化镍纳米颗粒。这些纳米材料在光学、电磁学、催化学和生物学领域有着潜在的应用。基于纳米颗粒的成熟合成技术，通过沉淀法制备的金基催化剂与热电薄膜结合而成的</w:t>
      </w:r>
      <w:r w:rsidR="007C0394" w:rsidRPr="00575C4B">
        <w:rPr>
          <w:bCs/>
          <w:sz w:val="24"/>
          <w:szCs w:val="24"/>
        </w:rPr>
        <w:t>CO</w:t>
      </w:r>
      <w:r w:rsidR="007C0394" w:rsidRPr="00575C4B">
        <w:rPr>
          <w:bCs/>
          <w:sz w:val="24"/>
          <w:szCs w:val="24"/>
        </w:rPr>
        <w:t>热电薄膜传感器可以在室温下工作，对</w:t>
      </w:r>
      <w:r w:rsidR="007C0394" w:rsidRPr="00575C4B">
        <w:rPr>
          <w:bCs/>
          <w:sz w:val="24"/>
          <w:szCs w:val="24"/>
        </w:rPr>
        <w:t>CO</w:t>
      </w:r>
      <w:r w:rsidR="007C0394" w:rsidRPr="00575C4B">
        <w:rPr>
          <w:bCs/>
          <w:sz w:val="24"/>
          <w:szCs w:val="24"/>
        </w:rPr>
        <w:t>气体的灵敏性很高。</w:t>
      </w:r>
    </w:p>
    <w:p w:rsidR="00AA5DD4" w:rsidRPr="00575C4B" w:rsidRDefault="00AA5DD4" w:rsidP="007406F2">
      <w:pPr>
        <w:spacing w:line="384" w:lineRule="auto"/>
        <w:rPr>
          <w:bCs/>
          <w:sz w:val="24"/>
          <w:szCs w:val="24"/>
        </w:rPr>
      </w:pPr>
    </w:p>
    <w:p w:rsidR="007C0394" w:rsidRPr="00575C4B" w:rsidRDefault="007C0394" w:rsidP="007406F2">
      <w:pPr>
        <w:spacing w:line="384" w:lineRule="auto"/>
        <w:rPr>
          <w:bCs/>
          <w:sz w:val="24"/>
          <w:szCs w:val="24"/>
        </w:rPr>
      </w:pPr>
      <w:r w:rsidRPr="00575C4B">
        <w:rPr>
          <w:bCs/>
          <w:sz w:val="24"/>
          <w:szCs w:val="24"/>
        </w:rPr>
        <w:t>技术创新点：</w:t>
      </w:r>
    </w:p>
    <w:p w:rsidR="007C0394" w:rsidRPr="00575C4B" w:rsidRDefault="007C0394" w:rsidP="007406F2">
      <w:pPr>
        <w:spacing w:line="384" w:lineRule="auto"/>
        <w:ind w:firstLineChars="200" w:firstLine="480"/>
        <w:rPr>
          <w:bCs/>
          <w:sz w:val="24"/>
          <w:szCs w:val="24"/>
        </w:rPr>
      </w:pPr>
      <w:r w:rsidRPr="00575C4B">
        <w:rPr>
          <w:bCs/>
          <w:sz w:val="24"/>
          <w:szCs w:val="24"/>
        </w:rPr>
        <w:t>通过新工艺合成新材料提高材料的光学和催化性能。</w:t>
      </w:r>
    </w:p>
    <w:p w:rsidR="007C0394" w:rsidRPr="00575C4B" w:rsidRDefault="00AA5DD4" w:rsidP="007406F2">
      <w:pPr>
        <w:spacing w:line="384" w:lineRule="auto"/>
        <w:jc w:val="center"/>
        <w:rPr>
          <w:sz w:val="24"/>
          <w:szCs w:val="24"/>
        </w:rPr>
      </w:pPr>
      <w:r w:rsidRPr="00575C4B">
        <w:rPr>
          <w:b/>
          <w:noProof/>
        </w:rPr>
        <w:drawing>
          <wp:inline distT="0" distB="0" distL="0" distR="0">
            <wp:extent cx="2343150" cy="1624392"/>
            <wp:effectExtent l="0" t="0" r="0" b="0"/>
            <wp:docPr id="343" name="图片 343" descr="DSCN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961"/>
                    <pic:cNvPicPr>
                      <a:picLocks noChangeAspect="1" noChangeArrowheads="1"/>
                    </pic:cNvPicPr>
                  </pic:nvPicPr>
                  <pic:blipFill>
                    <a:blip r:embed="rId32" cstate="print">
                      <a:lum bright="18000" contrast="3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86" t="31355" r="19608" b="8546"/>
                    <a:stretch>
                      <a:fillRect/>
                    </a:stretch>
                  </pic:blipFill>
                  <pic:spPr bwMode="auto">
                    <a:xfrm>
                      <a:off x="0" y="0"/>
                      <a:ext cx="2359666" cy="1635842"/>
                    </a:xfrm>
                    <a:prstGeom prst="rect">
                      <a:avLst/>
                    </a:prstGeom>
                    <a:noFill/>
                    <a:ln>
                      <a:noFill/>
                    </a:ln>
                  </pic:spPr>
                </pic:pic>
              </a:graphicData>
            </a:graphic>
          </wp:inline>
        </w:drawing>
      </w:r>
      <w:r w:rsidRPr="00575C4B">
        <w:rPr>
          <w:b/>
          <w:noProof/>
        </w:rPr>
        <w:drawing>
          <wp:inline distT="0" distB="0" distL="0" distR="0">
            <wp:extent cx="2054201" cy="1628775"/>
            <wp:effectExtent l="0" t="0" r="3810" b="0"/>
            <wp:docPr id="344" name="图片 344" descr="实物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实物图"/>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34" t="3220" r="2896" b="2646"/>
                    <a:stretch>
                      <a:fillRect/>
                    </a:stretch>
                  </pic:blipFill>
                  <pic:spPr bwMode="auto">
                    <a:xfrm>
                      <a:off x="0" y="0"/>
                      <a:ext cx="2056689" cy="1630748"/>
                    </a:xfrm>
                    <a:prstGeom prst="rect">
                      <a:avLst/>
                    </a:prstGeom>
                    <a:noFill/>
                    <a:ln>
                      <a:noFill/>
                    </a:ln>
                  </pic:spPr>
                </pic:pic>
              </a:graphicData>
            </a:graphic>
          </wp:inline>
        </w:drawing>
      </w:r>
    </w:p>
    <w:p w:rsidR="00AA5DD4" w:rsidRPr="00575C4B" w:rsidRDefault="00AA5DD4" w:rsidP="007406F2">
      <w:pPr>
        <w:spacing w:line="384" w:lineRule="auto"/>
        <w:ind w:firstLineChars="350" w:firstLine="840"/>
        <w:rPr>
          <w:bCs/>
          <w:sz w:val="24"/>
          <w:szCs w:val="24"/>
        </w:rPr>
      </w:pPr>
      <w:r w:rsidRPr="00575C4B">
        <w:rPr>
          <w:bCs/>
          <w:sz w:val="24"/>
          <w:szCs w:val="24"/>
        </w:rPr>
        <w:t>不同成分的金银合金纳米溶胶热电薄膜气体传感器</w:t>
      </w:r>
    </w:p>
    <w:p w:rsidR="00AA5DD4" w:rsidRPr="00575C4B" w:rsidRDefault="00AA5DD4" w:rsidP="00AA5DD4">
      <w:pPr>
        <w:spacing w:line="360" w:lineRule="auto"/>
        <w:rPr>
          <w:bCs/>
          <w:sz w:val="24"/>
          <w:szCs w:val="24"/>
        </w:rPr>
      </w:pPr>
    </w:p>
    <w:p w:rsidR="00AA5DD4" w:rsidRPr="00575C4B" w:rsidRDefault="00AA5DD4" w:rsidP="00AA5DD4">
      <w:pPr>
        <w:spacing w:line="360" w:lineRule="auto"/>
        <w:rPr>
          <w:bCs/>
          <w:sz w:val="24"/>
          <w:szCs w:val="24"/>
        </w:rPr>
      </w:pPr>
    </w:p>
    <w:p w:rsidR="007C0394" w:rsidRPr="00575C4B" w:rsidRDefault="007C0394" w:rsidP="00C44265">
      <w:pPr>
        <w:pStyle w:val="1"/>
        <w:spacing w:before="0" w:afterLines="100" w:line="360" w:lineRule="auto"/>
        <w:jc w:val="center"/>
        <w:rPr>
          <w:sz w:val="36"/>
          <w:szCs w:val="36"/>
        </w:rPr>
      </w:pPr>
      <w:bookmarkStart w:id="40" w:name="_Toc416200421"/>
      <w:bookmarkStart w:id="41" w:name="_Toc416358751"/>
      <w:r w:rsidRPr="00575C4B">
        <w:rPr>
          <w:sz w:val="36"/>
          <w:szCs w:val="36"/>
        </w:rPr>
        <w:t>单壁、少壁碳纳米管的水分辅助</w:t>
      </w:r>
      <w:r w:rsidRPr="00575C4B">
        <w:rPr>
          <w:sz w:val="36"/>
          <w:szCs w:val="36"/>
        </w:rPr>
        <w:t>CVD</w:t>
      </w:r>
      <w:r w:rsidRPr="00575C4B">
        <w:rPr>
          <w:sz w:val="36"/>
          <w:szCs w:val="36"/>
        </w:rPr>
        <w:t>可控生长</w:t>
      </w:r>
      <w:bookmarkEnd w:id="40"/>
      <w:bookmarkEnd w:id="41"/>
    </w:p>
    <w:p w:rsidR="007C0394" w:rsidRPr="00575C4B" w:rsidRDefault="00990CE4" w:rsidP="007406F2">
      <w:pPr>
        <w:spacing w:line="384" w:lineRule="auto"/>
        <w:ind w:firstLineChars="200" w:firstLine="480"/>
        <w:jc w:val="left"/>
        <w:rPr>
          <w:sz w:val="24"/>
        </w:rPr>
      </w:pPr>
      <w:r>
        <w:rPr>
          <w:noProof/>
          <w:sz w:val="24"/>
        </w:rPr>
        <w:pict>
          <v:shape id="文本框 2" o:spid="_x0000_s1028" type="#_x0000_t202" style="position:absolute;left:0;text-align:left;margin-left:219.45pt;margin-top:7.45pt;width:220.5pt;height:154.05pt;z-index:251817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" filled="f" stroked="f">
            <v:textbox>
              <w:txbxContent>
                <w:p w:rsidR="007406F2" w:rsidRDefault="007406F2" w:rsidP="007406F2">
                  <w:pPr>
                    <w:jc w:val="center"/>
                  </w:pPr>
                  <w:r>
                    <w:rPr>
                      <w:rFonts w:hint="eastAsia"/>
                      <w:b/>
                      <w:bCs/>
                      <w:noProof/>
                      <w:sz w:val="24"/>
                      <w:szCs w:val="24"/>
                    </w:rPr>
                    <w:drawing>
                      <wp:inline distT="0" distB="0" distL="0" distR="0">
                        <wp:extent cx="2711302" cy="1559510"/>
                        <wp:effectExtent l="0" t="0" r="0" b="3175"/>
                        <wp:docPr id="22" name="图片 2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descr="未标题-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5321" cy="1561822"/>
                                </a:xfrm>
                                <a:prstGeom prst="rect">
                                  <a:avLst/>
                                </a:prstGeom>
                                <a:noFill/>
                                <a:ln>
                                  <a:noFill/>
                                </a:ln>
                              </pic:spPr>
                            </pic:pic>
                          </a:graphicData>
                        </a:graphic>
                      </wp:inline>
                    </w:drawing>
                  </w:r>
                </w:p>
                <w:p w:rsidR="007406F2" w:rsidRDefault="007406F2" w:rsidP="007406F2">
                  <w:pPr>
                    <w:spacing w:line="240" w:lineRule="atLeast"/>
                    <w:jc w:val="center"/>
                    <w:rPr>
                      <w:rFonts w:ascii="宋体" w:hAnsi="宋体" w:cs="宋体"/>
                      <w:sz w:val="24"/>
                      <w:szCs w:val="24"/>
                    </w:rPr>
                  </w:pPr>
                  <w:r>
                    <w:rPr>
                      <w:rFonts w:ascii="宋体" w:hAnsi="宋体" w:cs="宋体" w:hint="eastAsia"/>
                      <w:sz w:val="24"/>
                      <w:szCs w:val="24"/>
                    </w:rPr>
                    <w:t>碳纳米管直径分布图与形貌照片</w:t>
                  </w:r>
                </w:p>
                <w:p w:rsidR="007406F2" w:rsidRPr="007406F2" w:rsidRDefault="007406F2"/>
              </w:txbxContent>
            </v:textbox>
            <w10:wrap type="square"/>
          </v:shape>
        </w:pict>
      </w:r>
      <w:r w:rsidR="007C0394" w:rsidRPr="00575C4B">
        <w:rPr>
          <w:sz w:val="24"/>
        </w:rPr>
        <w:t>CNT</w:t>
      </w:r>
      <w:r w:rsidR="007C0394" w:rsidRPr="00575C4B">
        <w:rPr>
          <w:sz w:val="24"/>
        </w:rPr>
        <w:t>纯度</w:t>
      </w:r>
      <w:r w:rsidR="007C0394" w:rsidRPr="00575C4B">
        <w:rPr>
          <w:sz w:val="24"/>
        </w:rPr>
        <w:t>&gt;99%</w:t>
      </w:r>
      <w:r w:rsidR="007C0394" w:rsidRPr="00575C4B">
        <w:rPr>
          <w:sz w:val="24"/>
        </w:rPr>
        <w:t>（无须后处理），</w:t>
      </w:r>
      <w:r w:rsidR="007C0394" w:rsidRPr="00575C4B">
        <w:rPr>
          <w:sz w:val="24"/>
        </w:rPr>
        <w:t>CNT</w:t>
      </w:r>
      <w:r w:rsidR="007C0394" w:rsidRPr="00575C4B">
        <w:rPr>
          <w:sz w:val="24"/>
        </w:rPr>
        <w:t>阵列高度</w:t>
      </w:r>
      <w:r w:rsidR="007C0394" w:rsidRPr="00575C4B">
        <w:rPr>
          <w:sz w:val="24"/>
        </w:rPr>
        <w:t>10</w:t>
      </w:r>
      <w:r w:rsidR="007C0394" w:rsidRPr="00575C4B">
        <w:rPr>
          <w:sz w:val="24"/>
        </w:rPr>
        <w:t>m-1mm</w:t>
      </w:r>
      <w:r w:rsidR="007C0394" w:rsidRPr="00575C4B">
        <w:rPr>
          <w:sz w:val="24"/>
        </w:rPr>
        <w:t>，</w:t>
      </w:r>
      <w:r w:rsidR="007C0394" w:rsidRPr="00575C4B">
        <w:rPr>
          <w:sz w:val="24"/>
        </w:rPr>
        <w:t>CNT</w:t>
      </w:r>
      <w:r w:rsidR="007C0394" w:rsidRPr="00575C4B">
        <w:rPr>
          <w:sz w:val="24"/>
        </w:rPr>
        <w:t>直径</w:t>
      </w:r>
      <w:r w:rsidR="007C0394" w:rsidRPr="00575C4B">
        <w:rPr>
          <w:sz w:val="24"/>
        </w:rPr>
        <w:t>2nm-15nm</w:t>
      </w:r>
      <w:r w:rsidR="007C0394" w:rsidRPr="00575C4B">
        <w:rPr>
          <w:sz w:val="24"/>
        </w:rPr>
        <w:t>。</w:t>
      </w:r>
    </w:p>
    <w:p w:rsidR="007C0394" w:rsidRPr="00575C4B" w:rsidRDefault="007C0394" w:rsidP="00C44265">
      <w:pPr>
        <w:spacing w:beforeLines="20" w:line="384" w:lineRule="auto"/>
        <w:rPr>
          <w:sz w:val="24"/>
        </w:rPr>
      </w:pPr>
      <w:r w:rsidRPr="00575C4B">
        <w:rPr>
          <w:sz w:val="24"/>
        </w:rPr>
        <w:t>技术创新点：</w:t>
      </w:r>
    </w:p>
    <w:p w:rsidR="007C0394" w:rsidRPr="00575C4B" w:rsidRDefault="007C0394" w:rsidP="00C44265">
      <w:pPr>
        <w:spacing w:beforeLines="20" w:line="384" w:lineRule="auto"/>
        <w:ind w:firstLineChars="200" w:firstLine="464"/>
        <w:rPr>
          <w:color w:val="3366FF"/>
          <w:spacing w:val="-4"/>
          <w:sz w:val="24"/>
        </w:rPr>
      </w:pPr>
      <w:r w:rsidRPr="00575C4B">
        <w:rPr>
          <w:spacing w:val="-4"/>
          <w:sz w:val="24"/>
        </w:rPr>
        <w:t>采用水分辅助</w:t>
      </w:r>
      <w:r w:rsidRPr="00575C4B">
        <w:rPr>
          <w:spacing w:val="-4"/>
          <w:sz w:val="24"/>
        </w:rPr>
        <w:t>CVD</w:t>
      </w:r>
      <w:r w:rsidRPr="00575C4B">
        <w:rPr>
          <w:spacing w:val="-4"/>
          <w:sz w:val="24"/>
        </w:rPr>
        <w:t>技术，催化剂效率大大提高，可获得极高的碳纳米管纯度。</w:t>
      </w:r>
    </w:p>
    <w:p w:rsidR="0058232B" w:rsidRPr="00575C4B" w:rsidRDefault="0058232B" w:rsidP="0058232B">
      <w:pPr>
        <w:snapToGrid w:val="0"/>
        <w:rPr>
          <w:sz w:val="4"/>
          <w:szCs w:val="4"/>
        </w:rPr>
      </w:pPr>
    </w:p>
    <w:p w:rsidR="00971BB9" w:rsidRPr="00575C4B" w:rsidRDefault="00971BB9" w:rsidP="00C44265">
      <w:pPr>
        <w:pStyle w:val="1"/>
        <w:spacing w:before="0" w:afterLines="100" w:line="360" w:lineRule="auto"/>
        <w:jc w:val="center"/>
        <w:rPr>
          <w:sz w:val="36"/>
          <w:szCs w:val="36"/>
        </w:rPr>
      </w:pPr>
      <w:bookmarkStart w:id="42" w:name="_Toc416200422"/>
      <w:bookmarkStart w:id="43" w:name="_Toc416358752"/>
      <w:r w:rsidRPr="00575C4B">
        <w:rPr>
          <w:sz w:val="36"/>
          <w:szCs w:val="36"/>
        </w:rPr>
        <w:lastRenderedPageBreak/>
        <w:t>超大尺寸石墨烯片的制备</w:t>
      </w:r>
      <w:bookmarkEnd w:id="42"/>
      <w:bookmarkEnd w:id="43"/>
    </w:p>
    <w:p w:rsidR="00971BB9" w:rsidRPr="00575C4B" w:rsidRDefault="00990CE4" w:rsidP="00C44265">
      <w:pPr>
        <w:spacing w:beforeLines="20" w:line="384" w:lineRule="auto"/>
        <w:rPr>
          <w:sz w:val="24"/>
        </w:rPr>
      </w:pPr>
      <w:r w:rsidRPr="00990CE4">
        <w:rPr>
          <w:bCs/>
          <w:noProof/>
          <w:sz w:val="24"/>
          <w:szCs w:val="24"/>
        </w:rPr>
        <w:pict>
          <v:shape id="文本框 348" o:spid="_x0000_s1029" type="#_x0000_t202" style="position:absolute;left:0;text-align:left;margin-left:209.8pt;margin-top:18.45pt;width:254.25pt;height:147.75pt;z-index:251734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" filled="f" stroked="f" strokeweight=".5pt">
            <v:textbox>
              <w:txbxContent>
                <w:p w:rsidR="008A5509" w:rsidRDefault="008A5509" w:rsidP="00AA5DD4">
                  <w:pPr>
                    <w:jc w:val="center"/>
                    <w:rPr>
                      <w:rFonts w:ascii="Arial" w:hAnsi="Arial" w:cs="Arial"/>
                      <w:bCs/>
                      <w:sz w:val="24"/>
                      <w:szCs w:val="24"/>
                    </w:rPr>
                  </w:pPr>
                  <w:r>
                    <w:rPr>
                      <w:rFonts w:ascii="宋体" w:hAnsi="宋体" w:cs="宋体" w:hint="eastAsia"/>
                      <w:b/>
                      <w:noProof/>
                      <w:sz w:val="24"/>
                      <w:szCs w:val="24"/>
                    </w:rPr>
                    <w:drawing>
                      <wp:inline distT="0" distB="0" distL="0" distR="0">
                        <wp:extent cx="2949788" cy="1381125"/>
                        <wp:effectExtent l="0" t="0" r="3175" b="0"/>
                        <wp:docPr id="23" name="图片 23"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descr="未标题-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0857" cy="1386308"/>
                                </a:xfrm>
                                <a:prstGeom prst="rect">
                                  <a:avLst/>
                                </a:prstGeom>
                                <a:noFill/>
                                <a:ln>
                                  <a:noFill/>
                                </a:ln>
                              </pic:spPr>
                            </pic:pic>
                          </a:graphicData>
                        </a:graphic>
                      </wp:inline>
                    </w:drawing>
                  </w:r>
                </w:p>
                <w:p w:rsidR="008A5509" w:rsidRDefault="008A5509" w:rsidP="00AA5DD4">
                  <w:pPr>
                    <w:spacing w:line="240" w:lineRule="atLeast"/>
                    <w:jc w:val="center"/>
                    <w:rPr>
                      <w:rFonts w:ascii="Arial" w:hAnsi="Arial" w:cs="Arial"/>
                      <w:sz w:val="24"/>
                    </w:rPr>
                  </w:pPr>
                  <w:r>
                    <w:rPr>
                      <w:rFonts w:ascii="Arial" w:hAnsi="Arial" w:cs="Arial" w:hint="eastAsia"/>
                      <w:sz w:val="24"/>
                    </w:rPr>
                    <w:t>石墨烯制备技术路线与样品形貌照片</w:t>
                  </w:r>
                </w:p>
                <w:p w:rsidR="008A5509" w:rsidRPr="00AA5DD4" w:rsidRDefault="008A5509" w:rsidP="00AA5DD4">
                  <w:pPr>
                    <w:jc w:val="center"/>
                    <w:rPr>
                      <w:rFonts w:ascii="Arial" w:hAnsi="Arial" w:cs="Arial"/>
                      <w:b/>
                      <w:noProof/>
                    </w:rPr>
                  </w:pPr>
                </w:p>
              </w:txbxContent>
            </v:textbox>
            <w10:wrap type="square"/>
          </v:shape>
        </w:pict>
      </w:r>
      <w:r w:rsidR="00971BB9" w:rsidRPr="00575C4B">
        <w:rPr>
          <w:sz w:val="24"/>
        </w:rPr>
        <w:t>技术水平：</w:t>
      </w:r>
    </w:p>
    <w:p w:rsidR="00971BB9" w:rsidRPr="00575C4B" w:rsidRDefault="00971BB9" w:rsidP="00C44265">
      <w:pPr>
        <w:spacing w:beforeLines="20" w:line="384" w:lineRule="auto"/>
        <w:rPr>
          <w:sz w:val="24"/>
        </w:rPr>
      </w:pPr>
      <w:r w:rsidRPr="00575C4B">
        <w:rPr>
          <w:sz w:val="24"/>
        </w:rPr>
        <w:t>氧化石墨烯尺寸：几微米</w:t>
      </w:r>
      <w:r w:rsidRPr="00575C4B">
        <w:rPr>
          <w:sz w:val="24"/>
        </w:rPr>
        <w:t>-</w:t>
      </w:r>
      <w:r w:rsidRPr="00575C4B">
        <w:rPr>
          <w:sz w:val="24"/>
        </w:rPr>
        <w:t>几十微米</w:t>
      </w:r>
    </w:p>
    <w:p w:rsidR="00971BB9" w:rsidRPr="00575C4B" w:rsidRDefault="00971BB9" w:rsidP="001A5C94">
      <w:pPr>
        <w:spacing w:line="384" w:lineRule="auto"/>
        <w:jc w:val="left"/>
        <w:rPr>
          <w:sz w:val="24"/>
        </w:rPr>
      </w:pPr>
    </w:p>
    <w:p w:rsidR="00971BB9" w:rsidRPr="00575C4B" w:rsidRDefault="00971BB9" w:rsidP="00C44265">
      <w:pPr>
        <w:spacing w:beforeLines="20" w:line="384" w:lineRule="auto"/>
        <w:rPr>
          <w:sz w:val="24"/>
        </w:rPr>
      </w:pPr>
      <w:r w:rsidRPr="00575C4B">
        <w:rPr>
          <w:sz w:val="24"/>
        </w:rPr>
        <w:t>技术创新点：</w:t>
      </w:r>
    </w:p>
    <w:p w:rsidR="00971BB9" w:rsidRPr="00575C4B" w:rsidRDefault="00971BB9" w:rsidP="00C44265">
      <w:pPr>
        <w:spacing w:beforeLines="20" w:line="384" w:lineRule="auto"/>
        <w:ind w:firstLineChars="200" w:firstLine="480"/>
        <w:rPr>
          <w:sz w:val="24"/>
          <w:szCs w:val="24"/>
        </w:rPr>
      </w:pPr>
      <w:r w:rsidRPr="00575C4B">
        <w:rPr>
          <w:sz w:val="24"/>
        </w:rPr>
        <w:t>采用</w:t>
      </w:r>
      <w:r w:rsidRPr="00575C4B">
        <w:rPr>
          <w:kern w:val="24"/>
          <w:sz w:val="24"/>
        </w:rPr>
        <w:t>改进的</w:t>
      </w:r>
      <w:r w:rsidRPr="00575C4B">
        <w:rPr>
          <w:kern w:val="24"/>
          <w:sz w:val="24"/>
        </w:rPr>
        <w:t>Hummers</w:t>
      </w:r>
      <w:r w:rsidRPr="00575C4B">
        <w:rPr>
          <w:kern w:val="24"/>
          <w:sz w:val="24"/>
        </w:rPr>
        <w:t>法，插层</w:t>
      </w:r>
      <w:r w:rsidRPr="00575C4B">
        <w:rPr>
          <w:kern w:val="24"/>
          <w:sz w:val="24"/>
        </w:rPr>
        <w:t>—</w:t>
      </w:r>
      <w:r w:rsidRPr="00575C4B">
        <w:rPr>
          <w:kern w:val="24"/>
          <w:sz w:val="24"/>
        </w:rPr>
        <w:t>膨胀</w:t>
      </w:r>
      <w:r w:rsidRPr="00575C4B">
        <w:rPr>
          <w:kern w:val="24"/>
          <w:sz w:val="24"/>
        </w:rPr>
        <w:t>—</w:t>
      </w:r>
      <w:r w:rsidRPr="00575C4B">
        <w:rPr>
          <w:kern w:val="24"/>
          <w:sz w:val="24"/>
        </w:rPr>
        <w:t>氧化，避免长时间超声处理对氧化石墨烯片的破坏。</w:t>
      </w:r>
    </w:p>
    <w:p w:rsidR="00971BB9" w:rsidRPr="00575C4B" w:rsidRDefault="00971BB9" w:rsidP="001A5C94">
      <w:pPr>
        <w:spacing w:line="384" w:lineRule="auto"/>
        <w:jc w:val="left"/>
        <w:rPr>
          <w:sz w:val="24"/>
          <w:szCs w:val="24"/>
        </w:rPr>
      </w:pPr>
    </w:p>
    <w:p w:rsidR="00971BB9" w:rsidRPr="00575C4B" w:rsidRDefault="00971BB9" w:rsidP="001A5C94">
      <w:pPr>
        <w:spacing w:line="384" w:lineRule="auto"/>
        <w:jc w:val="left"/>
        <w:rPr>
          <w:b/>
          <w:sz w:val="24"/>
          <w:szCs w:val="24"/>
        </w:rPr>
      </w:pPr>
    </w:p>
    <w:p w:rsidR="00971BB9" w:rsidRPr="00575C4B" w:rsidRDefault="00971BB9" w:rsidP="00C44265">
      <w:pPr>
        <w:pStyle w:val="1"/>
        <w:spacing w:before="0" w:afterLines="100" w:line="384" w:lineRule="auto"/>
        <w:jc w:val="center"/>
        <w:rPr>
          <w:sz w:val="36"/>
          <w:szCs w:val="36"/>
        </w:rPr>
      </w:pPr>
      <w:bookmarkStart w:id="44" w:name="_Toc416200423"/>
      <w:bookmarkStart w:id="45" w:name="_Toc416358753"/>
      <w:r w:rsidRPr="00575C4B">
        <w:rPr>
          <w:sz w:val="36"/>
          <w:szCs w:val="36"/>
        </w:rPr>
        <w:t>PVD</w:t>
      </w:r>
      <w:r w:rsidRPr="00575C4B">
        <w:rPr>
          <w:sz w:val="36"/>
          <w:szCs w:val="36"/>
        </w:rPr>
        <w:t>技术制备纳米结构超硬保护性涂层</w:t>
      </w:r>
      <w:bookmarkEnd w:id="44"/>
      <w:bookmarkEnd w:id="45"/>
    </w:p>
    <w:p w:rsidR="00971BB9" w:rsidRPr="00575C4B" w:rsidRDefault="00971BB9" w:rsidP="001A5C94">
      <w:pPr>
        <w:spacing w:line="384" w:lineRule="auto"/>
        <w:ind w:firstLineChars="200" w:firstLine="480"/>
        <w:rPr>
          <w:rFonts w:eastAsiaTheme="minorEastAsia"/>
          <w:snapToGrid w:val="0"/>
          <w:color w:val="000000"/>
          <w:sz w:val="24"/>
          <w:szCs w:val="24"/>
        </w:rPr>
      </w:pPr>
      <w:r w:rsidRPr="00575C4B">
        <w:rPr>
          <w:rFonts w:eastAsiaTheme="minorEastAsia"/>
          <w:snapToGrid w:val="0"/>
          <w:color w:val="000000"/>
          <w:sz w:val="24"/>
          <w:szCs w:val="24"/>
        </w:rPr>
        <w:t>涂层技术是提高刀具性能和寿命的重要途径。随着高速切削、干式切削等先进切削技术的不断发展，对刀具涂层的性能也提出了更高的要求，不仅要具备高硬度、高弹性模量、耐磨性和韧性等机械性能，还要具备抗高温氧化性能、耐蚀性以及优异的高温力学性能</w:t>
      </w:r>
      <w:r w:rsidRPr="00575C4B">
        <w:rPr>
          <w:rFonts w:eastAsiaTheme="minorEastAsia"/>
          <w:snapToGrid w:val="0"/>
          <w:color w:val="000000"/>
          <w:sz w:val="24"/>
          <w:szCs w:val="24"/>
        </w:rPr>
        <w:t>(</w:t>
      </w:r>
      <w:r w:rsidRPr="00575C4B">
        <w:rPr>
          <w:rFonts w:eastAsiaTheme="minorEastAsia"/>
          <w:snapToGrid w:val="0"/>
          <w:color w:val="000000"/>
          <w:sz w:val="24"/>
          <w:szCs w:val="24"/>
        </w:rPr>
        <w:t>红硬性</w:t>
      </w:r>
      <w:r w:rsidRPr="00575C4B">
        <w:rPr>
          <w:rFonts w:eastAsiaTheme="minorEastAsia"/>
          <w:snapToGrid w:val="0"/>
          <w:color w:val="000000"/>
          <w:sz w:val="24"/>
          <w:szCs w:val="24"/>
        </w:rPr>
        <w:t>)</w:t>
      </w:r>
      <w:r w:rsidRPr="00575C4B">
        <w:rPr>
          <w:rFonts w:eastAsiaTheme="minorEastAsia"/>
          <w:snapToGrid w:val="0"/>
          <w:color w:val="000000"/>
          <w:sz w:val="24"/>
          <w:szCs w:val="24"/>
        </w:rPr>
        <w:t>，传统的刀具涂层，如</w:t>
      </w:r>
      <w:r w:rsidRPr="00575C4B">
        <w:rPr>
          <w:rFonts w:eastAsiaTheme="minorEastAsia"/>
          <w:snapToGrid w:val="0"/>
          <w:color w:val="000000"/>
          <w:sz w:val="24"/>
          <w:szCs w:val="24"/>
        </w:rPr>
        <w:t>TiN</w:t>
      </w:r>
      <w:r w:rsidRPr="00575C4B">
        <w:rPr>
          <w:rFonts w:eastAsiaTheme="minorEastAsia"/>
          <w:snapToGrid w:val="0"/>
          <w:color w:val="000000"/>
          <w:sz w:val="24"/>
          <w:szCs w:val="24"/>
        </w:rPr>
        <w:t>、</w:t>
      </w:r>
      <w:r w:rsidRPr="00575C4B">
        <w:rPr>
          <w:rFonts w:eastAsiaTheme="minorEastAsia"/>
          <w:snapToGrid w:val="0"/>
          <w:color w:val="000000"/>
          <w:sz w:val="24"/>
          <w:szCs w:val="24"/>
        </w:rPr>
        <w:t>CrN</w:t>
      </w:r>
      <w:r w:rsidRPr="00575C4B">
        <w:rPr>
          <w:rFonts w:eastAsiaTheme="minorEastAsia"/>
          <w:snapToGrid w:val="0"/>
          <w:color w:val="000000"/>
          <w:sz w:val="24"/>
          <w:szCs w:val="24"/>
        </w:rPr>
        <w:t>、甚至</w:t>
      </w:r>
      <w:r w:rsidRPr="00575C4B">
        <w:rPr>
          <w:rFonts w:eastAsiaTheme="minorEastAsia"/>
          <w:snapToGrid w:val="0"/>
          <w:color w:val="000000"/>
          <w:sz w:val="24"/>
          <w:szCs w:val="24"/>
        </w:rPr>
        <w:t>TiAlN</w:t>
      </w:r>
      <w:r w:rsidRPr="00575C4B">
        <w:rPr>
          <w:rFonts w:eastAsiaTheme="minorEastAsia"/>
          <w:snapToGrid w:val="0"/>
          <w:color w:val="000000"/>
          <w:sz w:val="24"/>
          <w:szCs w:val="24"/>
        </w:rPr>
        <w:t>涂层已逐渐不能满足性能的要求。因此，亟需开发高性能的新型保护性涂层材料。</w:t>
      </w:r>
    </w:p>
    <w:p w:rsidR="00971BB9" w:rsidRPr="00575C4B" w:rsidRDefault="00971BB9" w:rsidP="001A5C94">
      <w:pPr>
        <w:spacing w:line="384" w:lineRule="auto"/>
        <w:ind w:firstLineChars="200" w:firstLine="480"/>
        <w:rPr>
          <w:rFonts w:eastAsiaTheme="minorEastAsia"/>
          <w:sz w:val="32"/>
          <w:szCs w:val="32"/>
        </w:rPr>
      </w:pPr>
      <w:r w:rsidRPr="00575C4B">
        <w:rPr>
          <w:rFonts w:eastAsiaTheme="minorEastAsia"/>
          <w:snapToGrid w:val="0"/>
          <w:color w:val="000000"/>
          <w:sz w:val="24"/>
          <w:szCs w:val="24"/>
        </w:rPr>
        <w:t>材料结构涂层是利用纳米材料的特异结构产生高硬度的新型涂层材料，包括纳米多层涂层和纳米复合涂层。本项目组采用</w:t>
      </w:r>
      <w:r w:rsidRPr="00575C4B">
        <w:rPr>
          <w:rFonts w:eastAsiaTheme="minorEastAsia"/>
          <w:snapToGrid w:val="0"/>
          <w:color w:val="000000"/>
          <w:sz w:val="24"/>
          <w:szCs w:val="24"/>
        </w:rPr>
        <w:t>PVD(</w:t>
      </w:r>
      <w:r w:rsidRPr="00575C4B">
        <w:rPr>
          <w:rFonts w:eastAsiaTheme="minorEastAsia"/>
          <w:snapToGrid w:val="0"/>
          <w:color w:val="000000"/>
          <w:sz w:val="24"/>
          <w:szCs w:val="24"/>
        </w:rPr>
        <w:t>物理气相沉积</w:t>
      </w:r>
      <w:r w:rsidRPr="00575C4B">
        <w:rPr>
          <w:rFonts w:eastAsiaTheme="minorEastAsia"/>
          <w:snapToGrid w:val="0"/>
          <w:color w:val="000000"/>
          <w:sz w:val="24"/>
          <w:szCs w:val="24"/>
        </w:rPr>
        <w:t>)</w:t>
      </w:r>
      <w:r w:rsidRPr="00575C4B">
        <w:rPr>
          <w:rFonts w:eastAsiaTheme="minorEastAsia"/>
          <w:snapToGrid w:val="0"/>
          <w:color w:val="000000"/>
          <w:sz w:val="24"/>
          <w:szCs w:val="24"/>
        </w:rPr>
        <w:t>技术开发的</w:t>
      </w:r>
      <w:r w:rsidRPr="00575C4B">
        <w:rPr>
          <w:rFonts w:eastAsiaTheme="minorEastAsia"/>
          <w:snapToGrid w:val="0"/>
          <w:color w:val="000000"/>
          <w:sz w:val="24"/>
          <w:szCs w:val="24"/>
        </w:rPr>
        <w:t>TiAlSiN</w:t>
      </w:r>
      <w:r w:rsidRPr="00575C4B">
        <w:rPr>
          <w:rFonts w:eastAsiaTheme="minorEastAsia"/>
          <w:snapToGrid w:val="0"/>
          <w:color w:val="000000"/>
          <w:sz w:val="24"/>
          <w:szCs w:val="24"/>
        </w:rPr>
        <w:t>、</w:t>
      </w:r>
      <w:r w:rsidRPr="00575C4B">
        <w:rPr>
          <w:rFonts w:eastAsiaTheme="minorEastAsia"/>
          <w:snapToGrid w:val="0"/>
          <w:color w:val="000000"/>
          <w:sz w:val="24"/>
          <w:szCs w:val="24"/>
        </w:rPr>
        <w:t>TiSiCN</w:t>
      </w:r>
      <w:r w:rsidRPr="00575C4B">
        <w:rPr>
          <w:rFonts w:eastAsiaTheme="minorEastAsia"/>
          <w:snapToGrid w:val="0"/>
          <w:color w:val="000000"/>
          <w:sz w:val="24"/>
          <w:szCs w:val="24"/>
        </w:rPr>
        <w:t>、</w:t>
      </w:r>
      <w:r w:rsidRPr="00575C4B">
        <w:rPr>
          <w:rFonts w:eastAsiaTheme="minorEastAsia"/>
          <w:snapToGrid w:val="0"/>
          <w:color w:val="000000"/>
          <w:sz w:val="24"/>
          <w:szCs w:val="24"/>
        </w:rPr>
        <w:t>CrAlSiN</w:t>
      </w:r>
      <w:r w:rsidRPr="00575C4B">
        <w:rPr>
          <w:rFonts w:eastAsiaTheme="minorEastAsia"/>
          <w:snapToGrid w:val="0"/>
          <w:color w:val="000000"/>
          <w:sz w:val="24"/>
          <w:szCs w:val="24"/>
        </w:rPr>
        <w:t>等纳米复合结构涂层获得近</w:t>
      </w:r>
      <w:r w:rsidRPr="00575C4B">
        <w:rPr>
          <w:rFonts w:eastAsiaTheme="minorEastAsia"/>
          <w:snapToGrid w:val="0"/>
          <w:color w:val="000000"/>
          <w:sz w:val="24"/>
          <w:szCs w:val="24"/>
        </w:rPr>
        <w:t>50GPa</w:t>
      </w:r>
      <w:r w:rsidRPr="00575C4B">
        <w:rPr>
          <w:rFonts w:eastAsiaTheme="minorEastAsia"/>
          <w:snapToGrid w:val="0"/>
          <w:color w:val="000000"/>
          <w:sz w:val="24"/>
          <w:szCs w:val="24"/>
        </w:rPr>
        <w:t>的超高硬度，同时具有较低的摩擦系数和热稳定性，其使用温度达到</w:t>
      </w:r>
      <w:r w:rsidRPr="00575C4B">
        <w:rPr>
          <w:rFonts w:eastAsiaTheme="minorEastAsia"/>
          <w:snapToGrid w:val="0"/>
          <w:color w:val="000000"/>
          <w:sz w:val="24"/>
          <w:szCs w:val="24"/>
        </w:rPr>
        <w:t>1000</w:t>
      </w:r>
      <w:r w:rsidRPr="00575C4B">
        <w:rPr>
          <w:rFonts w:ascii="宋体" w:hAnsi="宋体" w:cs="宋体" w:hint="eastAsia"/>
          <w:snapToGrid w:val="0"/>
          <w:color w:val="000000"/>
          <w:sz w:val="24"/>
          <w:szCs w:val="24"/>
        </w:rPr>
        <w:t>℃</w:t>
      </w:r>
      <w:r w:rsidRPr="00575C4B">
        <w:rPr>
          <w:rFonts w:eastAsiaTheme="minorEastAsia"/>
          <w:snapToGrid w:val="0"/>
          <w:color w:val="000000"/>
          <w:sz w:val="24"/>
          <w:szCs w:val="24"/>
        </w:rPr>
        <w:t>；开发的</w:t>
      </w:r>
      <w:r w:rsidRPr="00575C4B">
        <w:rPr>
          <w:rFonts w:eastAsiaTheme="minorEastAsia"/>
          <w:snapToGrid w:val="0"/>
          <w:color w:val="000000"/>
          <w:sz w:val="24"/>
          <w:szCs w:val="24"/>
        </w:rPr>
        <w:t>CrAlN/ZrO</w:t>
      </w:r>
      <w:r w:rsidRPr="00575C4B">
        <w:rPr>
          <w:rFonts w:eastAsiaTheme="minorEastAsia"/>
          <w:snapToGrid w:val="0"/>
          <w:color w:val="000000"/>
          <w:sz w:val="24"/>
          <w:szCs w:val="24"/>
          <w:vertAlign w:val="subscript"/>
        </w:rPr>
        <w:t>2</w:t>
      </w:r>
      <w:r w:rsidRPr="00575C4B">
        <w:rPr>
          <w:rFonts w:eastAsiaTheme="minorEastAsia"/>
          <w:snapToGrid w:val="0"/>
          <w:color w:val="000000"/>
          <w:sz w:val="24"/>
          <w:szCs w:val="24"/>
        </w:rPr>
        <w:t>、</w:t>
      </w:r>
      <w:r w:rsidRPr="00575C4B">
        <w:rPr>
          <w:rFonts w:eastAsiaTheme="minorEastAsia"/>
          <w:snapToGrid w:val="0"/>
          <w:color w:val="000000"/>
          <w:sz w:val="24"/>
          <w:szCs w:val="24"/>
        </w:rPr>
        <w:t>TiAlN/SiO</w:t>
      </w:r>
      <w:r w:rsidRPr="00575C4B">
        <w:rPr>
          <w:rFonts w:eastAsiaTheme="minorEastAsia"/>
          <w:snapToGrid w:val="0"/>
          <w:color w:val="000000"/>
          <w:sz w:val="24"/>
          <w:szCs w:val="24"/>
          <w:vertAlign w:val="subscript"/>
        </w:rPr>
        <w:t>2</w:t>
      </w:r>
      <w:r w:rsidRPr="00575C4B">
        <w:rPr>
          <w:rFonts w:eastAsiaTheme="minorEastAsia"/>
          <w:snapToGrid w:val="0"/>
          <w:color w:val="000000"/>
          <w:sz w:val="24"/>
          <w:szCs w:val="24"/>
        </w:rPr>
        <w:t>等纳米多层涂层，不仅具有超过</w:t>
      </w:r>
      <w:r w:rsidRPr="00575C4B">
        <w:rPr>
          <w:rFonts w:eastAsiaTheme="minorEastAsia"/>
          <w:snapToGrid w:val="0"/>
          <w:color w:val="000000"/>
          <w:sz w:val="24"/>
          <w:szCs w:val="24"/>
        </w:rPr>
        <w:t>50GPa</w:t>
      </w:r>
      <w:r w:rsidRPr="00575C4B">
        <w:rPr>
          <w:rFonts w:eastAsiaTheme="minorEastAsia"/>
          <w:snapToGrid w:val="0"/>
          <w:color w:val="000000"/>
          <w:sz w:val="24"/>
          <w:szCs w:val="24"/>
        </w:rPr>
        <w:t>的超高硬度，同时由于含有氧化物阻挡层，抑制了外界氧原子向涂层内部的扩散，使涂层抗氧化性能得到大幅提升，同时还具备优异的耐蚀性能。</w:t>
      </w:r>
    </w:p>
    <w:p w:rsidR="00971BB9" w:rsidRPr="00575C4B" w:rsidRDefault="00971BB9" w:rsidP="001A5C94">
      <w:pPr>
        <w:spacing w:line="348" w:lineRule="auto"/>
        <w:ind w:firstLineChars="200" w:firstLine="480"/>
        <w:rPr>
          <w:rFonts w:eastAsiaTheme="minorEastAsia"/>
          <w:snapToGrid w:val="0"/>
          <w:color w:val="000000"/>
          <w:sz w:val="24"/>
          <w:szCs w:val="24"/>
        </w:rPr>
      </w:pPr>
      <w:r w:rsidRPr="00575C4B">
        <w:rPr>
          <w:rFonts w:eastAsiaTheme="minorEastAsia"/>
          <w:snapToGrid w:val="0"/>
          <w:color w:val="000000"/>
          <w:sz w:val="24"/>
          <w:szCs w:val="24"/>
        </w:rPr>
        <w:t>本项目组从事新型涂层材料的研究已有八年的时间，在该方向承担国家自然科学基金两项，省部级项目近十项，共在国内外杂志发表学术论文</w:t>
      </w:r>
      <w:r w:rsidRPr="00575C4B">
        <w:rPr>
          <w:rFonts w:eastAsiaTheme="minorEastAsia"/>
          <w:snapToGrid w:val="0"/>
          <w:color w:val="000000"/>
          <w:sz w:val="24"/>
          <w:szCs w:val="24"/>
        </w:rPr>
        <w:t>60</w:t>
      </w:r>
      <w:r w:rsidRPr="00575C4B">
        <w:rPr>
          <w:rFonts w:eastAsiaTheme="minorEastAsia"/>
          <w:snapToGrid w:val="0"/>
          <w:color w:val="000000"/>
          <w:sz w:val="24"/>
          <w:szCs w:val="24"/>
        </w:rPr>
        <w:t>余篇，其中被</w:t>
      </w:r>
      <w:r w:rsidRPr="00575C4B">
        <w:rPr>
          <w:rFonts w:eastAsiaTheme="minorEastAsia"/>
          <w:snapToGrid w:val="0"/>
          <w:color w:val="000000"/>
          <w:sz w:val="24"/>
          <w:szCs w:val="24"/>
        </w:rPr>
        <w:t>SCI</w:t>
      </w:r>
      <w:r w:rsidRPr="00575C4B">
        <w:rPr>
          <w:rFonts w:eastAsiaTheme="minorEastAsia"/>
          <w:snapToGrid w:val="0"/>
          <w:color w:val="000000"/>
          <w:sz w:val="24"/>
          <w:szCs w:val="24"/>
        </w:rPr>
        <w:t>收录论文</w:t>
      </w:r>
      <w:r w:rsidRPr="00575C4B">
        <w:rPr>
          <w:rFonts w:eastAsiaTheme="minorEastAsia"/>
          <w:snapToGrid w:val="0"/>
          <w:color w:val="000000"/>
          <w:sz w:val="24"/>
          <w:szCs w:val="24"/>
        </w:rPr>
        <w:t>40</w:t>
      </w:r>
      <w:r w:rsidRPr="00575C4B">
        <w:rPr>
          <w:rFonts w:eastAsiaTheme="minorEastAsia"/>
          <w:snapToGrid w:val="0"/>
          <w:color w:val="000000"/>
          <w:sz w:val="24"/>
          <w:szCs w:val="24"/>
        </w:rPr>
        <w:t>余篇，申请国家发明专利</w:t>
      </w:r>
      <w:r w:rsidRPr="00575C4B">
        <w:rPr>
          <w:rFonts w:eastAsiaTheme="minorEastAsia"/>
          <w:snapToGrid w:val="0"/>
          <w:color w:val="000000"/>
          <w:sz w:val="24"/>
          <w:szCs w:val="24"/>
        </w:rPr>
        <w:t>19</w:t>
      </w:r>
      <w:r w:rsidRPr="00575C4B">
        <w:rPr>
          <w:rFonts w:eastAsiaTheme="minorEastAsia"/>
          <w:snapToGrid w:val="0"/>
          <w:color w:val="000000"/>
          <w:sz w:val="24"/>
          <w:szCs w:val="24"/>
        </w:rPr>
        <w:t>项，已授权</w:t>
      </w:r>
      <w:r w:rsidRPr="00575C4B">
        <w:rPr>
          <w:rFonts w:eastAsiaTheme="minorEastAsia"/>
          <w:snapToGrid w:val="0"/>
          <w:color w:val="000000"/>
          <w:sz w:val="24"/>
          <w:szCs w:val="24"/>
        </w:rPr>
        <w:t>6</w:t>
      </w:r>
      <w:r w:rsidRPr="00575C4B">
        <w:rPr>
          <w:rFonts w:eastAsiaTheme="minorEastAsia"/>
          <w:snapToGrid w:val="0"/>
          <w:color w:val="000000"/>
          <w:sz w:val="24"/>
          <w:szCs w:val="24"/>
        </w:rPr>
        <w:t>项。项目组拥有完善的</w:t>
      </w:r>
      <w:r w:rsidRPr="00575C4B">
        <w:rPr>
          <w:rFonts w:eastAsiaTheme="minorEastAsia"/>
          <w:snapToGrid w:val="0"/>
          <w:color w:val="000000"/>
          <w:sz w:val="24"/>
          <w:szCs w:val="24"/>
        </w:rPr>
        <w:lastRenderedPageBreak/>
        <w:t>先进涂层领域的材料制备、分析和检测设备，在该领域具有多项自主的关键技术知识产权，具备解决企业技术难题和开发新型涂层产品的能力。</w:t>
      </w:r>
    </w:p>
    <w:p w:rsidR="00971BB9" w:rsidRPr="00575C4B" w:rsidRDefault="00971BB9" w:rsidP="001A5C94">
      <w:pPr>
        <w:spacing w:line="348" w:lineRule="auto"/>
        <w:ind w:firstLineChars="200" w:firstLine="480"/>
        <w:rPr>
          <w:rFonts w:eastAsiaTheme="minorEastAsia"/>
          <w:snapToGrid w:val="0"/>
          <w:color w:val="000000"/>
          <w:sz w:val="24"/>
          <w:szCs w:val="24"/>
        </w:rPr>
      </w:pPr>
    </w:p>
    <w:p w:rsidR="00971BB9" w:rsidRPr="00575C4B" w:rsidRDefault="00971BB9" w:rsidP="001A5C94">
      <w:pPr>
        <w:spacing w:line="348" w:lineRule="auto"/>
        <w:ind w:firstLineChars="200" w:firstLine="480"/>
        <w:rPr>
          <w:rFonts w:eastAsiaTheme="minorEastAsia"/>
          <w:snapToGrid w:val="0"/>
          <w:color w:val="000000"/>
          <w:sz w:val="24"/>
          <w:szCs w:val="24"/>
        </w:rPr>
      </w:pPr>
    </w:p>
    <w:p w:rsidR="00971BB9" w:rsidRPr="00575C4B" w:rsidRDefault="00971BB9" w:rsidP="00C44265">
      <w:pPr>
        <w:pStyle w:val="1"/>
        <w:spacing w:before="0" w:afterLines="100" w:line="348" w:lineRule="auto"/>
        <w:jc w:val="center"/>
        <w:rPr>
          <w:sz w:val="36"/>
          <w:szCs w:val="36"/>
        </w:rPr>
      </w:pPr>
      <w:bookmarkStart w:id="46" w:name="_Toc416200424"/>
      <w:bookmarkStart w:id="47" w:name="_Toc416358754"/>
      <w:r w:rsidRPr="00575C4B">
        <w:rPr>
          <w:sz w:val="36"/>
          <w:szCs w:val="36"/>
        </w:rPr>
        <w:t>各种纳米结构保护性涂层</w:t>
      </w:r>
      <w:bookmarkEnd w:id="46"/>
      <w:bookmarkEnd w:id="47"/>
    </w:p>
    <w:p w:rsidR="00971BB9" w:rsidRPr="00575C4B" w:rsidRDefault="00990CE4" w:rsidP="001A5C94">
      <w:pPr>
        <w:spacing w:line="348" w:lineRule="auto"/>
        <w:rPr>
          <w:snapToGrid w:val="0"/>
          <w:color w:val="000000"/>
          <w:sz w:val="24"/>
          <w:szCs w:val="24"/>
        </w:rPr>
      </w:pPr>
      <w:r>
        <w:rPr>
          <w:noProof/>
          <w:color w:val="000000"/>
          <w:sz w:val="24"/>
          <w:szCs w:val="24"/>
        </w:rPr>
        <w:pict>
          <v:line id="直接连接符 291" o:spid="_x0000_s1083" style="position:absolute;left:0;text-align:left;z-index:251669504;visibility:visible;mso-wrap-distance-top:-3e-5mm;mso-wrap-distance-bottom:-3e-5mm" from=".75pt,.2pt" to="414.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" strokecolor="#002060" strokeweight="1.5pt">
            <o:lock v:ext="edit" shapetype="f"/>
          </v:line>
        </w:pict>
      </w:r>
      <w:r w:rsidR="00971BB9" w:rsidRPr="00575C4B">
        <w:rPr>
          <w:noProof/>
          <w:color w:val="000000"/>
          <w:spacing w:val="-4"/>
          <w:sz w:val="24"/>
          <w:szCs w:val="24"/>
        </w:rPr>
        <w:drawing>
          <wp:inline distT="0" distB="0" distL="0" distR="0">
            <wp:extent cx="865715" cy="1620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5715" cy="1620000"/>
                    </a:xfrm>
                    <a:prstGeom prst="rect">
                      <a:avLst/>
                    </a:prstGeom>
                    <a:noFill/>
                    <a:ln>
                      <a:noFill/>
                    </a:ln>
                  </pic:spPr>
                </pic:pic>
              </a:graphicData>
            </a:graphic>
          </wp:inline>
        </w:drawing>
      </w:r>
      <w:r w:rsidR="00971BB9" w:rsidRPr="00575C4B">
        <w:rPr>
          <w:noProof/>
          <w:color w:val="000000"/>
          <w:spacing w:val="-4"/>
          <w:sz w:val="24"/>
          <w:szCs w:val="24"/>
        </w:rPr>
        <w:drawing>
          <wp:inline distT="0" distB="0" distL="0" distR="0">
            <wp:extent cx="951429" cy="1620000"/>
            <wp:effectExtent l="0" t="0" r="127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1429" cy="1620000"/>
                    </a:xfrm>
                    <a:prstGeom prst="rect">
                      <a:avLst/>
                    </a:prstGeom>
                    <a:noFill/>
                    <a:ln>
                      <a:noFill/>
                    </a:ln>
                  </pic:spPr>
                </pic:pic>
              </a:graphicData>
            </a:graphic>
          </wp:inline>
        </w:drawing>
      </w:r>
      <w:r w:rsidR="00971BB9" w:rsidRPr="00575C4B">
        <w:rPr>
          <w:noProof/>
          <w:color w:val="000000"/>
          <w:spacing w:val="-4"/>
          <w:sz w:val="24"/>
          <w:szCs w:val="24"/>
        </w:rPr>
        <w:drawing>
          <wp:inline distT="0" distB="0" distL="0" distR="0">
            <wp:extent cx="857143" cy="1620000"/>
            <wp:effectExtent l="0" t="0" r="63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143" cy="1620000"/>
                    </a:xfrm>
                    <a:prstGeom prst="rect">
                      <a:avLst/>
                    </a:prstGeom>
                    <a:noFill/>
                    <a:ln>
                      <a:noFill/>
                    </a:ln>
                  </pic:spPr>
                </pic:pic>
              </a:graphicData>
            </a:graphic>
          </wp:inline>
        </w:drawing>
      </w:r>
      <w:r w:rsidR="00971BB9" w:rsidRPr="00575C4B">
        <w:rPr>
          <w:noProof/>
          <w:color w:val="000000"/>
          <w:spacing w:val="-4"/>
          <w:sz w:val="24"/>
          <w:szCs w:val="24"/>
        </w:rPr>
        <w:drawing>
          <wp:inline distT="0" distB="0" distL="0" distR="0">
            <wp:extent cx="848571" cy="1620000"/>
            <wp:effectExtent l="0" t="0" r="889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571" cy="1620000"/>
                    </a:xfrm>
                    <a:prstGeom prst="rect">
                      <a:avLst/>
                    </a:prstGeom>
                    <a:noFill/>
                    <a:ln>
                      <a:noFill/>
                    </a:ln>
                  </pic:spPr>
                </pic:pic>
              </a:graphicData>
            </a:graphic>
          </wp:inline>
        </w:drawing>
      </w:r>
      <w:r w:rsidR="00971BB9" w:rsidRPr="00575C4B">
        <w:rPr>
          <w:noProof/>
          <w:color w:val="000000"/>
          <w:sz w:val="24"/>
          <w:szCs w:val="24"/>
        </w:rPr>
        <w:drawing>
          <wp:inline distT="0" distB="0" distL="0" distR="0">
            <wp:extent cx="925714" cy="1620000"/>
            <wp:effectExtent l="0" t="0" r="825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714" cy="1620000"/>
                    </a:xfrm>
                    <a:prstGeom prst="rect">
                      <a:avLst/>
                    </a:prstGeom>
                    <a:noFill/>
                    <a:ln>
                      <a:noFill/>
                    </a:ln>
                  </pic:spPr>
                </pic:pic>
              </a:graphicData>
            </a:graphic>
          </wp:inline>
        </w:drawing>
      </w:r>
    </w:p>
    <w:p w:rsidR="00971BB9" w:rsidRPr="00575C4B" w:rsidRDefault="00971BB9" w:rsidP="001A5C94">
      <w:pPr>
        <w:spacing w:line="348" w:lineRule="auto"/>
        <w:ind w:firstLineChars="200" w:firstLine="480"/>
        <w:rPr>
          <w:rFonts w:eastAsiaTheme="minorEastAsia"/>
          <w:snapToGrid w:val="0"/>
          <w:color w:val="000000"/>
          <w:sz w:val="24"/>
          <w:szCs w:val="24"/>
        </w:rPr>
      </w:pPr>
    </w:p>
    <w:p w:rsidR="00971BB9" w:rsidRPr="00575C4B" w:rsidRDefault="00971BB9" w:rsidP="001A5C94">
      <w:pPr>
        <w:spacing w:line="348" w:lineRule="auto"/>
        <w:ind w:firstLineChars="200" w:firstLine="480"/>
        <w:rPr>
          <w:rFonts w:eastAsiaTheme="minorEastAsia"/>
          <w:snapToGrid w:val="0"/>
          <w:color w:val="000000"/>
          <w:sz w:val="24"/>
          <w:szCs w:val="24"/>
        </w:rPr>
      </w:pPr>
    </w:p>
    <w:p w:rsidR="00971BB9" w:rsidRPr="00575C4B" w:rsidRDefault="00971BB9" w:rsidP="001A5C94">
      <w:pPr>
        <w:pStyle w:val="1"/>
        <w:spacing w:before="0" w:after="0" w:line="348" w:lineRule="auto"/>
        <w:jc w:val="center"/>
        <w:rPr>
          <w:sz w:val="36"/>
          <w:szCs w:val="36"/>
        </w:rPr>
      </w:pPr>
      <w:bookmarkStart w:id="48" w:name="_Toc416200425"/>
      <w:bookmarkStart w:id="49" w:name="_Toc416358755"/>
      <w:r w:rsidRPr="00575C4B">
        <w:rPr>
          <w:sz w:val="36"/>
          <w:szCs w:val="36"/>
        </w:rPr>
        <w:t>大规模集成电路用引线框架</w:t>
      </w:r>
      <w:r w:rsidRPr="00575C4B">
        <w:rPr>
          <w:sz w:val="36"/>
          <w:szCs w:val="36"/>
        </w:rPr>
        <w:t>Cu-Ni-Si</w:t>
      </w:r>
      <w:r w:rsidRPr="00575C4B">
        <w:rPr>
          <w:sz w:val="36"/>
          <w:szCs w:val="36"/>
        </w:rPr>
        <w:t>系、</w:t>
      </w:r>
      <w:bookmarkEnd w:id="48"/>
      <w:bookmarkEnd w:id="49"/>
    </w:p>
    <w:p w:rsidR="00971BB9" w:rsidRPr="00575C4B" w:rsidRDefault="00971BB9" w:rsidP="00C44265">
      <w:pPr>
        <w:pStyle w:val="1"/>
        <w:spacing w:before="0" w:afterLines="100" w:line="348" w:lineRule="auto"/>
        <w:jc w:val="center"/>
        <w:rPr>
          <w:sz w:val="36"/>
          <w:szCs w:val="36"/>
        </w:rPr>
      </w:pPr>
      <w:bookmarkStart w:id="50" w:name="_Toc416200426"/>
      <w:bookmarkStart w:id="51" w:name="_Toc416358756"/>
      <w:r w:rsidRPr="00575C4B">
        <w:rPr>
          <w:sz w:val="36"/>
          <w:szCs w:val="36"/>
        </w:rPr>
        <w:t>Cu-Fe-P</w:t>
      </w:r>
      <w:r w:rsidRPr="00575C4B">
        <w:rPr>
          <w:sz w:val="36"/>
          <w:szCs w:val="36"/>
        </w:rPr>
        <w:t>系合金</w:t>
      </w:r>
      <w:bookmarkEnd w:id="50"/>
      <w:bookmarkEnd w:id="51"/>
    </w:p>
    <w:p w:rsidR="00971BB9" w:rsidRPr="00575C4B" w:rsidRDefault="000C3124" w:rsidP="001A5C94">
      <w:pPr>
        <w:pStyle w:val="a8"/>
        <w:spacing w:line="348" w:lineRule="auto"/>
        <w:ind w:firstLine="482"/>
        <w:rPr>
          <w:rFonts w:ascii="Times New Roman" w:hAnsi="Times New Roman" w:cs="Times New Roman"/>
          <w:sz w:val="24"/>
          <w:szCs w:val="24"/>
        </w:rPr>
      </w:pPr>
      <w:r w:rsidRPr="00575C4B">
        <w:rPr>
          <w:rFonts w:ascii="Times New Roman" w:hAnsi="Times New Roman" w:cs="Times New Roman"/>
          <w:noProof/>
        </w:rPr>
        <w:drawing>
          <wp:anchor distT="0" distB="0" distL="114300" distR="114300" simplePos="0" relativeHeight="251801600" behindDoc="0" locked="0" layoutInCell="1" allowOverlap="1">
            <wp:simplePos x="0" y="0"/>
            <wp:positionH relativeFrom="column">
              <wp:posOffset>2976880</wp:posOffset>
            </wp:positionH>
            <wp:positionV relativeFrom="paragraph">
              <wp:posOffset>1903730</wp:posOffset>
            </wp:positionV>
            <wp:extent cx="2402840" cy="1774825"/>
            <wp:effectExtent l="0" t="0" r="0" b="0"/>
            <wp:wrapSquare wrapText="bothSides"/>
            <wp:docPr id="314" name="图片 7" descr="33"/>
            <wp:cNvGraphicFramePr/>
            <a:graphic xmlns:a="http://schemas.openxmlformats.org/drawingml/2006/main">
              <a:graphicData uri="http://schemas.openxmlformats.org/drawingml/2006/picture">
                <pic:pic xmlns:pic="http://schemas.openxmlformats.org/drawingml/2006/picture">
                  <pic:nvPicPr>
                    <pic:cNvPr id="10246" name="Picture 6" descr="3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2840" cy="1774825"/>
                    </a:xfrm>
                    <a:prstGeom prst="rect">
                      <a:avLst/>
                    </a:prstGeom>
                    <a:noFill/>
                    <a:ln w="9525">
                      <a:noFill/>
                      <a:miter lim="800000"/>
                      <a:headEnd/>
                      <a:tailEnd/>
                    </a:ln>
                  </pic:spPr>
                </pic:pic>
              </a:graphicData>
            </a:graphic>
          </wp:anchor>
        </w:drawing>
      </w:r>
      <w:r w:rsidRPr="00575C4B">
        <w:rPr>
          <w:rFonts w:ascii="Times New Roman" w:hAnsi="Times New Roman" w:cs="Times New Roman"/>
          <w:noProof/>
        </w:rPr>
        <w:drawing>
          <wp:anchor distT="0" distB="0" distL="114300" distR="114300" simplePos="0" relativeHeight="251800576" behindDoc="0" locked="0" layoutInCell="1" allowOverlap="1">
            <wp:simplePos x="0" y="0"/>
            <wp:positionH relativeFrom="column">
              <wp:posOffset>2967355</wp:posOffset>
            </wp:positionH>
            <wp:positionV relativeFrom="paragraph">
              <wp:posOffset>111125</wp:posOffset>
            </wp:positionV>
            <wp:extent cx="2411730" cy="1626235"/>
            <wp:effectExtent l="0" t="0" r="7620" b="0"/>
            <wp:wrapSquare wrapText="bothSides"/>
            <wp:docPr id="294" name="图片 9" descr="引线框架-冲裁后"/>
            <wp:cNvGraphicFramePr/>
            <a:graphic xmlns:a="http://schemas.openxmlformats.org/drawingml/2006/main">
              <a:graphicData uri="http://schemas.openxmlformats.org/drawingml/2006/picture">
                <pic:pic xmlns:pic="http://schemas.openxmlformats.org/drawingml/2006/picture">
                  <pic:nvPicPr>
                    <pic:cNvPr id="38924" name="Picture 18" descr="引线框架-冲裁后"/>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1730" cy="1626235"/>
                    </a:xfrm>
                    <a:prstGeom prst="rect">
                      <a:avLst/>
                    </a:prstGeom>
                    <a:noFill/>
                    <a:ln w="9525">
                      <a:noFill/>
                      <a:miter lim="800000"/>
                      <a:headEnd/>
                      <a:tailEnd/>
                    </a:ln>
                  </pic:spPr>
                </pic:pic>
              </a:graphicData>
            </a:graphic>
          </wp:anchor>
        </w:drawing>
      </w:r>
      <w:r w:rsidR="001A5C94" w:rsidRPr="00575C4B">
        <w:rPr>
          <w:rFonts w:ascii="Times New Roman" w:hAnsi="Times New Roman" w:cs="Times New Roman"/>
          <w:noProof/>
        </w:rPr>
        <w:t>1</w:t>
      </w:r>
      <w:r w:rsidR="00971BB9" w:rsidRPr="00575C4B">
        <w:rPr>
          <w:rFonts w:ascii="Times New Roman" w:hAnsi="Times New Roman" w:cs="Times New Roman"/>
          <w:sz w:val="24"/>
          <w:szCs w:val="24"/>
        </w:rPr>
        <w:t>集成电路是微电子技术的核心，与国防和国民经济现代化，乃至人们的文化生活都息息相关。集成电路由芯片和框架经封装而成，其中框架既是骨架又是半导体芯片与外界的联接电路，是芯片的散热通道，又是连结电路板的桥梁，因此框架在集成电路器件和各组装程序中占有极其重要的地位，目前，由于集成电路向高密度，高集成化方向发展，芯片的散热问题已成为突出矛盾。集成电路大规模和超大规模的迅速推进，对集成电路框架及材料提出了高、精、尖、短、小、轻、薄的要求，过去广泛使用的铁镍</w:t>
      </w:r>
      <w:r w:rsidR="00971BB9" w:rsidRPr="00575C4B">
        <w:rPr>
          <w:rFonts w:ascii="Times New Roman" w:hAnsi="Times New Roman" w:cs="Times New Roman"/>
          <w:sz w:val="24"/>
          <w:szCs w:val="24"/>
        </w:rPr>
        <w:t>42</w:t>
      </w:r>
      <w:r w:rsidR="00971BB9" w:rsidRPr="00575C4B">
        <w:rPr>
          <w:rFonts w:ascii="Times New Roman" w:hAnsi="Times New Roman" w:cs="Times New Roman"/>
          <w:sz w:val="24"/>
          <w:szCs w:val="24"/>
        </w:rPr>
        <w:t>合金已不能满足要求。而铜合金框架材料，</w:t>
      </w:r>
      <w:r w:rsidR="00971BB9" w:rsidRPr="00575C4B">
        <w:rPr>
          <w:rFonts w:ascii="Times New Roman" w:hAnsi="Times New Roman" w:cs="Times New Roman"/>
          <w:sz w:val="24"/>
          <w:szCs w:val="24"/>
        </w:rPr>
        <w:lastRenderedPageBreak/>
        <w:t>利用铜合金优良的传热性能，加入少量强化元素，通过固溶强化和弥散强化提高其强度，同时仅稍微损失导热性能。目前，铜合金框架已成为主体，形成了中强中导、高强中导、高强高导合金系列。以前，由于在合金的熔炼工艺、轧制和热处理工艺以及板型控制等关键技术与国外先进水平有较大差距，我国所使用的大规模集成电路引线框架材料长期以来都是依靠进口。目前，本课题组通过一系列研究，开发了具有自主知识产权的</w:t>
      </w:r>
      <w:r w:rsidR="00971BB9" w:rsidRPr="00575C4B">
        <w:rPr>
          <w:rFonts w:ascii="Times New Roman" w:hAnsi="Times New Roman" w:cs="Times New Roman"/>
          <w:sz w:val="24"/>
          <w:szCs w:val="24"/>
        </w:rPr>
        <w:t>Cu-Ni-Si</w:t>
      </w:r>
      <w:r w:rsidR="00971BB9" w:rsidRPr="00575C4B">
        <w:rPr>
          <w:rFonts w:ascii="Times New Roman" w:hAnsi="Times New Roman" w:cs="Times New Roman"/>
          <w:sz w:val="24"/>
          <w:szCs w:val="24"/>
        </w:rPr>
        <w:t>系合金，并实现了</w:t>
      </w:r>
      <w:r w:rsidR="00971BB9" w:rsidRPr="00575C4B">
        <w:rPr>
          <w:rFonts w:ascii="Times New Roman" w:hAnsi="Times New Roman" w:cs="Times New Roman"/>
          <w:sz w:val="24"/>
          <w:szCs w:val="24"/>
        </w:rPr>
        <w:t xml:space="preserve">Cu-Fe-P </w:t>
      </w:r>
      <w:r w:rsidR="00971BB9" w:rsidRPr="00575C4B">
        <w:rPr>
          <w:rFonts w:ascii="Times New Roman" w:hAnsi="Times New Roman" w:cs="Times New Roman"/>
          <w:sz w:val="24"/>
          <w:szCs w:val="24"/>
        </w:rPr>
        <w:t>系合金铜带和异型带的国产化大规模生产。</w:t>
      </w:r>
    </w:p>
    <w:p w:rsidR="00971BB9" w:rsidRPr="00575C4B" w:rsidRDefault="00971BB9" w:rsidP="007406F2">
      <w:pPr>
        <w:pStyle w:val="a8"/>
        <w:spacing w:line="396" w:lineRule="auto"/>
        <w:ind w:firstLine="480"/>
        <w:rPr>
          <w:rFonts w:ascii="Times New Roman" w:hAnsi="Times New Roman" w:cs="Times New Roman"/>
          <w:kern w:val="0"/>
          <w:sz w:val="24"/>
          <w:szCs w:val="24"/>
        </w:rPr>
      </w:pPr>
    </w:p>
    <w:p w:rsidR="00971BB9" w:rsidRPr="00575C4B" w:rsidRDefault="00971BB9" w:rsidP="007406F2">
      <w:pPr>
        <w:pStyle w:val="a8"/>
        <w:spacing w:line="396" w:lineRule="auto"/>
        <w:ind w:firstLineChars="196" w:firstLine="470"/>
        <w:rPr>
          <w:rFonts w:ascii="Times New Roman" w:hAnsi="Times New Roman" w:cs="Times New Roman"/>
          <w:bCs/>
          <w:sz w:val="24"/>
          <w:szCs w:val="24"/>
        </w:rPr>
      </w:pPr>
      <w:r w:rsidRPr="00575C4B">
        <w:rPr>
          <w:rFonts w:ascii="Times New Roman" w:hAnsi="Times New Roman" w:cs="Times New Roman"/>
          <w:bCs/>
          <w:sz w:val="24"/>
          <w:szCs w:val="24"/>
        </w:rPr>
        <w:t>一、</w:t>
      </w:r>
      <w:r w:rsidRPr="00575C4B">
        <w:rPr>
          <w:rFonts w:ascii="Times New Roman" w:hAnsi="Times New Roman" w:cs="Times New Roman"/>
          <w:bCs/>
          <w:sz w:val="24"/>
          <w:szCs w:val="24"/>
        </w:rPr>
        <w:t>Cu-Ni-Si</w:t>
      </w:r>
      <w:r w:rsidRPr="00575C4B">
        <w:rPr>
          <w:rFonts w:ascii="Times New Roman" w:hAnsi="Times New Roman" w:cs="Times New Roman"/>
          <w:bCs/>
          <w:sz w:val="24"/>
          <w:szCs w:val="24"/>
        </w:rPr>
        <w:t>系铜合金主要性能指标</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1. </w:t>
      </w:r>
      <w:r w:rsidRPr="00575C4B">
        <w:rPr>
          <w:rFonts w:ascii="Times New Roman" w:hAnsi="Times New Roman" w:cs="Times New Roman"/>
          <w:sz w:val="24"/>
          <w:szCs w:val="24"/>
        </w:rPr>
        <w:t>抗拉强度</w:t>
      </w:r>
      <w:r w:rsidRPr="00575C4B">
        <w:rPr>
          <w:rFonts w:ascii="Times New Roman" w:hAnsi="Times New Roman" w:cs="Times New Roman"/>
          <w:sz w:val="24"/>
          <w:szCs w:val="24"/>
        </w:rPr>
        <w:t>σ</w:t>
      </w:r>
      <w:r w:rsidRPr="00575C4B">
        <w:rPr>
          <w:rFonts w:ascii="Times New Roman" w:hAnsi="Times New Roman" w:cs="Times New Roman"/>
          <w:sz w:val="24"/>
          <w:szCs w:val="24"/>
          <w:vertAlign w:val="subscript"/>
        </w:rPr>
        <w:t>b</w:t>
      </w:r>
      <w:r w:rsidRPr="00575C4B">
        <w:rPr>
          <w:rFonts w:ascii="Times New Roman" w:hAnsi="Times New Roman" w:cs="Times New Roman"/>
          <w:sz w:val="24"/>
          <w:szCs w:val="24"/>
        </w:rPr>
        <w:t>：</w:t>
      </w:r>
      <w:r w:rsidRPr="00575C4B">
        <w:rPr>
          <w:rFonts w:ascii="Times New Roman" w:hAnsi="Times New Roman" w:cs="Times New Roman"/>
          <w:sz w:val="24"/>
          <w:szCs w:val="24"/>
        </w:rPr>
        <w:t>650</w:t>
      </w:r>
      <w:r w:rsidRPr="00575C4B">
        <w:rPr>
          <w:rFonts w:ascii="Times New Roman" w:hAnsi="Times New Roman" w:cs="Times New Roman"/>
          <w:sz w:val="24"/>
          <w:szCs w:val="24"/>
        </w:rPr>
        <w:t>～</w:t>
      </w:r>
      <w:r w:rsidRPr="00575C4B">
        <w:rPr>
          <w:rFonts w:ascii="Times New Roman" w:hAnsi="Times New Roman" w:cs="Times New Roman"/>
          <w:sz w:val="24"/>
          <w:szCs w:val="24"/>
        </w:rPr>
        <w:t>750MPa</w:t>
      </w:r>
      <w:r w:rsidRPr="00575C4B">
        <w:rPr>
          <w:rFonts w:ascii="Times New Roman" w:hAnsi="Times New Roman" w:cs="Times New Roman"/>
          <w:sz w:val="24"/>
          <w:szCs w:val="24"/>
        </w:rPr>
        <w:t>；</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2. </w:t>
      </w:r>
      <w:r w:rsidRPr="00575C4B">
        <w:rPr>
          <w:rFonts w:ascii="Times New Roman" w:hAnsi="Times New Roman" w:cs="Times New Roman"/>
          <w:sz w:val="24"/>
          <w:szCs w:val="24"/>
        </w:rPr>
        <w:t>延伸率</w:t>
      </w:r>
      <w:r w:rsidRPr="00575C4B">
        <w:rPr>
          <w:rFonts w:ascii="Times New Roman" w:hAnsi="Times New Roman" w:cs="Times New Roman"/>
          <w:sz w:val="24"/>
          <w:szCs w:val="24"/>
        </w:rPr>
        <w:t>&gt;8%</w:t>
      </w:r>
      <w:r w:rsidRPr="00575C4B">
        <w:rPr>
          <w:rFonts w:ascii="Times New Roman" w:hAnsi="Times New Roman" w:cs="Times New Roman"/>
          <w:sz w:val="24"/>
          <w:szCs w:val="24"/>
        </w:rPr>
        <w:t>；</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3. </w:t>
      </w:r>
      <w:r w:rsidRPr="00575C4B">
        <w:rPr>
          <w:rFonts w:ascii="Times New Roman" w:hAnsi="Times New Roman" w:cs="Times New Roman"/>
          <w:sz w:val="24"/>
          <w:szCs w:val="24"/>
        </w:rPr>
        <w:t>导电率：</w:t>
      </w:r>
      <w:r w:rsidRPr="00575C4B">
        <w:rPr>
          <w:rFonts w:ascii="Times New Roman" w:hAnsi="Times New Roman" w:cs="Times New Roman"/>
          <w:sz w:val="24"/>
          <w:szCs w:val="24"/>
        </w:rPr>
        <w:t>45</w:t>
      </w:r>
      <w:r w:rsidRPr="00575C4B">
        <w:rPr>
          <w:rFonts w:ascii="Times New Roman" w:hAnsi="Times New Roman" w:cs="Times New Roman"/>
          <w:sz w:val="24"/>
          <w:szCs w:val="24"/>
        </w:rPr>
        <w:t>～</w:t>
      </w:r>
      <w:r w:rsidRPr="00575C4B">
        <w:rPr>
          <w:rFonts w:ascii="Times New Roman" w:hAnsi="Times New Roman" w:cs="Times New Roman"/>
          <w:sz w:val="24"/>
          <w:szCs w:val="24"/>
        </w:rPr>
        <w:t>60%IACS</w:t>
      </w:r>
      <w:r w:rsidRPr="00575C4B">
        <w:rPr>
          <w:rFonts w:ascii="Times New Roman" w:hAnsi="Times New Roman" w:cs="Times New Roman"/>
          <w:sz w:val="24"/>
          <w:szCs w:val="24"/>
        </w:rPr>
        <w:t>。</w:t>
      </w:r>
    </w:p>
    <w:p w:rsidR="00971BB9" w:rsidRPr="00575C4B" w:rsidRDefault="00971BB9" w:rsidP="007406F2">
      <w:pPr>
        <w:pStyle w:val="a8"/>
        <w:spacing w:line="396" w:lineRule="auto"/>
        <w:ind w:firstLineChars="147" w:firstLine="353"/>
        <w:rPr>
          <w:rFonts w:ascii="Times New Roman" w:hAnsi="Times New Roman" w:cs="Times New Roman"/>
          <w:sz w:val="24"/>
          <w:szCs w:val="24"/>
        </w:rPr>
      </w:pPr>
      <w:r w:rsidRPr="00575C4B">
        <w:rPr>
          <w:rFonts w:ascii="Times New Roman" w:hAnsi="Times New Roman" w:cs="Times New Roman"/>
          <w:bCs/>
          <w:sz w:val="24"/>
          <w:szCs w:val="24"/>
        </w:rPr>
        <w:t>二、</w:t>
      </w:r>
      <w:r w:rsidRPr="00575C4B">
        <w:rPr>
          <w:rFonts w:ascii="Times New Roman" w:hAnsi="Times New Roman" w:cs="Times New Roman"/>
          <w:bCs/>
          <w:sz w:val="24"/>
          <w:szCs w:val="24"/>
        </w:rPr>
        <w:t>Cu-Fe-P</w:t>
      </w:r>
      <w:r w:rsidRPr="00575C4B">
        <w:rPr>
          <w:rFonts w:ascii="Times New Roman" w:hAnsi="Times New Roman" w:cs="Times New Roman"/>
          <w:bCs/>
          <w:sz w:val="24"/>
          <w:szCs w:val="24"/>
        </w:rPr>
        <w:t>系铜合金主要性能指标</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1. </w:t>
      </w:r>
      <w:r w:rsidRPr="00575C4B">
        <w:rPr>
          <w:rFonts w:ascii="Times New Roman" w:hAnsi="Times New Roman" w:cs="Times New Roman"/>
          <w:sz w:val="24"/>
          <w:szCs w:val="24"/>
        </w:rPr>
        <w:t>抗拉强度</w:t>
      </w:r>
      <w:r w:rsidRPr="00575C4B">
        <w:rPr>
          <w:rFonts w:ascii="Times New Roman" w:hAnsi="Times New Roman" w:cs="Times New Roman"/>
          <w:sz w:val="24"/>
          <w:szCs w:val="24"/>
        </w:rPr>
        <w:t>σb</w:t>
      </w:r>
      <w:r w:rsidRPr="00575C4B">
        <w:rPr>
          <w:rFonts w:ascii="Times New Roman" w:hAnsi="Times New Roman" w:cs="Times New Roman"/>
          <w:sz w:val="24"/>
          <w:szCs w:val="24"/>
        </w:rPr>
        <w:t>：</w:t>
      </w:r>
      <w:r w:rsidRPr="00575C4B">
        <w:rPr>
          <w:rFonts w:ascii="Times New Roman" w:hAnsi="Times New Roman" w:cs="Times New Roman"/>
          <w:sz w:val="24"/>
          <w:szCs w:val="24"/>
        </w:rPr>
        <w:t>450</w:t>
      </w:r>
      <w:r w:rsidRPr="00575C4B">
        <w:rPr>
          <w:rFonts w:ascii="Times New Roman" w:hAnsi="Times New Roman" w:cs="Times New Roman"/>
          <w:sz w:val="24"/>
          <w:szCs w:val="24"/>
        </w:rPr>
        <w:t>～</w:t>
      </w:r>
      <w:r w:rsidRPr="00575C4B">
        <w:rPr>
          <w:rFonts w:ascii="Times New Roman" w:hAnsi="Times New Roman" w:cs="Times New Roman"/>
          <w:sz w:val="24"/>
          <w:szCs w:val="24"/>
        </w:rPr>
        <w:t>600MPa</w:t>
      </w:r>
      <w:r w:rsidRPr="00575C4B">
        <w:rPr>
          <w:rFonts w:ascii="Times New Roman" w:hAnsi="Times New Roman" w:cs="Times New Roman"/>
          <w:sz w:val="24"/>
          <w:szCs w:val="24"/>
        </w:rPr>
        <w:t>；</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2. </w:t>
      </w:r>
      <w:r w:rsidRPr="00575C4B">
        <w:rPr>
          <w:rFonts w:ascii="Times New Roman" w:hAnsi="Times New Roman" w:cs="Times New Roman"/>
          <w:sz w:val="24"/>
          <w:szCs w:val="24"/>
        </w:rPr>
        <w:t>延伸率</w:t>
      </w:r>
      <w:r w:rsidRPr="00575C4B">
        <w:rPr>
          <w:rFonts w:ascii="Times New Roman" w:hAnsi="Times New Roman" w:cs="Times New Roman"/>
          <w:sz w:val="24"/>
          <w:szCs w:val="24"/>
        </w:rPr>
        <w:t>&gt;7%</w:t>
      </w:r>
      <w:r w:rsidRPr="00575C4B">
        <w:rPr>
          <w:rFonts w:ascii="Times New Roman" w:hAnsi="Times New Roman" w:cs="Times New Roman"/>
          <w:sz w:val="24"/>
          <w:szCs w:val="24"/>
        </w:rPr>
        <w:t>；</w:t>
      </w:r>
    </w:p>
    <w:p w:rsidR="00971BB9" w:rsidRPr="00575C4B" w:rsidRDefault="00971BB9" w:rsidP="007406F2">
      <w:pPr>
        <w:pStyle w:val="a8"/>
        <w:spacing w:line="396" w:lineRule="auto"/>
        <w:ind w:firstLineChars="400" w:firstLine="960"/>
        <w:rPr>
          <w:rFonts w:ascii="Times New Roman" w:hAnsi="Times New Roman" w:cs="Times New Roman"/>
          <w:sz w:val="24"/>
          <w:szCs w:val="24"/>
        </w:rPr>
      </w:pPr>
      <w:r w:rsidRPr="00575C4B">
        <w:rPr>
          <w:rFonts w:ascii="Times New Roman" w:hAnsi="Times New Roman" w:cs="Times New Roman"/>
          <w:sz w:val="24"/>
          <w:szCs w:val="24"/>
        </w:rPr>
        <w:t xml:space="preserve">3. </w:t>
      </w:r>
      <w:r w:rsidRPr="00575C4B">
        <w:rPr>
          <w:rFonts w:ascii="Times New Roman" w:hAnsi="Times New Roman" w:cs="Times New Roman"/>
          <w:sz w:val="24"/>
          <w:szCs w:val="24"/>
        </w:rPr>
        <w:t>导电率：</w:t>
      </w:r>
      <w:r w:rsidRPr="00575C4B">
        <w:rPr>
          <w:rFonts w:ascii="Times New Roman" w:hAnsi="Times New Roman" w:cs="Times New Roman"/>
          <w:sz w:val="24"/>
          <w:szCs w:val="24"/>
        </w:rPr>
        <w:t>60</w:t>
      </w:r>
      <w:r w:rsidRPr="00575C4B">
        <w:rPr>
          <w:rFonts w:ascii="Times New Roman" w:hAnsi="Times New Roman" w:cs="Times New Roman"/>
          <w:sz w:val="24"/>
          <w:szCs w:val="24"/>
        </w:rPr>
        <w:t>～</w:t>
      </w:r>
      <w:r w:rsidRPr="00575C4B">
        <w:rPr>
          <w:rFonts w:ascii="Times New Roman" w:hAnsi="Times New Roman" w:cs="Times New Roman"/>
          <w:sz w:val="24"/>
          <w:szCs w:val="24"/>
        </w:rPr>
        <w:t>80%IACS</w:t>
      </w:r>
      <w:r w:rsidRPr="00575C4B">
        <w:rPr>
          <w:rFonts w:ascii="Times New Roman" w:hAnsi="Times New Roman" w:cs="Times New Roman"/>
          <w:sz w:val="24"/>
          <w:szCs w:val="24"/>
        </w:rPr>
        <w:t>。</w:t>
      </w:r>
    </w:p>
    <w:p w:rsidR="00667430" w:rsidRPr="00575C4B" w:rsidRDefault="00667430" w:rsidP="007406F2">
      <w:pPr>
        <w:spacing w:line="396" w:lineRule="auto"/>
        <w:ind w:firstLineChars="200" w:firstLine="480"/>
        <w:rPr>
          <w:rFonts w:eastAsiaTheme="minorEastAsia"/>
          <w:snapToGrid w:val="0"/>
          <w:color w:val="000000"/>
          <w:sz w:val="24"/>
          <w:szCs w:val="24"/>
        </w:rPr>
      </w:pPr>
    </w:p>
    <w:p w:rsidR="00667430" w:rsidRPr="00575C4B" w:rsidRDefault="00667430" w:rsidP="007406F2">
      <w:pPr>
        <w:spacing w:line="396" w:lineRule="auto"/>
        <w:ind w:firstLineChars="200" w:firstLine="480"/>
        <w:rPr>
          <w:rFonts w:eastAsiaTheme="minorEastAsia"/>
          <w:snapToGrid w:val="0"/>
          <w:color w:val="000000"/>
          <w:sz w:val="24"/>
          <w:szCs w:val="24"/>
        </w:rPr>
      </w:pPr>
    </w:p>
    <w:p w:rsidR="00667430" w:rsidRPr="00575C4B" w:rsidRDefault="00667430" w:rsidP="00C44265">
      <w:pPr>
        <w:pStyle w:val="1"/>
        <w:spacing w:before="0" w:afterLines="100" w:line="396" w:lineRule="auto"/>
        <w:jc w:val="center"/>
        <w:rPr>
          <w:sz w:val="36"/>
          <w:szCs w:val="36"/>
        </w:rPr>
      </w:pPr>
      <w:bookmarkStart w:id="52" w:name="_Toc416200427"/>
      <w:bookmarkStart w:id="53" w:name="_Toc416358757"/>
      <w:r w:rsidRPr="00575C4B">
        <w:rPr>
          <w:sz w:val="36"/>
          <w:szCs w:val="36"/>
        </w:rPr>
        <w:t>低模量人体植入用</w:t>
      </w:r>
      <w:r w:rsidRPr="00575C4B">
        <w:rPr>
          <w:sz w:val="36"/>
          <w:szCs w:val="36"/>
        </w:rPr>
        <w:t>β</w:t>
      </w:r>
      <w:r w:rsidRPr="00575C4B">
        <w:rPr>
          <w:sz w:val="36"/>
          <w:szCs w:val="36"/>
        </w:rPr>
        <w:t>钛合金</w:t>
      </w:r>
      <w:bookmarkEnd w:id="52"/>
      <w:bookmarkEnd w:id="53"/>
    </w:p>
    <w:p w:rsidR="00667430" w:rsidRPr="00575C4B" w:rsidRDefault="00667430" w:rsidP="00546C2B">
      <w:pPr>
        <w:pStyle w:val="a8"/>
        <w:spacing w:line="372" w:lineRule="auto"/>
        <w:ind w:firstLineChars="200" w:firstLine="480"/>
        <w:rPr>
          <w:rFonts w:ascii="Times New Roman" w:hAnsi="Times New Roman" w:cs="Times New Roman"/>
          <w:sz w:val="24"/>
          <w:szCs w:val="24"/>
        </w:rPr>
      </w:pPr>
      <w:r w:rsidRPr="00575C4B">
        <w:rPr>
          <w:rFonts w:ascii="Times New Roman" w:hAnsi="Times New Roman" w:cs="Times New Roman"/>
          <w:sz w:val="24"/>
          <w:szCs w:val="24"/>
        </w:rPr>
        <w:t>目前，在作为人体植入用金属材料的不锈钢系、钴铬合金系和钛系三大系列中，钛及钛合金以其优良的生物相容性、力学适应性、可加工性和在生物环境下的抗腐蚀性在临床上得到了越来越广泛的应用。同样，评价生物医用钛合金也采用以上的性能标准。钛合金的临床医学应用包括：骨科、矫形外科、牙科、口腔医学、以及医疗器械，如介入性血管支架等许多医学领域。在临床应用中，目前广泛使用的钛合金（如</w:t>
      </w:r>
      <w:r w:rsidRPr="00575C4B">
        <w:rPr>
          <w:rFonts w:ascii="Times New Roman" w:hAnsi="Times New Roman" w:cs="Times New Roman"/>
          <w:sz w:val="24"/>
          <w:szCs w:val="24"/>
        </w:rPr>
        <w:t>Ti-6AI-4V</w:t>
      </w:r>
      <w:r w:rsidRPr="00575C4B">
        <w:rPr>
          <w:rFonts w:ascii="Times New Roman" w:hAnsi="Times New Roman" w:cs="Times New Roman"/>
          <w:sz w:val="24"/>
          <w:szCs w:val="24"/>
        </w:rPr>
        <w:t>等</w:t>
      </w:r>
      <w:r w:rsidRPr="00575C4B">
        <w:rPr>
          <w:rFonts w:ascii="Times New Roman" w:hAnsi="Times New Roman" w:cs="Times New Roman"/>
          <w:sz w:val="24"/>
          <w:szCs w:val="24"/>
        </w:rPr>
        <w:t>)</w:t>
      </w:r>
      <w:r w:rsidRPr="00575C4B">
        <w:rPr>
          <w:rFonts w:ascii="Times New Roman" w:hAnsi="Times New Roman" w:cs="Times New Roman"/>
          <w:sz w:val="24"/>
          <w:szCs w:val="24"/>
        </w:rPr>
        <w:t>的弹性模量虽然较</w:t>
      </w:r>
      <w:smartTag w:uri="urn:schemas-microsoft-com:office:smarttags" w:element="chmetcnv">
        <w:smartTagPr>
          <w:attr w:name="UnitName" w:val="l"/>
          <w:attr w:name="SourceValue" w:val="316"/>
          <w:attr w:name="HasSpace" w:val="False"/>
          <w:attr w:name="Negative" w:val="False"/>
          <w:attr w:name="NumberType" w:val="1"/>
          <w:attr w:name="TCSC" w:val="0"/>
        </w:smartTagPr>
        <w:r w:rsidRPr="00575C4B">
          <w:rPr>
            <w:rFonts w:ascii="Times New Roman" w:hAnsi="Times New Roman" w:cs="Times New Roman"/>
            <w:sz w:val="24"/>
            <w:szCs w:val="24"/>
          </w:rPr>
          <w:t>316L</w:t>
        </w:r>
      </w:smartTag>
      <w:r w:rsidRPr="00575C4B">
        <w:rPr>
          <w:rFonts w:ascii="Times New Roman" w:hAnsi="Times New Roman" w:cs="Times New Roman"/>
          <w:sz w:val="24"/>
          <w:szCs w:val="24"/>
        </w:rPr>
        <w:t>不锈钢、钴铬合金等生物医用材料的弹性模量低得多，但其弹性模量仍为骨弹性模量的</w:t>
      </w:r>
      <w:r w:rsidRPr="00575C4B">
        <w:rPr>
          <w:rFonts w:ascii="Times New Roman" w:hAnsi="Times New Roman" w:cs="Times New Roman"/>
          <w:sz w:val="24"/>
          <w:szCs w:val="24"/>
        </w:rPr>
        <w:t>4-10</w:t>
      </w:r>
      <w:r w:rsidRPr="00575C4B">
        <w:rPr>
          <w:rFonts w:ascii="Times New Roman" w:hAnsi="Times New Roman" w:cs="Times New Roman"/>
          <w:sz w:val="24"/>
          <w:szCs w:val="24"/>
        </w:rPr>
        <w:t>倍。这种种植体与骨之间弹性模量的不匹配，将使得载荷不能由种植体很好地传递到相邻骨组织，出现</w:t>
      </w:r>
      <w:r w:rsidRPr="00575C4B">
        <w:rPr>
          <w:rFonts w:ascii="Times New Roman" w:hAnsi="Times New Roman" w:cs="Times New Roman"/>
          <w:sz w:val="24"/>
          <w:szCs w:val="24"/>
        </w:rPr>
        <w:t>“</w:t>
      </w:r>
      <w:r w:rsidRPr="00575C4B">
        <w:rPr>
          <w:rFonts w:ascii="Times New Roman" w:hAnsi="Times New Roman" w:cs="Times New Roman"/>
          <w:sz w:val="24"/>
          <w:szCs w:val="24"/>
        </w:rPr>
        <w:t>应力</w:t>
      </w:r>
      <w:r w:rsidRPr="00575C4B">
        <w:rPr>
          <w:rFonts w:ascii="Times New Roman" w:hAnsi="Times New Roman" w:cs="Times New Roman"/>
          <w:sz w:val="24"/>
          <w:szCs w:val="24"/>
        </w:rPr>
        <w:lastRenderedPageBreak/>
        <w:t>屏蔽</w:t>
      </w:r>
      <w:r w:rsidRPr="00575C4B">
        <w:rPr>
          <w:rFonts w:ascii="Times New Roman" w:hAnsi="Times New Roman" w:cs="Times New Roman"/>
          <w:sz w:val="24"/>
          <w:szCs w:val="24"/>
        </w:rPr>
        <w:t>”</w:t>
      </w:r>
      <w:r w:rsidRPr="00575C4B">
        <w:rPr>
          <w:rFonts w:ascii="Times New Roman" w:hAnsi="Times New Roman" w:cs="Times New Roman"/>
          <w:sz w:val="24"/>
          <w:szCs w:val="24"/>
        </w:rPr>
        <w:t>现象，从而导致种植体周围出现骨吸收，最终引起种植体松动或断裂，造成种植失败。此外，最近的研究发现，钛合金中的</w:t>
      </w:r>
      <w:r w:rsidRPr="00575C4B">
        <w:rPr>
          <w:rFonts w:ascii="Times New Roman" w:hAnsi="Times New Roman" w:cs="Times New Roman"/>
          <w:sz w:val="24"/>
          <w:szCs w:val="24"/>
        </w:rPr>
        <w:t>V</w:t>
      </w:r>
      <w:r w:rsidRPr="00575C4B">
        <w:rPr>
          <w:rFonts w:ascii="Times New Roman" w:hAnsi="Times New Roman" w:cs="Times New Roman"/>
          <w:sz w:val="24"/>
          <w:szCs w:val="24"/>
        </w:rPr>
        <w:t>、</w:t>
      </w:r>
      <w:r w:rsidRPr="00575C4B">
        <w:rPr>
          <w:rFonts w:ascii="Times New Roman" w:hAnsi="Times New Roman" w:cs="Times New Roman"/>
          <w:sz w:val="24"/>
          <w:szCs w:val="24"/>
        </w:rPr>
        <w:t>Al</w:t>
      </w:r>
      <w:r w:rsidRPr="00575C4B">
        <w:rPr>
          <w:rFonts w:ascii="Times New Roman" w:hAnsi="Times New Roman" w:cs="Times New Roman"/>
          <w:sz w:val="24"/>
          <w:szCs w:val="24"/>
        </w:rPr>
        <w:t>、</w:t>
      </w:r>
      <w:r w:rsidRPr="00575C4B">
        <w:rPr>
          <w:rFonts w:ascii="Times New Roman" w:hAnsi="Times New Roman" w:cs="Times New Roman"/>
          <w:sz w:val="24"/>
          <w:szCs w:val="24"/>
        </w:rPr>
        <w:t>Fe</w:t>
      </w:r>
      <w:r w:rsidRPr="00575C4B">
        <w:rPr>
          <w:rFonts w:ascii="Times New Roman" w:hAnsi="Times New Roman" w:cs="Times New Roman"/>
          <w:sz w:val="24"/>
          <w:szCs w:val="24"/>
        </w:rPr>
        <w:t>、</w:t>
      </w:r>
      <w:r w:rsidRPr="00575C4B">
        <w:rPr>
          <w:rFonts w:ascii="Times New Roman" w:hAnsi="Times New Roman" w:cs="Times New Roman"/>
          <w:sz w:val="24"/>
          <w:szCs w:val="24"/>
        </w:rPr>
        <w:t>Co</w:t>
      </w:r>
      <w:r w:rsidRPr="00575C4B">
        <w:rPr>
          <w:rFonts w:ascii="Times New Roman" w:hAnsi="Times New Roman" w:cs="Times New Roman"/>
          <w:sz w:val="24"/>
          <w:szCs w:val="24"/>
        </w:rPr>
        <w:t>、</w:t>
      </w:r>
      <w:r w:rsidRPr="00575C4B">
        <w:rPr>
          <w:rFonts w:ascii="Times New Roman" w:hAnsi="Times New Roman" w:cs="Times New Roman"/>
          <w:sz w:val="24"/>
          <w:szCs w:val="24"/>
        </w:rPr>
        <w:t>Ni</w:t>
      </w:r>
      <w:r w:rsidRPr="00575C4B">
        <w:rPr>
          <w:rFonts w:ascii="Times New Roman" w:hAnsi="Times New Roman" w:cs="Times New Roman"/>
          <w:sz w:val="24"/>
          <w:szCs w:val="24"/>
        </w:rPr>
        <w:t>、</w:t>
      </w:r>
      <w:r w:rsidRPr="00575C4B">
        <w:rPr>
          <w:rFonts w:ascii="Times New Roman" w:hAnsi="Times New Roman" w:cs="Times New Roman"/>
          <w:sz w:val="24"/>
          <w:szCs w:val="24"/>
        </w:rPr>
        <w:t>Cr</w:t>
      </w:r>
      <w:r w:rsidRPr="00575C4B">
        <w:rPr>
          <w:rFonts w:ascii="Times New Roman" w:hAnsi="Times New Roman" w:cs="Times New Roman"/>
          <w:sz w:val="24"/>
          <w:szCs w:val="24"/>
        </w:rPr>
        <w:t>等元素对细胞的接触毒性较强，生物钛合金中不宜添加此类元素。因此，研制新型低模量的医用</w:t>
      </w:r>
      <w:r w:rsidRPr="00575C4B">
        <w:rPr>
          <w:rFonts w:ascii="Times New Roman" w:hAnsi="Times New Roman" w:cs="Times New Roman"/>
          <w:sz w:val="24"/>
          <w:szCs w:val="24"/>
        </w:rPr>
        <w:t>β</w:t>
      </w:r>
      <w:r w:rsidRPr="00575C4B">
        <w:rPr>
          <w:rFonts w:ascii="Times New Roman" w:hAnsi="Times New Roman" w:cs="Times New Roman"/>
          <w:sz w:val="24"/>
          <w:szCs w:val="24"/>
        </w:rPr>
        <w:t>钛合金成为最具有前途的医用植入材料之一。成功研制的新型低模量的医用</w:t>
      </w:r>
      <w:r w:rsidRPr="00575C4B">
        <w:rPr>
          <w:rFonts w:ascii="Times New Roman" w:hAnsi="Times New Roman" w:cs="Times New Roman"/>
          <w:sz w:val="24"/>
          <w:szCs w:val="24"/>
        </w:rPr>
        <w:t>β</w:t>
      </w:r>
      <w:r w:rsidRPr="00575C4B">
        <w:rPr>
          <w:rFonts w:ascii="Times New Roman" w:hAnsi="Times New Roman" w:cs="Times New Roman"/>
          <w:sz w:val="24"/>
          <w:szCs w:val="24"/>
        </w:rPr>
        <w:t>钛合金比原来的</w:t>
      </w:r>
      <w:r w:rsidRPr="00575C4B">
        <w:rPr>
          <w:rFonts w:ascii="Times New Roman" w:hAnsi="Times New Roman" w:cs="Times New Roman"/>
          <w:sz w:val="24"/>
          <w:szCs w:val="24"/>
        </w:rPr>
        <w:t>Ti-6AI-4V</w:t>
      </w:r>
      <w:r w:rsidRPr="00575C4B">
        <w:rPr>
          <w:rFonts w:ascii="Times New Roman" w:hAnsi="Times New Roman" w:cs="Times New Roman"/>
          <w:sz w:val="24"/>
          <w:szCs w:val="24"/>
        </w:rPr>
        <w:t>等合金具有更优良的性能，更适合作为人体植入用材料。</w:t>
      </w:r>
    </w:p>
    <w:p w:rsidR="00667430" w:rsidRPr="00575C4B" w:rsidRDefault="00667430" w:rsidP="00546C2B">
      <w:pPr>
        <w:pStyle w:val="a8"/>
        <w:spacing w:line="372" w:lineRule="auto"/>
        <w:ind w:firstLineChars="147" w:firstLine="353"/>
        <w:rPr>
          <w:rFonts w:ascii="Times New Roman" w:hAnsi="Times New Roman" w:cs="Times New Roman"/>
          <w:sz w:val="24"/>
          <w:szCs w:val="24"/>
        </w:rPr>
      </w:pPr>
      <w:r w:rsidRPr="00575C4B">
        <w:rPr>
          <w:rFonts w:ascii="Times New Roman" w:hAnsi="Times New Roman" w:cs="Times New Roman"/>
          <w:bCs/>
          <w:sz w:val="24"/>
          <w:szCs w:val="24"/>
        </w:rPr>
        <w:t>主要性能指标</w:t>
      </w:r>
    </w:p>
    <w:p w:rsidR="00667430" w:rsidRPr="00575C4B" w:rsidRDefault="00667430" w:rsidP="00546C2B">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1. </w:t>
      </w:r>
      <w:r w:rsidRPr="00575C4B">
        <w:rPr>
          <w:rFonts w:ascii="Times New Roman" w:hAnsi="Times New Roman" w:cs="Times New Roman"/>
          <w:sz w:val="24"/>
          <w:szCs w:val="24"/>
        </w:rPr>
        <w:t>不含对人体有害元素：</w:t>
      </w:r>
      <w:r w:rsidRPr="00575C4B">
        <w:rPr>
          <w:rFonts w:ascii="Times New Roman" w:hAnsi="Times New Roman" w:cs="Times New Roman"/>
          <w:sz w:val="24"/>
          <w:szCs w:val="24"/>
        </w:rPr>
        <w:t>V</w:t>
      </w:r>
      <w:r w:rsidRPr="00575C4B">
        <w:rPr>
          <w:rFonts w:ascii="Times New Roman" w:hAnsi="Times New Roman" w:cs="Times New Roman"/>
          <w:sz w:val="24"/>
          <w:szCs w:val="24"/>
        </w:rPr>
        <w:t>、</w:t>
      </w:r>
      <w:r w:rsidRPr="00575C4B">
        <w:rPr>
          <w:rFonts w:ascii="Times New Roman" w:hAnsi="Times New Roman" w:cs="Times New Roman"/>
          <w:sz w:val="24"/>
          <w:szCs w:val="24"/>
        </w:rPr>
        <w:t>Al</w:t>
      </w:r>
      <w:r w:rsidRPr="00575C4B">
        <w:rPr>
          <w:rFonts w:ascii="Times New Roman" w:hAnsi="Times New Roman" w:cs="Times New Roman"/>
          <w:sz w:val="24"/>
          <w:szCs w:val="24"/>
        </w:rPr>
        <w:t>、</w:t>
      </w:r>
      <w:r w:rsidRPr="00575C4B">
        <w:rPr>
          <w:rFonts w:ascii="Times New Roman" w:hAnsi="Times New Roman" w:cs="Times New Roman"/>
          <w:sz w:val="24"/>
          <w:szCs w:val="24"/>
        </w:rPr>
        <w:t>Fe</w:t>
      </w:r>
      <w:r w:rsidRPr="00575C4B">
        <w:rPr>
          <w:rFonts w:ascii="Times New Roman" w:hAnsi="Times New Roman" w:cs="Times New Roman"/>
          <w:sz w:val="24"/>
          <w:szCs w:val="24"/>
        </w:rPr>
        <w:t>、</w:t>
      </w:r>
      <w:r w:rsidRPr="00575C4B">
        <w:rPr>
          <w:rFonts w:ascii="Times New Roman" w:hAnsi="Times New Roman" w:cs="Times New Roman"/>
          <w:sz w:val="24"/>
          <w:szCs w:val="24"/>
        </w:rPr>
        <w:t>Co</w:t>
      </w:r>
      <w:r w:rsidRPr="00575C4B">
        <w:rPr>
          <w:rFonts w:ascii="Times New Roman" w:hAnsi="Times New Roman" w:cs="Times New Roman"/>
          <w:sz w:val="24"/>
          <w:szCs w:val="24"/>
        </w:rPr>
        <w:t>、</w:t>
      </w:r>
      <w:r w:rsidRPr="00575C4B">
        <w:rPr>
          <w:rFonts w:ascii="Times New Roman" w:hAnsi="Times New Roman" w:cs="Times New Roman"/>
          <w:sz w:val="24"/>
          <w:szCs w:val="24"/>
        </w:rPr>
        <w:t>Ni</w:t>
      </w:r>
      <w:r w:rsidRPr="00575C4B">
        <w:rPr>
          <w:rFonts w:ascii="Times New Roman" w:hAnsi="Times New Roman" w:cs="Times New Roman"/>
          <w:sz w:val="24"/>
          <w:szCs w:val="24"/>
        </w:rPr>
        <w:t>、</w:t>
      </w:r>
      <w:r w:rsidRPr="00575C4B">
        <w:rPr>
          <w:rFonts w:ascii="Times New Roman" w:hAnsi="Times New Roman" w:cs="Times New Roman"/>
          <w:sz w:val="24"/>
          <w:szCs w:val="24"/>
        </w:rPr>
        <w:t>Cr</w:t>
      </w:r>
      <w:r w:rsidRPr="00575C4B">
        <w:rPr>
          <w:rFonts w:ascii="Times New Roman" w:hAnsi="Times New Roman" w:cs="Times New Roman"/>
          <w:sz w:val="24"/>
          <w:szCs w:val="24"/>
        </w:rPr>
        <w:t>；</w:t>
      </w:r>
    </w:p>
    <w:p w:rsidR="00667430" w:rsidRPr="00575C4B" w:rsidRDefault="00667430" w:rsidP="00546C2B">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2. </w:t>
      </w:r>
      <w:r w:rsidRPr="00575C4B">
        <w:rPr>
          <w:rFonts w:ascii="Times New Roman" w:hAnsi="Times New Roman" w:cs="Times New Roman"/>
          <w:sz w:val="24"/>
          <w:szCs w:val="24"/>
        </w:rPr>
        <w:t>合金室温下为亚稳定的</w:t>
      </w:r>
      <w:r w:rsidRPr="00575C4B">
        <w:rPr>
          <w:rFonts w:ascii="Times New Roman" w:hAnsi="Times New Roman" w:cs="Times New Roman"/>
          <w:sz w:val="24"/>
          <w:szCs w:val="24"/>
        </w:rPr>
        <w:t>β</w:t>
      </w:r>
      <w:r w:rsidRPr="00575C4B">
        <w:rPr>
          <w:rFonts w:ascii="Times New Roman" w:hAnsi="Times New Roman" w:cs="Times New Roman"/>
          <w:sz w:val="24"/>
          <w:szCs w:val="24"/>
        </w:rPr>
        <w:t>组织；</w:t>
      </w:r>
    </w:p>
    <w:p w:rsidR="00667430" w:rsidRPr="00575C4B" w:rsidRDefault="00667430" w:rsidP="00546C2B">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3. </w:t>
      </w:r>
      <w:r w:rsidRPr="00575C4B">
        <w:rPr>
          <w:rFonts w:ascii="Times New Roman" w:hAnsi="Times New Roman" w:cs="Times New Roman"/>
          <w:sz w:val="24"/>
          <w:szCs w:val="24"/>
        </w:rPr>
        <w:t>较低的弹性模量，</w:t>
      </w:r>
      <w:r w:rsidRPr="00575C4B">
        <w:rPr>
          <w:rFonts w:ascii="Times New Roman" w:hAnsi="Times New Roman" w:cs="Times New Roman"/>
          <w:sz w:val="24"/>
          <w:szCs w:val="24"/>
        </w:rPr>
        <w:t>E</w:t>
      </w:r>
      <w:r w:rsidRPr="00575C4B">
        <w:rPr>
          <w:rFonts w:ascii="Times New Roman" w:hAnsi="Times New Roman" w:cs="Times New Roman"/>
          <w:sz w:val="24"/>
          <w:szCs w:val="24"/>
        </w:rPr>
        <w:t>为：</w:t>
      </w:r>
      <w:r w:rsidRPr="00575C4B">
        <w:rPr>
          <w:rFonts w:ascii="Times New Roman" w:hAnsi="Times New Roman" w:cs="Times New Roman"/>
          <w:sz w:val="24"/>
          <w:szCs w:val="24"/>
        </w:rPr>
        <w:t>50</w:t>
      </w:r>
      <w:r w:rsidRPr="00575C4B">
        <w:rPr>
          <w:rFonts w:ascii="Times New Roman" w:hAnsi="Times New Roman" w:cs="Times New Roman"/>
          <w:sz w:val="24"/>
          <w:szCs w:val="24"/>
        </w:rPr>
        <w:t>～</w:t>
      </w:r>
      <w:r w:rsidRPr="00575C4B">
        <w:rPr>
          <w:rFonts w:ascii="Times New Roman" w:hAnsi="Times New Roman" w:cs="Times New Roman"/>
          <w:sz w:val="24"/>
          <w:szCs w:val="24"/>
        </w:rPr>
        <w:t>80GPa</w:t>
      </w:r>
      <w:r w:rsidRPr="00575C4B">
        <w:rPr>
          <w:rFonts w:ascii="Times New Roman" w:hAnsi="Times New Roman" w:cs="Times New Roman"/>
          <w:sz w:val="24"/>
          <w:szCs w:val="24"/>
        </w:rPr>
        <w:t>；</w:t>
      </w:r>
    </w:p>
    <w:p w:rsidR="00667430" w:rsidRPr="00575C4B" w:rsidRDefault="00667430" w:rsidP="00546C2B">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4. </w:t>
      </w:r>
      <w:r w:rsidRPr="00575C4B">
        <w:rPr>
          <w:rFonts w:ascii="Times New Roman" w:hAnsi="Times New Roman" w:cs="Times New Roman"/>
          <w:sz w:val="24"/>
          <w:szCs w:val="24"/>
        </w:rPr>
        <w:t>室温抗拉强度大于</w:t>
      </w:r>
      <w:r w:rsidRPr="00575C4B">
        <w:rPr>
          <w:rFonts w:ascii="Times New Roman" w:hAnsi="Times New Roman" w:cs="Times New Roman"/>
          <w:sz w:val="24"/>
          <w:szCs w:val="24"/>
        </w:rPr>
        <w:t>800MPa</w:t>
      </w:r>
      <w:r w:rsidRPr="00575C4B">
        <w:rPr>
          <w:rFonts w:ascii="Times New Roman" w:hAnsi="Times New Roman" w:cs="Times New Roman"/>
          <w:sz w:val="24"/>
          <w:szCs w:val="24"/>
        </w:rPr>
        <w:t>，延伸率大于</w:t>
      </w:r>
      <w:r w:rsidRPr="00575C4B">
        <w:rPr>
          <w:rFonts w:ascii="Times New Roman" w:hAnsi="Times New Roman" w:cs="Times New Roman"/>
          <w:sz w:val="24"/>
          <w:szCs w:val="24"/>
        </w:rPr>
        <w:t>12%</w:t>
      </w:r>
      <w:r w:rsidRPr="00575C4B">
        <w:rPr>
          <w:rFonts w:ascii="Times New Roman" w:hAnsi="Times New Roman" w:cs="Times New Roman"/>
          <w:sz w:val="24"/>
          <w:szCs w:val="24"/>
        </w:rPr>
        <w:t>。</w:t>
      </w:r>
    </w:p>
    <w:p w:rsidR="00667430" w:rsidRPr="00575C4B" w:rsidRDefault="00667430" w:rsidP="00546C2B">
      <w:pPr>
        <w:spacing w:line="372" w:lineRule="auto"/>
        <w:ind w:firstLineChars="200" w:firstLine="480"/>
        <w:rPr>
          <w:rFonts w:eastAsiaTheme="minorEastAsia"/>
          <w:snapToGrid w:val="0"/>
          <w:color w:val="000000"/>
          <w:sz w:val="24"/>
          <w:szCs w:val="24"/>
        </w:rPr>
      </w:pPr>
    </w:p>
    <w:p w:rsidR="00667430" w:rsidRPr="00575C4B" w:rsidRDefault="00667430" w:rsidP="00546C2B">
      <w:pPr>
        <w:spacing w:line="372" w:lineRule="auto"/>
        <w:ind w:firstLineChars="200" w:firstLine="480"/>
        <w:rPr>
          <w:rFonts w:eastAsiaTheme="minorEastAsia"/>
          <w:snapToGrid w:val="0"/>
          <w:color w:val="000000"/>
          <w:sz w:val="24"/>
          <w:szCs w:val="24"/>
        </w:rPr>
      </w:pPr>
    </w:p>
    <w:p w:rsidR="00667430" w:rsidRPr="00575C4B" w:rsidRDefault="00667430" w:rsidP="00C44265">
      <w:pPr>
        <w:pStyle w:val="1"/>
        <w:spacing w:before="0" w:afterLines="100" w:line="372" w:lineRule="auto"/>
        <w:jc w:val="center"/>
        <w:rPr>
          <w:sz w:val="36"/>
          <w:szCs w:val="36"/>
        </w:rPr>
      </w:pPr>
      <w:bookmarkStart w:id="54" w:name="_Toc416200428"/>
      <w:bookmarkStart w:id="55" w:name="_Toc416358758"/>
      <w:r w:rsidRPr="00575C4B">
        <w:rPr>
          <w:sz w:val="36"/>
          <w:szCs w:val="36"/>
        </w:rPr>
        <w:t>高速列车接触线用</w:t>
      </w:r>
      <w:r w:rsidRPr="00575C4B">
        <w:rPr>
          <w:sz w:val="36"/>
          <w:szCs w:val="36"/>
        </w:rPr>
        <w:t>Cu-Ag</w:t>
      </w:r>
      <w:r w:rsidRPr="00575C4B">
        <w:rPr>
          <w:sz w:val="36"/>
          <w:szCs w:val="36"/>
        </w:rPr>
        <w:t>系合金材料</w:t>
      </w:r>
      <w:bookmarkEnd w:id="54"/>
      <w:bookmarkEnd w:id="55"/>
    </w:p>
    <w:p w:rsidR="00667430" w:rsidRPr="00575C4B" w:rsidRDefault="00B4679E" w:rsidP="000C3124">
      <w:pPr>
        <w:pStyle w:val="a8"/>
        <w:spacing w:line="389" w:lineRule="auto"/>
        <w:ind w:firstLineChars="147" w:firstLine="309"/>
        <w:rPr>
          <w:rFonts w:ascii="Times New Roman" w:hAnsi="Times New Roman" w:cs="Times New Roman"/>
          <w:bCs/>
          <w:sz w:val="24"/>
          <w:szCs w:val="24"/>
        </w:rPr>
      </w:pPr>
      <w:r w:rsidRPr="00575C4B">
        <w:rPr>
          <w:rFonts w:ascii="Times New Roman" w:eastAsia="华文楷体" w:hAnsi="Times New Roman" w:cs="Times New Roman"/>
          <w:noProof/>
        </w:rPr>
        <w:drawing>
          <wp:anchor distT="0" distB="0" distL="114300" distR="114300" simplePos="0" relativeHeight="251802624" behindDoc="0" locked="0" layoutInCell="1" allowOverlap="1">
            <wp:simplePos x="0" y="0"/>
            <wp:positionH relativeFrom="column">
              <wp:posOffset>2797810</wp:posOffset>
            </wp:positionH>
            <wp:positionV relativeFrom="paragraph">
              <wp:posOffset>111760</wp:posOffset>
            </wp:positionV>
            <wp:extent cx="2628265" cy="2018030"/>
            <wp:effectExtent l="0" t="0" r="635" b="1270"/>
            <wp:wrapSquare wrapText="bothSides"/>
            <wp:docPr id="315" name="图片 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265" cy="2018030"/>
                    </a:xfrm>
                    <a:prstGeom prst="rect">
                      <a:avLst/>
                    </a:prstGeom>
                    <a:noFill/>
                    <a:ln w="9525">
                      <a:noFill/>
                      <a:miter lim="800000"/>
                      <a:headEnd/>
                      <a:tailEnd/>
                    </a:ln>
                  </pic:spPr>
                </pic:pic>
              </a:graphicData>
            </a:graphic>
          </wp:anchor>
        </w:drawing>
      </w:r>
      <w:r w:rsidR="00667430" w:rsidRPr="00575C4B">
        <w:rPr>
          <w:rFonts w:ascii="Times New Roman" w:hAnsi="Times New Roman" w:cs="Times New Roman"/>
          <w:bCs/>
          <w:sz w:val="24"/>
          <w:szCs w:val="24"/>
        </w:rPr>
        <w:t>高速列车具有安全性好、正点率高、快速等优点。能有效地改善交通环境，带动国民经济的发展。</w:t>
      </w:r>
      <w:r w:rsidR="00667430" w:rsidRPr="00575C4B">
        <w:rPr>
          <w:rFonts w:ascii="Times New Roman" w:hAnsi="Times New Roman" w:cs="Times New Roman"/>
          <w:bCs/>
          <w:sz w:val="24"/>
          <w:szCs w:val="24"/>
        </w:rPr>
        <w:t>20</w:t>
      </w:r>
      <w:r w:rsidR="00667430" w:rsidRPr="00575C4B">
        <w:rPr>
          <w:rFonts w:ascii="Times New Roman" w:hAnsi="Times New Roman" w:cs="Times New Roman"/>
          <w:bCs/>
          <w:sz w:val="24"/>
          <w:szCs w:val="24"/>
        </w:rPr>
        <w:t>世纪</w:t>
      </w:r>
      <w:r w:rsidR="00667430" w:rsidRPr="00575C4B">
        <w:rPr>
          <w:rFonts w:ascii="Times New Roman" w:hAnsi="Times New Roman" w:cs="Times New Roman"/>
          <w:bCs/>
          <w:sz w:val="24"/>
          <w:szCs w:val="24"/>
        </w:rPr>
        <w:t>60</w:t>
      </w:r>
      <w:r w:rsidR="00667430" w:rsidRPr="00575C4B">
        <w:rPr>
          <w:rFonts w:ascii="Times New Roman" w:hAnsi="Times New Roman" w:cs="Times New Roman"/>
          <w:bCs/>
          <w:sz w:val="24"/>
          <w:szCs w:val="24"/>
        </w:rPr>
        <w:t>年代以来，随着铁路电气化的高速发展，铁路运输一再提速，对于电气化铁路用接触线的性能要求越来越高，因为在电气化铁路运行过程中，接触导线不仅要承受较大的悬挂张力，同时还经受着通过电流时引起的热作用。因此，材料要求在具有良好导电性能的同时还应具有高的抗拉强度，而且在电流负荷增大、温度升高时仍然要保持较高的强度。接触线既要提供高速列车所需的动力、照明和空调等用电，又要承受较大的轴向拉力，同时还可能工作在极冷、极热、腐蚀性强等环境中，总的来说，电力传输线必须具有以下性能：能够满足高速列车速度和电流的要求，具有足够的抗拉强度来承受振动，高导电率，耐磨性好，耐热性好，抗软化温度高，软化处理</w:t>
      </w:r>
      <w:r w:rsidR="00667430" w:rsidRPr="00575C4B">
        <w:rPr>
          <w:rFonts w:ascii="Times New Roman" w:hAnsi="Times New Roman" w:cs="Times New Roman"/>
          <w:bCs/>
          <w:sz w:val="24"/>
          <w:szCs w:val="24"/>
        </w:rPr>
        <w:t>(</w:t>
      </w:r>
      <w:smartTag w:uri="urn:schemas-microsoft-com:office:smarttags" w:element="chmetcnv">
        <w:smartTagPr>
          <w:attr w:name="UnitName" w:val="℃"/>
          <w:attr w:name="SourceValue" w:val="300"/>
          <w:attr w:name="HasSpace" w:val="False"/>
          <w:attr w:name="Negative" w:val="False"/>
          <w:attr w:name="NumberType" w:val="1"/>
          <w:attr w:name="TCSC" w:val="0"/>
        </w:smartTagPr>
        <w:r w:rsidR="00667430" w:rsidRPr="00575C4B">
          <w:rPr>
            <w:rFonts w:ascii="Times New Roman" w:hAnsi="Times New Roman" w:cs="Times New Roman"/>
            <w:bCs/>
            <w:sz w:val="24"/>
            <w:szCs w:val="24"/>
          </w:rPr>
          <w:t>300</w:t>
        </w:r>
        <w:r w:rsidR="00667430" w:rsidRPr="00575C4B">
          <w:rPr>
            <w:rFonts w:hAnsi="宋体" w:cs="宋体" w:hint="eastAsia"/>
            <w:bCs/>
            <w:sz w:val="24"/>
            <w:szCs w:val="24"/>
          </w:rPr>
          <w:t>℃</w:t>
        </w:r>
      </w:smartTag>
      <w:r w:rsidR="00667430" w:rsidRPr="00575C4B">
        <w:rPr>
          <w:rFonts w:ascii="Times New Roman" w:hAnsi="Times New Roman" w:cs="Times New Roman"/>
          <w:bCs/>
          <w:sz w:val="24"/>
          <w:szCs w:val="24"/>
        </w:rPr>
        <w:t>保温</w:t>
      </w:r>
      <w:r w:rsidR="00667430" w:rsidRPr="00575C4B">
        <w:rPr>
          <w:rFonts w:ascii="Times New Roman" w:hAnsi="Times New Roman" w:cs="Times New Roman"/>
          <w:bCs/>
          <w:sz w:val="24"/>
          <w:szCs w:val="24"/>
        </w:rPr>
        <w:t xml:space="preserve">2 h) </w:t>
      </w:r>
      <w:r w:rsidR="00667430" w:rsidRPr="00575C4B">
        <w:rPr>
          <w:rFonts w:ascii="Times New Roman" w:hAnsi="Times New Roman" w:cs="Times New Roman"/>
          <w:bCs/>
          <w:sz w:val="24"/>
          <w:szCs w:val="24"/>
        </w:rPr>
        <w:t>后其常温抗拉强度不小于初始态的</w:t>
      </w:r>
      <w:r w:rsidR="00667430" w:rsidRPr="00575C4B">
        <w:rPr>
          <w:rFonts w:ascii="Times New Roman" w:hAnsi="Times New Roman" w:cs="Times New Roman"/>
          <w:bCs/>
          <w:sz w:val="24"/>
          <w:szCs w:val="24"/>
        </w:rPr>
        <w:t>90%</w:t>
      </w:r>
      <w:r w:rsidR="00667430" w:rsidRPr="00575C4B">
        <w:rPr>
          <w:rFonts w:ascii="Times New Roman" w:hAnsi="Times New Roman" w:cs="Times New Roman"/>
          <w:bCs/>
          <w:sz w:val="24"/>
          <w:szCs w:val="24"/>
        </w:rPr>
        <w:t>，抗大气腐蚀性能好，线膨胀系数</w:t>
      </w:r>
      <w:r w:rsidR="00667430" w:rsidRPr="00575C4B">
        <w:rPr>
          <w:rFonts w:ascii="Times New Roman" w:hAnsi="Times New Roman" w:cs="Times New Roman"/>
          <w:bCs/>
          <w:sz w:val="24"/>
          <w:szCs w:val="24"/>
        </w:rPr>
        <w:lastRenderedPageBreak/>
        <w:t>小。我国铁路广深线、京郑线等都大量或全部使用了法国或德国产品，花费了大量外汇。因此，对国产铜及铜合金接触线的研制开发具有重大的经济价值。本研究开发的析出强化型</w:t>
      </w:r>
      <w:r w:rsidR="00667430" w:rsidRPr="00575C4B">
        <w:rPr>
          <w:rFonts w:ascii="Times New Roman" w:hAnsi="Times New Roman" w:cs="Times New Roman"/>
          <w:bCs/>
          <w:sz w:val="24"/>
          <w:szCs w:val="24"/>
        </w:rPr>
        <w:t>Cu-Ag</w:t>
      </w:r>
      <w:r w:rsidR="00667430" w:rsidRPr="00575C4B">
        <w:rPr>
          <w:rFonts w:ascii="Times New Roman" w:hAnsi="Times New Roman" w:cs="Times New Roman"/>
          <w:bCs/>
          <w:sz w:val="24"/>
          <w:szCs w:val="24"/>
        </w:rPr>
        <w:t>系、</w:t>
      </w:r>
      <w:r w:rsidR="00667430" w:rsidRPr="00575C4B">
        <w:rPr>
          <w:rFonts w:ascii="Times New Roman" w:hAnsi="Times New Roman" w:cs="Times New Roman"/>
          <w:bCs/>
          <w:sz w:val="24"/>
          <w:szCs w:val="24"/>
        </w:rPr>
        <w:t>Cu-Cr</w:t>
      </w:r>
      <w:r w:rsidR="00667430" w:rsidRPr="00575C4B">
        <w:rPr>
          <w:rFonts w:ascii="Times New Roman" w:hAnsi="Times New Roman" w:cs="Times New Roman"/>
          <w:bCs/>
          <w:sz w:val="24"/>
          <w:szCs w:val="24"/>
        </w:rPr>
        <w:t>系合金已经能够满足工业化生产的需要。</w:t>
      </w:r>
    </w:p>
    <w:p w:rsidR="00667430" w:rsidRPr="00575C4B" w:rsidRDefault="00667430" w:rsidP="000C3124">
      <w:pPr>
        <w:pStyle w:val="a8"/>
        <w:spacing w:line="389" w:lineRule="auto"/>
        <w:rPr>
          <w:rFonts w:ascii="Times New Roman" w:hAnsi="Times New Roman" w:cs="Times New Roman"/>
          <w:bCs/>
          <w:sz w:val="24"/>
          <w:szCs w:val="24"/>
        </w:rPr>
      </w:pPr>
      <w:r w:rsidRPr="00575C4B">
        <w:rPr>
          <w:rFonts w:ascii="Times New Roman" w:hAnsi="Times New Roman" w:cs="Times New Roman"/>
          <w:bCs/>
          <w:sz w:val="24"/>
          <w:szCs w:val="24"/>
        </w:rPr>
        <w:t>主要性能指标</w:t>
      </w:r>
    </w:p>
    <w:p w:rsidR="00667430" w:rsidRPr="00575C4B" w:rsidRDefault="00667430" w:rsidP="000C3124">
      <w:pPr>
        <w:pStyle w:val="a8"/>
        <w:spacing w:line="389" w:lineRule="auto"/>
        <w:ind w:firstLineChars="147" w:firstLine="353"/>
        <w:rPr>
          <w:rFonts w:ascii="Times New Roman" w:hAnsi="Times New Roman" w:cs="Times New Roman"/>
          <w:bCs/>
          <w:sz w:val="24"/>
          <w:szCs w:val="24"/>
        </w:rPr>
      </w:pPr>
      <w:r w:rsidRPr="00575C4B">
        <w:rPr>
          <w:rFonts w:ascii="Times New Roman" w:hAnsi="Times New Roman" w:cs="Times New Roman"/>
          <w:bCs/>
          <w:sz w:val="24"/>
          <w:szCs w:val="24"/>
        </w:rPr>
        <w:t xml:space="preserve">1. </w:t>
      </w:r>
      <w:r w:rsidRPr="00575C4B">
        <w:rPr>
          <w:rFonts w:ascii="Times New Roman" w:hAnsi="Times New Roman" w:cs="Times New Roman"/>
          <w:bCs/>
          <w:sz w:val="24"/>
          <w:szCs w:val="24"/>
        </w:rPr>
        <w:t>抗拉强度</w:t>
      </w:r>
      <w:r w:rsidRPr="00575C4B">
        <w:rPr>
          <w:rFonts w:ascii="Times New Roman" w:hAnsi="Times New Roman" w:cs="Times New Roman"/>
          <w:bCs/>
          <w:sz w:val="24"/>
          <w:szCs w:val="24"/>
        </w:rPr>
        <w:t>σb&gt;580MPa</w:t>
      </w:r>
      <w:r w:rsidRPr="00575C4B">
        <w:rPr>
          <w:rFonts w:ascii="Times New Roman" w:hAnsi="Times New Roman" w:cs="Times New Roman"/>
          <w:bCs/>
          <w:sz w:val="24"/>
          <w:szCs w:val="24"/>
        </w:rPr>
        <w:t>；</w:t>
      </w:r>
    </w:p>
    <w:p w:rsidR="00667430" w:rsidRPr="00575C4B" w:rsidRDefault="00667430" w:rsidP="000C3124">
      <w:pPr>
        <w:pStyle w:val="a8"/>
        <w:spacing w:line="389" w:lineRule="auto"/>
        <w:ind w:firstLineChars="147" w:firstLine="353"/>
        <w:rPr>
          <w:rFonts w:ascii="Times New Roman" w:hAnsi="Times New Roman" w:cs="Times New Roman"/>
          <w:bCs/>
          <w:sz w:val="24"/>
          <w:szCs w:val="24"/>
        </w:rPr>
      </w:pPr>
      <w:r w:rsidRPr="00575C4B">
        <w:rPr>
          <w:rFonts w:ascii="Times New Roman" w:hAnsi="Times New Roman" w:cs="Times New Roman"/>
          <w:bCs/>
          <w:sz w:val="24"/>
          <w:szCs w:val="24"/>
        </w:rPr>
        <w:t xml:space="preserve">2. </w:t>
      </w:r>
      <w:r w:rsidRPr="00575C4B">
        <w:rPr>
          <w:rFonts w:ascii="Times New Roman" w:hAnsi="Times New Roman" w:cs="Times New Roman"/>
          <w:bCs/>
          <w:sz w:val="24"/>
          <w:szCs w:val="24"/>
        </w:rPr>
        <w:t>延伸率</w:t>
      </w:r>
      <w:r w:rsidRPr="00575C4B">
        <w:rPr>
          <w:rFonts w:ascii="Times New Roman" w:hAnsi="Times New Roman" w:cs="Times New Roman"/>
          <w:bCs/>
          <w:sz w:val="24"/>
          <w:szCs w:val="24"/>
        </w:rPr>
        <w:t>&gt;5%</w:t>
      </w:r>
      <w:r w:rsidRPr="00575C4B">
        <w:rPr>
          <w:rFonts w:ascii="Times New Roman" w:hAnsi="Times New Roman" w:cs="Times New Roman"/>
          <w:bCs/>
          <w:sz w:val="24"/>
          <w:szCs w:val="24"/>
        </w:rPr>
        <w:t>；</w:t>
      </w:r>
    </w:p>
    <w:p w:rsidR="00667430" w:rsidRPr="00575C4B" w:rsidRDefault="00667430" w:rsidP="000C3124">
      <w:pPr>
        <w:pStyle w:val="a8"/>
        <w:spacing w:line="389" w:lineRule="auto"/>
        <w:ind w:firstLineChars="147" w:firstLine="353"/>
        <w:rPr>
          <w:rFonts w:ascii="Times New Roman" w:hAnsi="Times New Roman" w:cs="Times New Roman"/>
          <w:bCs/>
          <w:sz w:val="24"/>
          <w:szCs w:val="24"/>
        </w:rPr>
      </w:pPr>
      <w:r w:rsidRPr="00575C4B">
        <w:rPr>
          <w:rFonts w:ascii="Times New Roman" w:hAnsi="Times New Roman" w:cs="Times New Roman"/>
          <w:bCs/>
          <w:sz w:val="24"/>
          <w:szCs w:val="24"/>
        </w:rPr>
        <w:t xml:space="preserve">3. </w:t>
      </w:r>
      <w:r w:rsidRPr="00575C4B">
        <w:rPr>
          <w:rFonts w:ascii="Times New Roman" w:hAnsi="Times New Roman" w:cs="Times New Roman"/>
          <w:bCs/>
          <w:sz w:val="24"/>
          <w:szCs w:val="24"/>
        </w:rPr>
        <w:t>导电率</w:t>
      </w:r>
      <w:r w:rsidRPr="00575C4B">
        <w:rPr>
          <w:rFonts w:ascii="Times New Roman" w:hAnsi="Times New Roman" w:cs="Times New Roman"/>
          <w:bCs/>
          <w:sz w:val="24"/>
          <w:szCs w:val="24"/>
        </w:rPr>
        <w:t>&gt;75%IACS</w:t>
      </w:r>
      <w:r w:rsidRPr="00575C4B">
        <w:rPr>
          <w:rFonts w:ascii="Times New Roman" w:hAnsi="Times New Roman" w:cs="Times New Roman"/>
          <w:bCs/>
          <w:sz w:val="24"/>
          <w:szCs w:val="24"/>
        </w:rPr>
        <w:t>；</w:t>
      </w:r>
    </w:p>
    <w:p w:rsidR="00667430" w:rsidRPr="00575C4B" w:rsidRDefault="00667430" w:rsidP="000C3124">
      <w:pPr>
        <w:pStyle w:val="a8"/>
        <w:spacing w:line="389" w:lineRule="auto"/>
        <w:ind w:firstLineChars="147" w:firstLine="353"/>
        <w:rPr>
          <w:rFonts w:ascii="Times New Roman" w:hAnsi="Times New Roman" w:cs="Times New Roman"/>
          <w:bCs/>
          <w:sz w:val="24"/>
          <w:szCs w:val="24"/>
        </w:rPr>
      </w:pPr>
      <w:r w:rsidRPr="00575C4B">
        <w:rPr>
          <w:rFonts w:ascii="Times New Roman" w:hAnsi="Times New Roman" w:cs="Times New Roman"/>
          <w:bCs/>
          <w:sz w:val="24"/>
          <w:szCs w:val="24"/>
        </w:rPr>
        <w:t xml:space="preserve">4. </w:t>
      </w:r>
      <w:r w:rsidRPr="00575C4B">
        <w:rPr>
          <w:rFonts w:ascii="Times New Roman" w:hAnsi="Times New Roman" w:cs="Times New Roman"/>
          <w:bCs/>
          <w:sz w:val="24"/>
          <w:szCs w:val="24"/>
        </w:rPr>
        <w:t>设计使用寿命：</w:t>
      </w:r>
      <w:r w:rsidRPr="00575C4B">
        <w:rPr>
          <w:rFonts w:ascii="Times New Roman" w:hAnsi="Times New Roman" w:cs="Times New Roman"/>
          <w:bCs/>
          <w:sz w:val="24"/>
          <w:szCs w:val="24"/>
        </w:rPr>
        <w:t>15</w:t>
      </w:r>
      <w:r w:rsidRPr="00575C4B">
        <w:rPr>
          <w:rFonts w:ascii="Times New Roman" w:hAnsi="Times New Roman" w:cs="Times New Roman"/>
          <w:bCs/>
          <w:sz w:val="24"/>
          <w:szCs w:val="24"/>
        </w:rPr>
        <w:t>年。</w:t>
      </w:r>
    </w:p>
    <w:p w:rsidR="00474D33" w:rsidRPr="00575C4B" w:rsidRDefault="00474D33" w:rsidP="000C3124">
      <w:pPr>
        <w:pStyle w:val="a8"/>
        <w:spacing w:line="389" w:lineRule="auto"/>
        <w:ind w:firstLineChars="147" w:firstLine="353"/>
        <w:rPr>
          <w:rFonts w:ascii="Times New Roman" w:hAnsi="Times New Roman" w:cs="Times New Roman"/>
          <w:bCs/>
          <w:sz w:val="24"/>
          <w:szCs w:val="24"/>
        </w:rPr>
      </w:pPr>
    </w:p>
    <w:p w:rsidR="00474D33" w:rsidRPr="00575C4B" w:rsidRDefault="00474D33" w:rsidP="000C3124">
      <w:pPr>
        <w:pStyle w:val="a8"/>
        <w:spacing w:line="389" w:lineRule="auto"/>
        <w:ind w:firstLineChars="147" w:firstLine="353"/>
        <w:rPr>
          <w:rFonts w:ascii="Times New Roman" w:hAnsi="Times New Roman" w:cs="Times New Roman"/>
          <w:bCs/>
          <w:sz w:val="24"/>
          <w:szCs w:val="24"/>
        </w:rPr>
      </w:pPr>
    </w:p>
    <w:p w:rsidR="00AA03BD" w:rsidRPr="00575C4B" w:rsidRDefault="00AA03BD" w:rsidP="00C44265">
      <w:pPr>
        <w:pStyle w:val="1"/>
        <w:spacing w:before="0" w:afterLines="100" w:line="389" w:lineRule="auto"/>
        <w:jc w:val="center"/>
        <w:rPr>
          <w:sz w:val="36"/>
          <w:szCs w:val="36"/>
        </w:rPr>
      </w:pPr>
      <w:bookmarkStart w:id="56" w:name="_Toc416200429"/>
      <w:bookmarkStart w:id="57" w:name="_Toc416358759"/>
      <w:r w:rsidRPr="00575C4B">
        <w:rPr>
          <w:sz w:val="36"/>
          <w:szCs w:val="36"/>
        </w:rPr>
        <w:t>高性能</w:t>
      </w:r>
      <w:r w:rsidRPr="00575C4B">
        <w:rPr>
          <w:sz w:val="36"/>
          <w:szCs w:val="36"/>
        </w:rPr>
        <w:t>Al</w:t>
      </w:r>
      <w:r w:rsidRPr="00575C4B">
        <w:rPr>
          <w:sz w:val="36"/>
          <w:szCs w:val="36"/>
          <w:vertAlign w:val="subscript"/>
        </w:rPr>
        <w:t>2</w:t>
      </w:r>
      <w:r w:rsidRPr="00575C4B">
        <w:rPr>
          <w:sz w:val="36"/>
          <w:szCs w:val="36"/>
        </w:rPr>
        <w:t>O</w:t>
      </w:r>
      <w:r w:rsidRPr="00575C4B">
        <w:rPr>
          <w:sz w:val="36"/>
          <w:szCs w:val="36"/>
          <w:vertAlign w:val="subscript"/>
        </w:rPr>
        <w:t>3</w:t>
      </w:r>
      <w:r w:rsidRPr="00575C4B">
        <w:rPr>
          <w:sz w:val="36"/>
          <w:szCs w:val="36"/>
        </w:rPr>
        <w:t>弥散强化铜合金</w:t>
      </w:r>
      <w:bookmarkEnd w:id="56"/>
      <w:bookmarkEnd w:id="57"/>
    </w:p>
    <w:p w:rsidR="00AA03BD" w:rsidRPr="00575C4B" w:rsidRDefault="000C3124" w:rsidP="000C3124">
      <w:pPr>
        <w:autoSpaceDE w:val="0"/>
        <w:autoSpaceDN w:val="0"/>
        <w:adjustRightInd w:val="0"/>
        <w:spacing w:line="372" w:lineRule="auto"/>
        <w:ind w:firstLine="465"/>
        <w:rPr>
          <w:sz w:val="24"/>
          <w:szCs w:val="24"/>
        </w:rPr>
      </w:pPr>
      <w:r w:rsidRPr="00575C4B">
        <w:rPr>
          <w:rFonts w:eastAsia="华文楷体"/>
          <w:noProof/>
        </w:rPr>
        <w:drawing>
          <wp:anchor distT="0" distB="0" distL="114300" distR="114300" simplePos="0" relativeHeight="251803648" behindDoc="0" locked="0" layoutInCell="1" allowOverlap="1">
            <wp:simplePos x="0" y="0"/>
            <wp:positionH relativeFrom="column">
              <wp:posOffset>2985770</wp:posOffset>
            </wp:positionH>
            <wp:positionV relativeFrom="paragraph">
              <wp:posOffset>102870</wp:posOffset>
            </wp:positionV>
            <wp:extent cx="2437765" cy="1103630"/>
            <wp:effectExtent l="0" t="0" r="635" b="1270"/>
            <wp:wrapSquare wrapText="bothSides"/>
            <wp:docPr id="20" name="图片 4" descr="200903101604555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903101604555897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718"/>
                    <a:stretch>
                      <a:fillRect/>
                    </a:stretch>
                  </pic:blipFill>
                  <pic:spPr bwMode="auto">
                    <a:xfrm>
                      <a:off x="0" y="0"/>
                      <a:ext cx="2437765" cy="1103630"/>
                    </a:xfrm>
                    <a:prstGeom prst="rect">
                      <a:avLst/>
                    </a:prstGeom>
                    <a:noFill/>
                    <a:ln w="9525">
                      <a:noFill/>
                      <a:miter lim="800000"/>
                      <a:headEnd/>
                      <a:tailEnd/>
                    </a:ln>
                  </pic:spPr>
                </pic:pic>
              </a:graphicData>
            </a:graphic>
          </wp:anchor>
        </w:drawing>
      </w:r>
      <w:r w:rsidR="00474D33" w:rsidRPr="00575C4B">
        <w:rPr>
          <w:noProof/>
        </w:rPr>
        <w:drawing>
          <wp:anchor distT="0" distB="0" distL="114300" distR="114300" simplePos="0" relativeHeight="251804672" behindDoc="0" locked="0" layoutInCell="1" allowOverlap="1">
            <wp:simplePos x="0" y="0"/>
            <wp:positionH relativeFrom="column">
              <wp:posOffset>2975610</wp:posOffset>
            </wp:positionH>
            <wp:positionV relativeFrom="paragraph">
              <wp:posOffset>1328420</wp:posOffset>
            </wp:positionV>
            <wp:extent cx="2440940" cy="1397000"/>
            <wp:effectExtent l="0" t="0" r="0" b="0"/>
            <wp:wrapSquare wrapText="bothSides"/>
            <wp:docPr id="55"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0940" cy="1397000"/>
                    </a:xfrm>
                    <a:prstGeom prst="rect">
                      <a:avLst/>
                    </a:prstGeom>
                    <a:noFill/>
                  </pic:spPr>
                </pic:pic>
              </a:graphicData>
            </a:graphic>
          </wp:anchor>
        </w:drawing>
      </w:r>
      <w:r w:rsidR="00AA03BD" w:rsidRPr="00575C4B">
        <w:rPr>
          <w:sz w:val="24"/>
          <w:szCs w:val="24"/>
        </w:rPr>
        <w:t>根据强化手段的不同，高强化铜合金可分为两类</w:t>
      </w:r>
      <w:r w:rsidR="00AA03BD" w:rsidRPr="00575C4B">
        <w:rPr>
          <w:sz w:val="24"/>
          <w:szCs w:val="24"/>
        </w:rPr>
        <w:t xml:space="preserve">: </w:t>
      </w:r>
      <w:r w:rsidR="00AA03BD" w:rsidRPr="00575C4B">
        <w:rPr>
          <w:sz w:val="24"/>
          <w:szCs w:val="24"/>
        </w:rPr>
        <w:t>沉淀强化铜合金和弥散强化铜合金。沉淀强化铜合金是利用过饱和固溶体的脱溶沉淀，通过时效热处理，达到强化效果。但沉淀析出相在高温下会聚集长大或重新固溶于基体中，随着强化相的消失，沉淀强化作用也随之消失，从而限制了这类铜合金的使用温度和应用范围。目前被大量使用的铬锆铜合金就属于这一类，其表现为导电、导热性损失较大，软化温度低</w:t>
      </w:r>
      <w:r w:rsidR="00AA03BD" w:rsidRPr="00575C4B">
        <w:rPr>
          <w:sz w:val="24"/>
          <w:szCs w:val="24"/>
        </w:rPr>
        <w:t>(</w:t>
      </w:r>
      <w:r w:rsidR="00AA03BD" w:rsidRPr="00575C4B">
        <w:rPr>
          <w:sz w:val="24"/>
          <w:szCs w:val="24"/>
        </w:rPr>
        <w:t>仅为</w:t>
      </w:r>
      <w:smartTag w:uri="urn:schemas-microsoft-com:office:smarttags" w:element="chmetcnv">
        <w:smartTagPr>
          <w:attr w:name="TCSC" w:val="0"/>
          <w:attr w:name="NumberType" w:val="1"/>
          <w:attr w:name="Negative" w:val="False"/>
          <w:attr w:name="HasSpace" w:val="False"/>
          <w:attr w:name="SourceValue" w:val="500"/>
          <w:attr w:name="UnitName" w:val="℃"/>
        </w:smartTagPr>
        <w:r w:rsidR="00AA03BD" w:rsidRPr="00575C4B">
          <w:rPr>
            <w:sz w:val="24"/>
            <w:szCs w:val="24"/>
          </w:rPr>
          <w:t>500</w:t>
        </w:r>
        <w:r w:rsidR="00AA03BD" w:rsidRPr="00575C4B">
          <w:rPr>
            <w:rFonts w:ascii="宋体" w:hAnsi="宋体" w:cs="宋体" w:hint="eastAsia"/>
            <w:sz w:val="24"/>
            <w:szCs w:val="24"/>
          </w:rPr>
          <w:t>℃</w:t>
        </w:r>
      </w:smartTag>
      <w:r w:rsidR="00AA03BD" w:rsidRPr="00575C4B">
        <w:rPr>
          <w:sz w:val="24"/>
          <w:szCs w:val="24"/>
        </w:rPr>
        <w:t xml:space="preserve">) </w:t>
      </w:r>
      <w:r w:rsidR="00AA03BD" w:rsidRPr="00575C4B">
        <w:rPr>
          <w:sz w:val="24"/>
          <w:szCs w:val="24"/>
        </w:rPr>
        <w:t>等。因此，铬锆铜合金在做点焊电极材料使用时经常出现变形、粘附、使用寿命不长及熔敷现象，频繁的整修和更换电极严重影响了工作效率的提高。弥散强化铜合金则是通过在金属基体中引入高度分散的热稳定性强的第二相质点，阻碍位错运动，以达到提高强度的目的。而</w:t>
      </w:r>
      <w:r w:rsidR="00AA03BD" w:rsidRPr="00575C4B">
        <w:rPr>
          <w:sz w:val="24"/>
          <w:szCs w:val="24"/>
        </w:rPr>
        <w:t>Al</w:t>
      </w:r>
      <w:r w:rsidR="00AA03BD" w:rsidRPr="00575C4B">
        <w:rPr>
          <w:sz w:val="24"/>
          <w:szCs w:val="24"/>
          <w:vertAlign w:val="subscript"/>
        </w:rPr>
        <w:t>2</w:t>
      </w:r>
      <w:r w:rsidR="00AA03BD" w:rsidRPr="00575C4B">
        <w:rPr>
          <w:sz w:val="24"/>
          <w:szCs w:val="24"/>
        </w:rPr>
        <w:t>O</w:t>
      </w:r>
      <w:r w:rsidR="00AA03BD" w:rsidRPr="00575C4B">
        <w:rPr>
          <w:sz w:val="24"/>
          <w:szCs w:val="24"/>
          <w:vertAlign w:val="subscript"/>
        </w:rPr>
        <w:t>3</w:t>
      </w:r>
      <w:r w:rsidR="00AA03BD" w:rsidRPr="00575C4B">
        <w:rPr>
          <w:sz w:val="24"/>
          <w:szCs w:val="24"/>
        </w:rPr>
        <w:t>粒子硬度高，热力学和化学稳定性高，熔点高，在接近铜基体熔点的温度下也不会明显粗化，可以有效提高合金的高温强度和硬度。因此，</w:t>
      </w:r>
      <w:r w:rsidR="00AA03BD" w:rsidRPr="00575C4B">
        <w:rPr>
          <w:sz w:val="24"/>
          <w:szCs w:val="24"/>
        </w:rPr>
        <w:t>Al</w:t>
      </w:r>
      <w:r w:rsidR="00AA03BD" w:rsidRPr="00575C4B">
        <w:rPr>
          <w:sz w:val="24"/>
          <w:szCs w:val="24"/>
          <w:vertAlign w:val="subscript"/>
        </w:rPr>
        <w:t>2</w:t>
      </w:r>
      <w:r w:rsidR="00AA03BD" w:rsidRPr="00575C4B">
        <w:rPr>
          <w:sz w:val="24"/>
          <w:szCs w:val="24"/>
        </w:rPr>
        <w:t>O</w:t>
      </w:r>
      <w:r w:rsidR="00AA03BD" w:rsidRPr="00575C4B">
        <w:rPr>
          <w:sz w:val="24"/>
          <w:szCs w:val="24"/>
          <w:vertAlign w:val="subscript"/>
        </w:rPr>
        <w:t>3</w:t>
      </w:r>
      <w:r w:rsidR="00AA03BD" w:rsidRPr="00575C4B">
        <w:rPr>
          <w:sz w:val="24"/>
          <w:szCs w:val="24"/>
        </w:rPr>
        <w:t>弥散强化铜合金可以用在电阻焊电极、集成电路引线框架、微波管结构导电材料、高速列车架空导线、热核</w:t>
      </w:r>
      <w:r w:rsidR="00AA03BD" w:rsidRPr="00575C4B">
        <w:rPr>
          <w:sz w:val="24"/>
          <w:szCs w:val="24"/>
        </w:rPr>
        <w:lastRenderedPageBreak/>
        <w:t>实验反应堆、连铸结晶器等方面。本研究开发的</w:t>
      </w:r>
      <w:r w:rsidR="00AA03BD" w:rsidRPr="00575C4B">
        <w:rPr>
          <w:sz w:val="24"/>
          <w:szCs w:val="24"/>
        </w:rPr>
        <w:t>Al</w:t>
      </w:r>
      <w:r w:rsidR="00AA03BD" w:rsidRPr="00575C4B">
        <w:rPr>
          <w:sz w:val="24"/>
          <w:szCs w:val="24"/>
          <w:vertAlign w:val="subscript"/>
        </w:rPr>
        <w:t>2</w:t>
      </w:r>
      <w:r w:rsidR="00AA03BD" w:rsidRPr="00575C4B">
        <w:rPr>
          <w:sz w:val="24"/>
          <w:szCs w:val="24"/>
        </w:rPr>
        <w:t>O</w:t>
      </w:r>
      <w:r w:rsidR="00AA03BD" w:rsidRPr="00575C4B">
        <w:rPr>
          <w:sz w:val="24"/>
          <w:szCs w:val="24"/>
          <w:vertAlign w:val="subscript"/>
        </w:rPr>
        <w:t>3</w:t>
      </w:r>
      <w:r w:rsidR="00AA03BD" w:rsidRPr="00575C4B">
        <w:rPr>
          <w:sz w:val="24"/>
          <w:szCs w:val="24"/>
        </w:rPr>
        <w:t>弥散强化铜合金在保证传统工艺内氧化、还原彻底性和烧结致密性的前提下简化了工艺过程降低了生产成本。</w:t>
      </w:r>
    </w:p>
    <w:p w:rsidR="00AA03BD" w:rsidRPr="00575C4B" w:rsidRDefault="00AA03BD" w:rsidP="000C3124">
      <w:pPr>
        <w:pStyle w:val="a8"/>
        <w:spacing w:line="372" w:lineRule="auto"/>
        <w:ind w:firstLineChars="147" w:firstLine="353"/>
        <w:rPr>
          <w:rFonts w:ascii="Times New Roman" w:hAnsi="Times New Roman" w:cs="Times New Roman"/>
          <w:bCs/>
          <w:sz w:val="24"/>
          <w:szCs w:val="24"/>
        </w:rPr>
      </w:pPr>
      <w:r w:rsidRPr="00575C4B">
        <w:rPr>
          <w:rFonts w:ascii="Times New Roman" w:hAnsi="Times New Roman" w:cs="Times New Roman"/>
          <w:bCs/>
          <w:sz w:val="24"/>
          <w:szCs w:val="24"/>
        </w:rPr>
        <w:t>主要性能指标</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1. </w:t>
      </w:r>
      <w:r w:rsidRPr="00575C4B">
        <w:rPr>
          <w:rFonts w:ascii="Times New Roman" w:hAnsi="Times New Roman" w:cs="Times New Roman"/>
          <w:sz w:val="24"/>
          <w:szCs w:val="24"/>
        </w:rPr>
        <w:t>抗拉强度</w:t>
      </w:r>
      <w:r w:rsidRPr="00575C4B">
        <w:rPr>
          <w:rFonts w:ascii="Times New Roman" w:hAnsi="Times New Roman" w:cs="Times New Roman"/>
          <w:sz w:val="24"/>
          <w:szCs w:val="24"/>
        </w:rPr>
        <w:t>σ</w:t>
      </w:r>
      <w:r w:rsidRPr="00575C4B">
        <w:rPr>
          <w:rFonts w:ascii="Times New Roman" w:hAnsi="Times New Roman" w:cs="Times New Roman"/>
          <w:sz w:val="24"/>
          <w:szCs w:val="24"/>
          <w:vertAlign w:val="subscript"/>
        </w:rPr>
        <w:t>b</w:t>
      </w:r>
      <w:r w:rsidRPr="00575C4B">
        <w:rPr>
          <w:rFonts w:ascii="Times New Roman" w:hAnsi="Times New Roman" w:cs="Times New Roman"/>
          <w:sz w:val="24"/>
          <w:szCs w:val="24"/>
        </w:rPr>
        <w:t>：</w:t>
      </w:r>
      <w:r w:rsidRPr="00575C4B">
        <w:rPr>
          <w:rFonts w:ascii="Times New Roman" w:hAnsi="Times New Roman" w:cs="Times New Roman"/>
          <w:sz w:val="24"/>
          <w:szCs w:val="24"/>
        </w:rPr>
        <w:t>420</w:t>
      </w:r>
      <w:r w:rsidRPr="00575C4B">
        <w:rPr>
          <w:rFonts w:ascii="Times New Roman" w:hAnsi="Times New Roman" w:cs="Times New Roman"/>
          <w:sz w:val="24"/>
          <w:szCs w:val="24"/>
        </w:rPr>
        <w:t>～</w:t>
      </w:r>
      <w:r w:rsidRPr="00575C4B">
        <w:rPr>
          <w:rFonts w:ascii="Times New Roman" w:hAnsi="Times New Roman" w:cs="Times New Roman"/>
          <w:sz w:val="24"/>
          <w:szCs w:val="24"/>
        </w:rPr>
        <w:t>560MPa</w:t>
      </w:r>
      <w:r w:rsidRPr="00575C4B">
        <w:rPr>
          <w:rFonts w:ascii="Times New Roman" w:hAnsi="Times New Roman" w:cs="Times New Roman"/>
          <w:sz w:val="24"/>
          <w:szCs w:val="24"/>
        </w:rPr>
        <w:t>；</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2. </w:t>
      </w:r>
      <w:r w:rsidRPr="00575C4B">
        <w:rPr>
          <w:rFonts w:ascii="Times New Roman" w:hAnsi="Times New Roman" w:cs="Times New Roman"/>
          <w:sz w:val="24"/>
          <w:szCs w:val="24"/>
        </w:rPr>
        <w:t>延伸率：</w:t>
      </w:r>
      <w:r w:rsidRPr="00575C4B">
        <w:rPr>
          <w:rFonts w:ascii="Times New Roman" w:hAnsi="Times New Roman" w:cs="Times New Roman"/>
          <w:sz w:val="24"/>
          <w:szCs w:val="24"/>
        </w:rPr>
        <w:t>12</w:t>
      </w:r>
      <w:r w:rsidRPr="00575C4B">
        <w:rPr>
          <w:rFonts w:ascii="Times New Roman" w:hAnsi="Times New Roman" w:cs="Times New Roman"/>
          <w:sz w:val="24"/>
          <w:szCs w:val="24"/>
        </w:rPr>
        <w:t>～</w:t>
      </w:r>
      <w:r w:rsidRPr="00575C4B">
        <w:rPr>
          <w:rFonts w:ascii="Times New Roman" w:hAnsi="Times New Roman" w:cs="Times New Roman"/>
          <w:sz w:val="24"/>
          <w:szCs w:val="24"/>
        </w:rPr>
        <w:t>20%</w:t>
      </w:r>
      <w:r w:rsidRPr="00575C4B">
        <w:rPr>
          <w:rFonts w:ascii="Times New Roman" w:hAnsi="Times New Roman" w:cs="Times New Roman"/>
          <w:sz w:val="24"/>
          <w:szCs w:val="24"/>
        </w:rPr>
        <w:t>；</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3. </w:t>
      </w:r>
      <w:r w:rsidRPr="00575C4B">
        <w:rPr>
          <w:rFonts w:ascii="Times New Roman" w:hAnsi="Times New Roman" w:cs="Times New Roman"/>
          <w:sz w:val="24"/>
          <w:szCs w:val="24"/>
        </w:rPr>
        <w:t>导电率：</w:t>
      </w:r>
      <w:r w:rsidRPr="00575C4B">
        <w:rPr>
          <w:rFonts w:ascii="Times New Roman" w:hAnsi="Times New Roman" w:cs="Times New Roman"/>
          <w:sz w:val="24"/>
          <w:szCs w:val="24"/>
        </w:rPr>
        <w:t>78</w:t>
      </w:r>
      <w:r w:rsidRPr="00575C4B">
        <w:rPr>
          <w:rFonts w:ascii="Times New Roman" w:hAnsi="Times New Roman" w:cs="Times New Roman"/>
          <w:sz w:val="24"/>
          <w:szCs w:val="24"/>
        </w:rPr>
        <w:t>～</w:t>
      </w:r>
      <w:r w:rsidRPr="00575C4B">
        <w:rPr>
          <w:rFonts w:ascii="Times New Roman" w:hAnsi="Times New Roman" w:cs="Times New Roman"/>
          <w:sz w:val="24"/>
          <w:szCs w:val="24"/>
        </w:rPr>
        <w:t>85%IACS</w:t>
      </w:r>
      <w:r w:rsidRPr="00575C4B">
        <w:rPr>
          <w:rFonts w:ascii="Times New Roman" w:hAnsi="Times New Roman" w:cs="Times New Roman"/>
          <w:sz w:val="24"/>
          <w:szCs w:val="24"/>
        </w:rPr>
        <w:t>；</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4. </w:t>
      </w:r>
      <w:r w:rsidRPr="00575C4B">
        <w:rPr>
          <w:rFonts w:ascii="Times New Roman" w:hAnsi="Times New Roman" w:cs="Times New Roman"/>
          <w:sz w:val="24"/>
          <w:szCs w:val="24"/>
        </w:rPr>
        <w:t>软化温度：</w:t>
      </w:r>
      <w:smartTag w:uri="urn:schemas-microsoft-com:office:smarttags" w:element="chmetcnv">
        <w:smartTagPr>
          <w:attr w:name="TCSC" w:val="0"/>
          <w:attr w:name="NumberType" w:val="1"/>
          <w:attr w:name="Negative" w:val="False"/>
          <w:attr w:name="HasSpace" w:val="False"/>
          <w:attr w:name="SourceValue" w:val="900"/>
          <w:attr w:name="UnitName" w:val="℃"/>
        </w:smartTagPr>
        <w:r w:rsidRPr="00575C4B">
          <w:rPr>
            <w:rFonts w:ascii="Times New Roman" w:hAnsi="Times New Roman" w:cs="Times New Roman"/>
            <w:sz w:val="24"/>
            <w:szCs w:val="24"/>
          </w:rPr>
          <w:t>900</w:t>
        </w:r>
        <w:r w:rsidRPr="00575C4B">
          <w:rPr>
            <w:rFonts w:hAnsi="宋体" w:cs="宋体" w:hint="eastAsia"/>
            <w:sz w:val="24"/>
            <w:szCs w:val="24"/>
          </w:rPr>
          <w:t>℃</w:t>
        </w:r>
      </w:smartTag>
      <w:r w:rsidRPr="00575C4B">
        <w:rPr>
          <w:rFonts w:ascii="Times New Roman" w:hAnsi="Times New Roman" w:cs="Times New Roman"/>
          <w:sz w:val="24"/>
          <w:szCs w:val="24"/>
        </w:rPr>
        <w:t>；</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5. </w:t>
      </w:r>
      <w:r w:rsidRPr="00575C4B">
        <w:rPr>
          <w:rFonts w:ascii="Times New Roman" w:hAnsi="Times New Roman" w:cs="Times New Roman"/>
          <w:sz w:val="24"/>
          <w:szCs w:val="24"/>
        </w:rPr>
        <w:t>导热率：</w:t>
      </w:r>
      <w:r w:rsidRPr="00575C4B">
        <w:rPr>
          <w:rFonts w:ascii="Times New Roman" w:hAnsi="Times New Roman" w:cs="Times New Roman"/>
          <w:sz w:val="24"/>
          <w:szCs w:val="24"/>
        </w:rPr>
        <w:t>320</w:t>
      </w:r>
      <w:r w:rsidRPr="00575C4B">
        <w:rPr>
          <w:rFonts w:ascii="Times New Roman" w:hAnsi="Times New Roman" w:cs="Times New Roman"/>
          <w:sz w:val="24"/>
          <w:szCs w:val="24"/>
        </w:rPr>
        <w:t>～</w:t>
      </w:r>
      <w:r w:rsidRPr="00575C4B">
        <w:rPr>
          <w:rFonts w:ascii="Times New Roman" w:hAnsi="Times New Roman" w:cs="Times New Roman"/>
          <w:sz w:val="24"/>
          <w:szCs w:val="24"/>
        </w:rPr>
        <w:t>340W/ m·K</w:t>
      </w:r>
      <w:r w:rsidRPr="00575C4B">
        <w:rPr>
          <w:rFonts w:ascii="Times New Roman" w:hAnsi="Times New Roman" w:cs="Times New Roman"/>
          <w:sz w:val="24"/>
          <w:szCs w:val="24"/>
        </w:rPr>
        <w:t>；</w:t>
      </w:r>
    </w:p>
    <w:p w:rsidR="00AA03BD" w:rsidRPr="00575C4B" w:rsidRDefault="00AA03BD" w:rsidP="000C3124">
      <w:pPr>
        <w:pStyle w:val="a8"/>
        <w:spacing w:line="372" w:lineRule="auto"/>
        <w:ind w:firstLineChars="150" w:firstLine="360"/>
        <w:rPr>
          <w:rFonts w:ascii="Times New Roman" w:hAnsi="Times New Roman" w:cs="Times New Roman"/>
          <w:sz w:val="24"/>
          <w:szCs w:val="24"/>
        </w:rPr>
      </w:pPr>
      <w:r w:rsidRPr="00575C4B">
        <w:rPr>
          <w:rFonts w:ascii="Times New Roman" w:hAnsi="Times New Roman" w:cs="Times New Roman"/>
          <w:sz w:val="24"/>
          <w:szCs w:val="24"/>
        </w:rPr>
        <w:t xml:space="preserve">6. </w:t>
      </w:r>
      <w:r w:rsidRPr="00575C4B">
        <w:rPr>
          <w:rFonts w:ascii="Times New Roman" w:hAnsi="Times New Roman" w:cs="Times New Roman"/>
          <w:sz w:val="24"/>
          <w:szCs w:val="24"/>
        </w:rPr>
        <w:t>电阻焊电极使用寿命为传统</w:t>
      </w:r>
      <w:r w:rsidRPr="00575C4B">
        <w:rPr>
          <w:rFonts w:ascii="Times New Roman" w:hAnsi="Times New Roman" w:cs="Times New Roman"/>
          <w:sz w:val="24"/>
          <w:szCs w:val="24"/>
        </w:rPr>
        <w:t>Cr-Zr-Cu</w:t>
      </w:r>
      <w:r w:rsidRPr="00575C4B">
        <w:rPr>
          <w:rFonts w:ascii="Times New Roman" w:hAnsi="Times New Roman" w:cs="Times New Roman"/>
          <w:sz w:val="24"/>
          <w:szCs w:val="24"/>
        </w:rPr>
        <w:t>合金的</w:t>
      </w:r>
      <w:r w:rsidRPr="00575C4B">
        <w:rPr>
          <w:rFonts w:ascii="Times New Roman" w:hAnsi="Times New Roman" w:cs="Times New Roman"/>
          <w:sz w:val="24"/>
          <w:szCs w:val="24"/>
        </w:rPr>
        <w:t>3</w:t>
      </w:r>
      <w:r w:rsidRPr="00575C4B">
        <w:rPr>
          <w:rFonts w:ascii="Times New Roman" w:hAnsi="Times New Roman" w:cs="Times New Roman"/>
          <w:sz w:val="24"/>
          <w:szCs w:val="24"/>
        </w:rPr>
        <w:t>倍以上。</w:t>
      </w:r>
    </w:p>
    <w:p w:rsidR="00B4679E" w:rsidRPr="00575C4B" w:rsidRDefault="00B4679E" w:rsidP="000C3124">
      <w:pPr>
        <w:pStyle w:val="a8"/>
        <w:spacing w:line="372" w:lineRule="auto"/>
        <w:ind w:firstLineChars="150" w:firstLine="360"/>
        <w:rPr>
          <w:rFonts w:ascii="Times New Roman" w:hAnsi="Times New Roman" w:cs="Times New Roman"/>
          <w:sz w:val="24"/>
          <w:szCs w:val="24"/>
        </w:rPr>
      </w:pPr>
    </w:p>
    <w:p w:rsidR="00B4679E" w:rsidRPr="00575C4B" w:rsidRDefault="00B4679E" w:rsidP="000C3124">
      <w:pPr>
        <w:pStyle w:val="a8"/>
        <w:spacing w:line="372" w:lineRule="auto"/>
        <w:ind w:firstLineChars="150" w:firstLine="360"/>
        <w:rPr>
          <w:rFonts w:ascii="Times New Roman" w:hAnsi="Times New Roman" w:cs="Times New Roman"/>
          <w:sz w:val="24"/>
          <w:szCs w:val="24"/>
        </w:rPr>
      </w:pPr>
    </w:p>
    <w:p w:rsidR="00AA03BD" w:rsidRPr="00575C4B" w:rsidRDefault="00AA03BD" w:rsidP="00C44265">
      <w:pPr>
        <w:pStyle w:val="1"/>
        <w:spacing w:before="0" w:afterLines="100" w:line="372" w:lineRule="auto"/>
        <w:jc w:val="center"/>
        <w:rPr>
          <w:sz w:val="36"/>
          <w:szCs w:val="36"/>
        </w:rPr>
      </w:pPr>
      <w:bookmarkStart w:id="58" w:name="_Toc416200430"/>
      <w:bookmarkStart w:id="59" w:name="_Toc416358760"/>
      <w:r w:rsidRPr="00575C4B">
        <w:rPr>
          <w:sz w:val="36"/>
          <w:szCs w:val="36"/>
        </w:rPr>
        <w:t>高压开关触头材料</w:t>
      </w:r>
      <w:bookmarkEnd w:id="58"/>
      <w:bookmarkEnd w:id="59"/>
    </w:p>
    <w:p w:rsidR="00AA03BD" w:rsidRPr="00575C4B" w:rsidRDefault="00474D33" w:rsidP="000C3124">
      <w:pPr>
        <w:spacing w:line="372" w:lineRule="auto"/>
        <w:ind w:firstLineChars="200" w:firstLine="420"/>
        <w:jc w:val="left"/>
        <w:rPr>
          <w:sz w:val="24"/>
          <w:szCs w:val="24"/>
        </w:rPr>
      </w:pPr>
      <w:r w:rsidRPr="00575C4B">
        <w:rPr>
          <w:noProof/>
          <w:szCs w:val="21"/>
        </w:rPr>
        <w:drawing>
          <wp:anchor distT="0" distB="0" distL="114300" distR="114300" simplePos="0" relativeHeight="251805696" behindDoc="0" locked="0" layoutInCell="1" allowOverlap="1">
            <wp:simplePos x="0" y="0"/>
            <wp:positionH relativeFrom="column">
              <wp:posOffset>4074160</wp:posOffset>
            </wp:positionH>
            <wp:positionV relativeFrom="paragraph">
              <wp:posOffset>51435</wp:posOffset>
            </wp:positionV>
            <wp:extent cx="1466215" cy="2647950"/>
            <wp:effectExtent l="0" t="0" r="635" b="0"/>
            <wp:wrapSquare wrapText="bothSides"/>
            <wp:docPr id="2" name="图片 2" descr="http://imgsrc.baidu.com/baike/pic/item/d57e9994f1af1a38d21b70b0.jpg"/>
            <wp:cNvGraphicFramePr/>
            <a:graphic xmlns:a="http://schemas.openxmlformats.org/drawingml/2006/main">
              <a:graphicData uri="http://schemas.openxmlformats.org/drawingml/2006/picture">
                <pic:pic xmlns:pic="http://schemas.openxmlformats.org/drawingml/2006/picture">
                  <pic:nvPicPr>
                    <pic:cNvPr id="39940" name="Picture 2" descr="http://imgsrc.baidu.com/baike/pic/item/d57e9994f1af1a38d21b70b0.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215" cy="2647950"/>
                    </a:xfrm>
                    <a:prstGeom prst="rect">
                      <a:avLst/>
                    </a:prstGeom>
                    <a:noFill/>
                    <a:ln w="9525">
                      <a:noFill/>
                      <a:miter lim="800000"/>
                      <a:headEnd/>
                      <a:tailEnd/>
                    </a:ln>
                  </pic:spPr>
                </pic:pic>
              </a:graphicData>
            </a:graphic>
          </wp:anchor>
        </w:drawing>
      </w:r>
      <w:r w:rsidR="00AA03BD" w:rsidRPr="00575C4B">
        <w:rPr>
          <w:sz w:val="24"/>
          <w:szCs w:val="24"/>
        </w:rPr>
        <w:t>我国现有电力设施在</w:t>
      </w:r>
      <w:r w:rsidR="00AA03BD" w:rsidRPr="00575C4B">
        <w:rPr>
          <w:sz w:val="24"/>
          <w:szCs w:val="24"/>
        </w:rPr>
        <w:t>40.5</w:t>
      </w:r>
      <w:r w:rsidR="00AA03BD" w:rsidRPr="00575C4B">
        <w:rPr>
          <w:sz w:val="24"/>
          <w:szCs w:val="24"/>
        </w:rPr>
        <w:t>～</w:t>
      </w:r>
      <w:r w:rsidR="00AA03BD" w:rsidRPr="00575C4B">
        <w:rPr>
          <w:sz w:val="24"/>
          <w:szCs w:val="24"/>
        </w:rPr>
        <w:t xml:space="preserve">12kV </w:t>
      </w:r>
      <w:r w:rsidR="00AA03BD" w:rsidRPr="00575C4B">
        <w:rPr>
          <w:sz w:val="24"/>
          <w:szCs w:val="24"/>
        </w:rPr>
        <w:t>电压等级的产品中，真空开关占据主要位置，而真空触头材料又是真空开关的关键材料，是直接影响产品质量的关键因素。本项目主要进行了高压真空开关用铜铬合金触头材料制造工艺的优化，提高了触头材料性能研究，解决真空熔铸方法的工艺、成分偏析及组织不均匀问题、铜铬合金中铬粒子的细化问题以及合金废料回收利用问题。</w:t>
      </w:r>
    </w:p>
    <w:p w:rsidR="00AA03BD" w:rsidRPr="00575C4B" w:rsidRDefault="00474D33" w:rsidP="000C3124">
      <w:pPr>
        <w:spacing w:line="372" w:lineRule="auto"/>
        <w:ind w:firstLineChars="200" w:firstLine="420"/>
        <w:rPr>
          <w:bCs/>
          <w:sz w:val="24"/>
          <w:szCs w:val="24"/>
        </w:rPr>
      </w:pPr>
      <w:r w:rsidRPr="00575C4B">
        <w:rPr>
          <w:noProof/>
          <w:szCs w:val="21"/>
        </w:rPr>
        <w:drawing>
          <wp:anchor distT="0" distB="0" distL="114300" distR="114300" simplePos="0" relativeHeight="251806720" behindDoc="0" locked="0" layoutInCell="1" allowOverlap="1">
            <wp:simplePos x="0" y="0"/>
            <wp:positionH relativeFrom="column">
              <wp:posOffset>635</wp:posOffset>
            </wp:positionH>
            <wp:positionV relativeFrom="paragraph">
              <wp:posOffset>70485</wp:posOffset>
            </wp:positionV>
            <wp:extent cx="1679575" cy="2338705"/>
            <wp:effectExtent l="0" t="0" r="0" b="4445"/>
            <wp:wrapSquare wrapText="bothSides"/>
            <wp:docPr id="19" name="图片 19" descr="http://imgsrc.baidu.com/baike/pic/item/f7657560c1ebe062eaf8f824.jpg"/>
            <wp:cNvGraphicFramePr/>
            <a:graphic xmlns:a="http://schemas.openxmlformats.org/drawingml/2006/main">
              <a:graphicData uri="http://schemas.openxmlformats.org/drawingml/2006/picture">
                <pic:pic xmlns:pic="http://schemas.openxmlformats.org/drawingml/2006/picture">
                  <pic:nvPicPr>
                    <pic:cNvPr id="39942" name="Picture 4" descr="http://imgsrc.baidu.com/baike/pic/item/f7657560c1ebe062eaf8f82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9575" cy="2338705"/>
                    </a:xfrm>
                    <a:prstGeom prst="rect">
                      <a:avLst/>
                    </a:prstGeom>
                    <a:noFill/>
                    <a:ln w="9525">
                      <a:noFill/>
                      <a:miter lim="800000"/>
                      <a:headEnd/>
                      <a:tailEnd/>
                    </a:ln>
                  </pic:spPr>
                </pic:pic>
              </a:graphicData>
            </a:graphic>
          </wp:anchor>
        </w:drawing>
      </w:r>
      <w:r w:rsidR="00AA03BD" w:rsidRPr="00575C4B">
        <w:rPr>
          <w:sz w:val="24"/>
          <w:szCs w:val="24"/>
        </w:rPr>
        <w:t>采用真空熔铸方法，解决了高压真空开关用铜铬合金触头材料铸造产生的成分偏析及组织不均匀问题，得到的显微组织细化、成分均匀化，尤其是合金中</w:t>
      </w:r>
      <w:r w:rsidR="00AA03BD" w:rsidRPr="00575C4B">
        <w:rPr>
          <w:sz w:val="24"/>
          <w:szCs w:val="24"/>
        </w:rPr>
        <w:t>Cr</w:t>
      </w:r>
      <w:r w:rsidR="00AA03BD" w:rsidRPr="00575C4B">
        <w:rPr>
          <w:sz w:val="24"/>
          <w:szCs w:val="24"/>
        </w:rPr>
        <w:t>粒子的细化问题，大幅度提高耐电压强度，同时又能保持铜的高导电性，触头的小型化才有实现的可能。本方法还能回收利用生产废料，因此生产工艺更为环保。而且生产成本大大降低，性能还有所提高。</w:t>
      </w:r>
    </w:p>
    <w:p w:rsidR="00474D33" w:rsidRPr="00575C4B" w:rsidRDefault="00474D33" w:rsidP="00C44265">
      <w:pPr>
        <w:pStyle w:val="1"/>
        <w:spacing w:before="0" w:afterLines="100" w:line="360" w:lineRule="auto"/>
        <w:jc w:val="center"/>
        <w:rPr>
          <w:sz w:val="36"/>
          <w:szCs w:val="36"/>
        </w:rPr>
      </w:pPr>
      <w:bookmarkStart w:id="60" w:name="_Toc416358761"/>
      <w:r w:rsidRPr="00575C4B">
        <w:rPr>
          <w:sz w:val="36"/>
          <w:szCs w:val="36"/>
        </w:rPr>
        <w:lastRenderedPageBreak/>
        <w:t>高粘接强度</w:t>
      </w:r>
      <w:r w:rsidRPr="00575C4B">
        <w:rPr>
          <w:sz w:val="36"/>
          <w:szCs w:val="36"/>
        </w:rPr>
        <w:t>EVA</w:t>
      </w:r>
      <w:r w:rsidRPr="00575C4B">
        <w:rPr>
          <w:sz w:val="36"/>
          <w:szCs w:val="36"/>
        </w:rPr>
        <w:t>热熔胶粘剂制备技术</w:t>
      </w:r>
      <w:bookmarkEnd w:id="60"/>
    </w:p>
    <w:p w:rsidR="00474D33" w:rsidRPr="00575C4B" w:rsidRDefault="00990CE4" w:rsidP="000C3124">
      <w:pPr>
        <w:snapToGrid w:val="0"/>
        <w:spacing w:line="360" w:lineRule="auto"/>
        <w:ind w:firstLineChars="257" w:firstLine="617"/>
        <w:rPr>
          <w:sz w:val="24"/>
        </w:rPr>
      </w:pPr>
      <w:r w:rsidRPr="00990CE4">
        <w:rPr>
          <w:bCs/>
          <w:noProof/>
          <w:sz w:val="24"/>
          <w:szCs w:val="24"/>
        </w:rPr>
        <w:pict>
          <v:shape id="文本框 342" o:spid="_x0000_s1030" type="#_x0000_t202" style="position:absolute;left:0;text-align:left;margin-left:186pt;margin-top:3.8pt;width:254.25pt;height:130.4pt;z-index:251808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" filled="f" stroked="f" strokeweight=".5pt">
            <v:textbox>
              <w:txbxContent>
                <w:p w:rsidR="008A5509" w:rsidRDefault="008A5509" w:rsidP="00474D33">
                  <w:pPr>
                    <w:jc w:val="center"/>
                    <w:rPr>
                      <w:rFonts w:ascii="Arial" w:hAnsi="Arial" w:cs="Arial"/>
                      <w:bCs/>
                      <w:sz w:val="24"/>
                      <w:szCs w:val="24"/>
                    </w:rPr>
                  </w:pPr>
                  <w:r>
                    <w:rPr>
                      <w:b/>
                      <w:noProof/>
                      <w:sz w:val="24"/>
                    </w:rPr>
                    <w:drawing>
                      <wp:inline distT="0" distB="0" distL="0" distR="0">
                        <wp:extent cx="2932981" cy="1362941"/>
                        <wp:effectExtent l="0" t="0" r="1270" b="889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21" cy="1370906"/>
                                </a:xfrm>
                                <a:prstGeom prst="rect">
                                  <a:avLst/>
                                </a:prstGeom>
                                <a:noFill/>
                                <a:ln>
                                  <a:noFill/>
                                </a:ln>
                              </pic:spPr>
                            </pic:pic>
                          </a:graphicData>
                        </a:graphic>
                      </wp:inline>
                    </w:drawing>
                  </w:r>
                </w:p>
                <w:p w:rsidR="008A5509" w:rsidRPr="00474D33" w:rsidRDefault="008A5509" w:rsidP="00474D33">
                  <w:pPr>
                    <w:snapToGrid w:val="0"/>
                    <w:ind w:leftChars="85" w:left="178" w:firstLine="2"/>
                    <w:jc w:val="center"/>
                    <w:rPr>
                      <w:rFonts w:ascii="Arial" w:hAnsi="Arial" w:cs="Arial"/>
                      <w:b/>
                      <w:noProof/>
                    </w:rPr>
                  </w:pPr>
                  <w:r w:rsidRPr="005073CA">
                    <w:rPr>
                      <w:rFonts w:hint="eastAsia"/>
                      <w:sz w:val="24"/>
                    </w:rPr>
                    <w:t>EVA</w:t>
                  </w:r>
                  <w:r w:rsidRPr="005073CA">
                    <w:rPr>
                      <w:rFonts w:hint="eastAsia"/>
                      <w:sz w:val="24"/>
                    </w:rPr>
                    <w:t>热熔胶粒</w:t>
                  </w:r>
                </w:p>
              </w:txbxContent>
            </v:textbox>
            <w10:wrap type="square"/>
          </v:shape>
        </w:pict>
      </w:r>
      <w:r w:rsidR="00474D33" w:rsidRPr="00575C4B">
        <w:rPr>
          <w:sz w:val="24"/>
        </w:rPr>
        <w:t>EVA</w:t>
      </w:r>
      <w:r w:rsidR="00474D33" w:rsidRPr="00575C4B">
        <w:rPr>
          <w:sz w:val="24"/>
        </w:rPr>
        <w:t>（乙烯</w:t>
      </w:r>
      <w:r w:rsidR="00474D33" w:rsidRPr="00575C4B">
        <w:rPr>
          <w:sz w:val="24"/>
        </w:rPr>
        <w:t>-</w:t>
      </w:r>
      <w:r w:rsidR="00474D33" w:rsidRPr="00575C4B">
        <w:rPr>
          <w:sz w:val="24"/>
        </w:rPr>
        <w:t>醋酸乙烯共聚物）热熔胶粘剂是一种不需溶剂、不含水份、</w:t>
      </w:r>
      <w:r w:rsidR="00474D33" w:rsidRPr="00575C4B">
        <w:rPr>
          <w:sz w:val="24"/>
        </w:rPr>
        <w:t>100</w:t>
      </w:r>
      <w:r w:rsidR="00474D33" w:rsidRPr="00575C4B">
        <w:rPr>
          <w:sz w:val="24"/>
        </w:rPr>
        <w:t>％的固体可熔性的聚合物体系。在常温下为固体，加热到一定温度变为能流动的粘性液体。因其不含任何溶剂，故属于环保型胶粘剂。</w:t>
      </w:r>
      <w:r w:rsidR="00474D33" w:rsidRPr="00575C4B">
        <w:rPr>
          <w:sz w:val="24"/>
        </w:rPr>
        <w:t>EVA</w:t>
      </w:r>
      <w:r w:rsidR="00474D33" w:rsidRPr="00575C4B">
        <w:rPr>
          <w:sz w:val="24"/>
        </w:rPr>
        <w:t>热熔胶对几乎所有的材料均有热胶接力，综合性能好。其主要缺点是粘接强度低。</w:t>
      </w:r>
    </w:p>
    <w:p w:rsidR="00474D33" w:rsidRPr="00575C4B" w:rsidRDefault="00474D33" w:rsidP="000C3124">
      <w:pPr>
        <w:snapToGrid w:val="0"/>
        <w:spacing w:line="360" w:lineRule="auto"/>
        <w:ind w:firstLineChars="200" w:firstLine="480"/>
        <w:rPr>
          <w:sz w:val="24"/>
        </w:rPr>
      </w:pPr>
      <w:r w:rsidRPr="00575C4B">
        <w:rPr>
          <w:sz w:val="24"/>
        </w:rPr>
        <w:t>该技术通过加入一种粘接强度改性剂，很大程度地提高了</w:t>
      </w:r>
      <w:r w:rsidRPr="00575C4B">
        <w:rPr>
          <w:sz w:val="24"/>
        </w:rPr>
        <w:t>EVA</w:t>
      </w:r>
      <w:r w:rsidRPr="00575C4B">
        <w:rPr>
          <w:sz w:val="24"/>
        </w:rPr>
        <w:t>热熔胶的粘接强度，其胶接强度与反应型聚氨酯热熔胶相当。该热熔胶制备方便，设备简单。该技术已获国家发明专利授权（专利号：</w:t>
      </w:r>
      <w:r w:rsidRPr="00575C4B">
        <w:rPr>
          <w:sz w:val="24"/>
        </w:rPr>
        <w:t>CN</w:t>
      </w:r>
      <w:smartTag w:uri="urn:schemas-microsoft-com:office:smarttags" w:element="chmetcnv">
        <w:smartTagPr>
          <w:attr w:name="UnitName" w:val="C"/>
          <w:attr w:name="SourceValue" w:val="100350011"/>
          <w:attr w:name="HasSpace" w:val="False"/>
          <w:attr w:name="Negative" w:val="False"/>
          <w:attr w:name="NumberType" w:val="1"/>
          <w:attr w:name="TCSC" w:val="0"/>
        </w:smartTagPr>
        <w:r w:rsidRPr="00575C4B">
          <w:rPr>
            <w:sz w:val="24"/>
          </w:rPr>
          <w:t>100350011C</w:t>
        </w:r>
      </w:smartTag>
      <w:r w:rsidRPr="00575C4B">
        <w:rPr>
          <w:sz w:val="24"/>
        </w:rPr>
        <w:t>）</w:t>
      </w:r>
    </w:p>
    <w:p w:rsidR="00474D33" w:rsidRPr="00575C4B" w:rsidRDefault="00474D33" w:rsidP="000C3124">
      <w:pPr>
        <w:snapToGrid w:val="0"/>
        <w:spacing w:line="360" w:lineRule="auto"/>
        <w:ind w:firstLineChars="200" w:firstLine="480"/>
        <w:rPr>
          <w:sz w:val="24"/>
        </w:rPr>
      </w:pPr>
      <w:r w:rsidRPr="00575C4B">
        <w:rPr>
          <w:sz w:val="24"/>
        </w:rPr>
        <w:t>通过该技术制得的</w:t>
      </w:r>
      <w:r w:rsidRPr="00575C4B">
        <w:rPr>
          <w:sz w:val="24"/>
        </w:rPr>
        <w:t>EVA</w:t>
      </w:r>
      <w:r w:rsidRPr="00575C4B">
        <w:rPr>
          <w:sz w:val="24"/>
        </w:rPr>
        <w:t>热熔胶具有更广泛的应用领域。不仅能广泛用于制鞋，服装粘贴，书籍无线装订，木材积层板制作，无纺布制作，汽车坐席、车灯等的组装，电子、电器中的绝缘捻子封缄，电子部件灌封，光盘制作等方面。还可作为结构胶粘剂应用于汽车、建筑、道路施工等领域。</w:t>
      </w:r>
    </w:p>
    <w:p w:rsidR="00474D33" w:rsidRPr="00575C4B" w:rsidRDefault="00474D33" w:rsidP="000C3124">
      <w:pPr>
        <w:spacing w:line="360" w:lineRule="auto"/>
        <w:ind w:firstLineChars="200" w:firstLine="480"/>
        <w:jc w:val="left"/>
        <w:rPr>
          <w:bCs/>
          <w:sz w:val="24"/>
          <w:szCs w:val="24"/>
        </w:rPr>
      </w:pPr>
    </w:p>
    <w:p w:rsidR="00474D33" w:rsidRPr="00575C4B" w:rsidRDefault="00474D33" w:rsidP="000C3124">
      <w:pPr>
        <w:spacing w:line="360" w:lineRule="auto"/>
        <w:ind w:firstLineChars="200" w:firstLine="480"/>
        <w:jc w:val="left"/>
        <w:rPr>
          <w:bCs/>
          <w:sz w:val="24"/>
          <w:szCs w:val="24"/>
        </w:rPr>
      </w:pPr>
    </w:p>
    <w:p w:rsidR="00474D33" w:rsidRPr="00575C4B" w:rsidRDefault="00474D33" w:rsidP="00C44265">
      <w:pPr>
        <w:pStyle w:val="1"/>
        <w:spacing w:before="0" w:afterLines="100" w:line="360" w:lineRule="auto"/>
        <w:jc w:val="center"/>
        <w:rPr>
          <w:sz w:val="36"/>
          <w:szCs w:val="36"/>
        </w:rPr>
      </w:pPr>
      <w:bookmarkStart w:id="61" w:name="_Toc416358762"/>
      <w:r w:rsidRPr="00575C4B">
        <w:rPr>
          <w:sz w:val="36"/>
          <w:szCs w:val="36"/>
        </w:rPr>
        <w:t>环氧树脂泡沫塑料</w:t>
      </w:r>
      <w:bookmarkEnd w:id="61"/>
    </w:p>
    <w:p w:rsidR="00474D33" w:rsidRPr="00575C4B" w:rsidRDefault="00990CE4" w:rsidP="000C3124">
      <w:pPr>
        <w:snapToGrid w:val="0"/>
        <w:spacing w:line="384" w:lineRule="auto"/>
        <w:ind w:firstLine="573"/>
        <w:rPr>
          <w:sz w:val="24"/>
          <w:szCs w:val="24"/>
        </w:rPr>
      </w:pPr>
      <w:r w:rsidRPr="00990CE4">
        <w:rPr>
          <w:bCs/>
          <w:noProof/>
          <w:sz w:val="24"/>
          <w:szCs w:val="24"/>
        </w:rPr>
        <w:pict>
          <v:shape id="文本框 346" o:spid="_x0000_s1031" type="#_x0000_t202" style="position:absolute;left:0;text-align:left;margin-left:217.55pt;margin-top:2.05pt;width:222.25pt;height:198.3pt;z-index:251810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" filled="f" stroked="f" strokeweight=".5pt">
            <v:textbox>
              <w:txbxContent>
                <w:p w:rsidR="008A5509" w:rsidRDefault="008A5509" w:rsidP="00474D33">
                  <w:pPr>
                    <w:jc w:val="center"/>
                    <w:rPr>
                      <w:rFonts w:ascii="Arial" w:hAnsi="Arial" w:cs="Arial"/>
                      <w:bCs/>
                      <w:sz w:val="24"/>
                      <w:szCs w:val="24"/>
                    </w:rPr>
                  </w:pPr>
                  <w:r>
                    <w:rPr>
                      <w:rFonts w:hint="eastAsia"/>
                      <w:noProof/>
                      <w:sz w:val="24"/>
                    </w:rPr>
                    <w:drawing>
                      <wp:inline distT="0" distB="0" distL="0" distR="0">
                        <wp:extent cx="2758440" cy="2070340"/>
                        <wp:effectExtent l="0" t="0" r="3810" b="6350"/>
                        <wp:docPr id="351" name="图片 35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3405" cy="2074066"/>
                                </a:xfrm>
                                <a:prstGeom prst="rect">
                                  <a:avLst/>
                                </a:prstGeom>
                                <a:noFill/>
                                <a:ln>
                                  <a:noFill/>
                                </a:ln>
                              </pic:spPr>
                            </pic:pic>
                          </a:graphicData>
                        </a:graphic>
                      </wp:inline>
                    </w:drawing>
                  </w:r>
                </w:p>
                <w:p w:rsidR="008A5509" w:rsidRPr="00474D33" w:rsidRDefault="008A5509" w:rsidP="00114228">
                  <w:pPr>
                    <w:snapToGrid w:val="0"/>
                    <w:ind w:leftChars="85" w:left="178" w:firstLine="2"/>
                    <w:jc w:val="center"/>
                    <w:rPr>
                      <w:rFonts w:ascii="Arial" w:hAnsi="Arial" w:cs="Arial"/>
                      <w:b/>
                      <w:noProof/>
                    </w:rPr>
                  </w:pPr>
                  <w:r>
                    <w:rPr>
                      <w:rFonts w:hint="eastAsia"/>
                      <w:sz w:val="24"/>
                    </w:rPr>
                    <w:t>环氧树脂泡沫夹心材料</w:t>
                  </w:r>
                </w:p>
              </w:txbxContent>
            </v:textbox>
            <w10:wrap type="square"/>
          </v:shape>
        </w:pict>
      </w:r>
      <w:r w:rsidR="00474D33" w:rsidRPr="00575C4B">
        <w:rPr>
          <w:sz w:val="24"/>
          <w:szCs w:val="24"/>
        </w:rPr>
        <w:t>环氧树脂泡沫塑料是气泡均匀分散在环氧树脂基体中组成的复合材料。具有高强、质轻、隔热、隔音、减振、化学惰性，能自熄等优异性能。由于它的独特的性能，使其在日常生活、工农业生产及国防安全等领域有广泛的应用。其用途包括：轻质高强度的夹心材料、防震包装材料、吸音材料，飘浮材料（深</w:t>
      </w:r>
      <w:r w:rsidR="00474D33" w:rsidRPr="00575C4B">
        <w:rPr>
          <w:sz w:val="24"/>
          <w:szCs w:val="24"/>
        </w:rPr>
        <w:lastRenderedPageBreak/>
        <w:t>海作业的停泊弹性浮标、旋转式浮标与管道式牵引浮标）、近海作业绝热材料等。</w:t>
      </w:r>
    </w:p>
    <w:p w:rsidR="00474D33" w:rsidRPr="00575C4B" w:rsidRDefault="00474D33" w:rsidP="000C3124">
      <w:pPr>
        <w:snapToGrid w:val="0"/>
        <w:spacing w:line="384" w:lineRule="auto"/>
        <w:ind w:firstLine="570"/>
        <w:rPr>
          <w:sz w:val="24"/>
          <w:szCs w:val="24"/>
        </w:rPr>
      </w:pPr>
      <w:r w:rsidRPr="00575C4B">
        <w:rPr>
          <w:sz w:val="24"/>
          <w:szCs w:val="24"/>
        </w:rPr>
        <w:t>该技术在环氧树脂中加入发泡剂、发泡控制剂、增韧剂、流变改性剂、增强剂等组分，并通过控制发泡速率与环氧树脂固化速率的匹配，研制出了高强度、高韧性、高发泡倍率的环氧树脂泡沫塑料。</w:t>
      </w:r>
    </w:p>
    <w:p w:rsidR="00474D33" w:rsidRPr="00575C4B" w:rsidRDefault="00474D33" w:rsidP="000C3124">
      <w:pPr>
        <w:snapToGrid w:val="0"/>
        <w:spacing w:line="384" w:lineRule="auto"/>
        <w:ind w:firstLine="570"/>
        <w:rPr>
          <w:sz w:val="24"/>
          <w:szCs w:val="24"/>
        </w:rPr>
      </w:pPr>
      <w:r w:rsidRPr="00575C4B">
        <w:rPr>
          <w:sz w:val="24"/>
          <w:szCs w:val="24"/>
        </w:rPr>
        <w:t>该项技术已申请国家发明专利，现已公开（公开号：</w:t>
      </w:r>
      <w:r w:rsidRPr="00575C4B">
        <w:rPr>
          <w:sz w:val="24"/>
          <w:szCs w:val="24"/>
        </w:rPr>
        <w:t>CN101302304</w:t>
      </w:r>
      <w:r w:rsidRPr="00575C4B">
        <w:rPr>
          <w:sz w:val="24"/>
          <w:szCs w:val="24"/>
        </w:rPr>
        <w:t>）。</w:t>
      </w:r>
    </w:p>
    <w:p w:rsidR="00474D33" w:rsidRPr="00575C4B" w:rsidRDefault="00474D33" w:rsidP="000C3124">
      <w:pPr>
        <w:spacing w:line="384" w:lineRule="auto"/>
        <w:ind w:firstLineChars="200" w:firstLine="480"/>
        <w:jc w:val="left"/>
        <w:rPr>
          <w:bCs/>
          <w:sz w:val="24"/>
          <w:szCs w:val="24"/>
        </w:rPr>
      </w:pPr>
    </w:p>
    <w:p w:rsidR="00474D33" w:rsidRPr="00575C4B" w:rsidRDefault="00474D33" w:rsidP="000C3124">
      <w:pPr>
        <w:spacing w:line="384" w:lineRule="auto"/>
        <w:ind w:firstLineChars="200" w:firstLine="480"/>
        <w:jc w:val="left"/>
        <w:rPr>
          <w:bCs/>
          <w:sz w:val="24"/>
          <w:szCs w:val="24"/>
        </w:rPr>
      </w:pPr>
    </w:p>
    <w:p w:rsidR="00AA03BD" w:rsidRPr="00575C4B" w:rsidRDefault="00AA03BD" w:rsidP="00C44265">
      <w:pPr>
        <w:pStyle w:val="1"/>
        <w:spacing w:before="0" w:afterLines="100" w:line="384" w:lineRule="auto"/>
        <w:jc w:val="center"/>
        <w:rPr>
          <w:sz w:val="36"/>
          <w:szCs w:val="36"/>
        </w:rPr>
      </w:pPr>
      <w:bookmarkStart w:id="62" w:name="_Toc416200431"/>
      <w:bookmarkStart w:id="63" w:name="_Toc416358763"/>
      <w:r w:rsidRPr="00575C4B">
        <w:rPr>
          <w:sz w:val="36"/>
          <w:szCs w:val="36"/>
        </w:rPr>
        <w:t>原位自生</w:t>
      </w:r>
      <w:r w:rsidRPr="00575C4B">
        <w:rPr>
          <w:sz w:val="36"/>
          <w:szCs w:val="36"/>
        </w:rPr>
        <w:t>TiC</w:t>
      </w:r>
      <w:r w:rsidRPr="00575C4B">
        <w:rPr>
          <w:sz w:val="36"/>
          <w:szCs w:val="36"/>
        </w:rPr>
        <w:t>或</w:t>
      </w:r>
      <w:r w:rsidRPr="00575C4B">
        <w:rPr>
          <w:sz w:val="36"/>
          <w:szCs w:val="36"/>
        </w:rPr>
        <w:t>(TiC+TiB)</w:t>
      </w:r>
      <w:r w:rsidRPr="00575C4B">
        <w:rPr>
          <w:sz w:val="36"/>
          <w:szCs w:val="36"/>
        </w:rPr>
        <w:t>增强钛基复合材料</w:t>
      </w:r>
      <w:bookmarkEnd w:id="62"/>
      <w:bookmarkEnd w:id="63"/>
    </w:p>
    <w:p w:rsidR="00AA03BD" w:rsidRPr="00575C4B" w:rsidRDefault="00AA03BD" w:rsidP="000C3124">
      <w:pPr>
        <w:pStyle w:val="a8"/>
        <w:spacing w:line="384" w:lineRule="auto"/>
        <w:ind w:firstLineChars="200" w:firstLine="480"/>
        <w:rPr>
          <w:rFonts w:ascii="Times New Roman" w:hAnsi="Times New Roman" w:cs="Times New Roman"/>
          <w:sz w:val="24"/>
          <w:szCs w:val="24"/>
        </w:rPr>
      </w:pPr>
      <w:r w:rsidRPr="00575C4B">
        <w:rPr>
          <w:rFonts w:ascii="Times New Roman" w:hAnsi="Times New Roman" w:cs="Times New Roman"/>
          <w:sz w:val="24"/>
          <w:szCs w:val="24"/>
        </w:rPr>
        <w:t>钛及钛合金具有密度小、强度高、耐高温、耐低温、耐腐蚀、非磁性、线膨胀系数小等多种优点，特别是其比强度，在已有的材料中几乎是最高的，因此，钛主要应用在航空领域中以降低飞行器重量。随着科技的发展，原来的钛合金在某些方面已经不能满足现代航空、航天的需求。钛基复合材料既保持了钛的优良性质又具有比钛更高的比强度和比模量，可望成为航空航天与其它高技术领域中重要的结构材料。其中，原位自生复合材料，增强相是通过外加的化学元素之间发生化学反应而生成的。与传统的外加法制得的复合材料相比，原位自生钛基复合材料表现出以下优点：制备工艺简单，可以用钛合金传统的冶炼和加工的设备制备大尺寸的钛基复合材料，因此易于工业化生产；增强体和基体在热力学上稳定，因此在高温工作时，性能不易退化；避免了外加法带来的界面污染等问题；原位生成的增强相在基体中分布均匀，表现出优良的机械性能。而</w:t>
      </w:r>
      <w:r w:rsidRPr="00575C4B">
        <w:rPr>
          <w:rFonts w:ascii="Times New Roman" w:hAnsi="Times New Roman" w:cs="Times New Roman"/>
          <w:sz w:val="24"/>
          <w:szCs w:val="24"/>
        </w:rPr>
        <w:t>TiC</w:t>
      </w:r>
      <w:r w:rsidRPr="00575C4B">
        <w:rPr>
          <w:rFonts w:ascii="Times New Roman" w:hAnsi="Times New Roman" w:cs="Times New Roman"/>
          <w:sz w:val="24"/>
          <w:szCs w:val="24"/>
        </w:rPr>
        <w:t>和</w:t>
      </w:r>
      <w:r w:rsidRPr="00575C4B">
        <w:rPr>
          <w:rFonts w:ascii="Times New Roman" w:hAnsi="Times New Roman" w:cs="Times New Roman"/>
          <w:sz w:val="24"/>
          <w:szCs w:val="24"/>
        </w:rPr>
        <w:t>TiB</w:t>
      </w:r>
      <w:r w:rsidRPr="00575C4B">
        <w:rPr>
          <w:rFonts w:ascii="Times New Roman" w:hAnsi="Times New Roman" w:cs="Times New Roman"/>
          <w:sz w:val="24"/>
          <w:szCs w:val="24"/>
        </w:rPr>
        <w:t>共同的特点是：熔点高，比强度、比刚度高和化学稳定性好；物理和机械性能优良；与钛基体之间的热膨胀系数差别小。因此</w:t>
      </w:r>
      <w:r w:rsidRPr="00575C4B">
        <w:rPr>
          <w:rFonts w:ascii="Times New Roman" w:hAnsi="Times New Roman" w:cs="Times New Roman"/>
          <w:sz w:val="24"/>
          <w:szCs w:val="24"/>
        </w:rPr>
        <w:t>TiC</w:t>
      </w:r>
      <w:r w:rsidRPr="00575C4B">
        <w:rPr>
          <w:rFonts w:ascii="Times New Roman" w:hAnsi="Times New Roman" w:cs="Times New Roman"/>
          <w:sz w:val="24"/>
          <w:szCs w:val="24"/>
        </w:rPr>
        <w:t>和</w:t>
      </w:r>
      <w:r w:rsidRPr="00575C4B">
        <w:rPr>
          <w:rFonts w:ascii="Times New Roman" w:hAnsi="Times New Roman" w:cs="Times New Roman"/>
          <w:sz w:val="24"/>
          <w:szCs w:val="24"/>
        </w:rPr>
        <w:t>TiB</w:t>
      </w:r>
      <w:r w:rsidRPr="00575C4B">
        <w:rPr>
          <w:rFonts w:ascii="Times New Roman" w:hAnsi="Times New Roman" w:cs="Times New Roman"/>
          <w:sz w:val="24"/>
          <w:szCs w:val="24"/>
        </w:rPr>
        <w:t>是钛合金中较为理想的增强体，通过本研究开发的原位自生的</w:t>
      </w:r>
      <w:r w:rsidRPr="00575C4B">
        <w:rPr>
          <w:rFonts w:ascii="Times New Roman" w:hAnsi="Times New Roman" w:cs="Times New Roman"/>
          <w:sz w:val="24"/>
          <w:szCs w:val="24"/>
        </w:rPr>
        <w:t>TiC</w:t>
      </w:r>
      <w:r w:rsidRPr="00575C4B">
        <w:rPr>
          <w:rFonts w:ascii="Times New Roman" w:hAnsi="Times New Roman" w:cs="Times New Roman"/>
          <w:sz w:val="24"/>
          <w:szCs w:val="24"/>
        </w:rPr>
        <w:t>或</w:t>
      </w:r>
      <w:r w:rsidRPr="00575C4B">
        <w:rPr>
          <w:rFonts w:ascii="Times New Roman" w:hAnsi="Times New Roman" w:cs="Times New Roman"/>
          <w:sz w:val="24"/>
          <w:szCs w:val="24"/>
        </w:rPr>
        <w:t>(TiC+TiB)</w:t>
      </w:r>
      <w:r w:rsidRPr="00575C4B">
        <w:rPr>
          <w:rFonts w:ascii="Times New Roman" w:hAnsi="Times New Roman" w:cs="Times New Roman"/>
          <w:sz w:val="24"/>
          <w:szCs w:val="24"/>
        </w:rPr>
        <w:t>增强钛基复合材料，具有优良的机械性能。</w:t>
      </w:r>
    </w:p>
    <w:p w:rsidR="00AA03BD" w:rsidRPr="00575C4B" w:rsidRDefault="00AA03BD" w:rsidP="000C3124">
      <w:pPr>
        <w:pStyle w:val="a8"/>
        <w:spacing w:line="384" w:lineRule="auto"/>
        <w:ind w:firstLineChars="196" w:firstLine="470"/>
        <w:rPr>
          <w:rFonts w:ascii="Times New Roman" w:hAnsi="Times New Roman" w:cs="Times New Roman"/>
          <w:bCs/>
          <w:sz w:val="24"/>
          <w:szCs w:val="24"/>
        </w:rPr>
      </w:pPr>
      <w:r w:rsidRPr="00575C4B">
        <w:rPr>
          <w:rFonts w:ascii="Times New Roman" w:hAnsi="Times New Roman" w:cs="Times New Roman"/>
          <w:bCs/>
          <w:sz w:val="24"/>
          <w:szCs w:val="24"/>
        </w:rPr>
        <w:t>主要性能指标</w:t>
      </w:r>
    </w:p>
    <w:p w:rsidR="00AA03BD" w:rsidRPr="00575C4B" w:rsidRDefault="00AA03BD" w:rsidP="000C3124">
      <w:pPr>
        <w:pStyle w:val="a8"/>
        <w:spacing w:line="384" w:lineRule="auto"/>
        <w:ind w:left="480"/>
        <w:rPr>
          <w:rFonts w:ascii="Times New Roman" w:hAnsi="Times New Roman" w:cs="Times New Roman"/>
          <w:sz w:val="24"/>
          <w:szCs w:val="24"/>
        </w:rPr>
      </w:pPr>
      <w:r w:rsidRPr="00575C4B">
        <w:rPr>
          <w:rFonts w:ascii="Times New Roman" w:hAnsi="Times New Roman" w:cs="Times New Roman"/>
          <w:sz w:val="24"/>
          <w:szCs w:val="24"/>
        </w:rPr>
        <w:t xml:space="preserve">1. </w:t>
      </w:r>
      <w:r w:rsidRPr="00575C4B">
        <w:rPr>
          <w:rFonts w:ascii="Times New Roman" w:hAnsi="Times New Roman" w:cs="Times New Roman"/>
          <w:sz w:val="24"/>
          <w:szCs w:val="24"/>
        </w:rPr>
        <w:t>室温抗拉强度大于</w:t>
      </w:r>
      <w:r w:rsidRPr="00575C4B">
        <w:rPr>
          <w:rFonts w:ascii="Times New Roman" w:hAnsi="Times New Roman" w:cs="Times New Roman"/>
          <w:sz w:val="24"/>
          <w:szCs w:val="24"/>
        </w:rPr>
        <w:t>1300MPa</w:t>
      </w:r>
      <w:r w:rsidRPr="00575C4B">
        <w:rPr>
          <w:rFonts w:ascii="Times New Roman" w:hAnsi="Times New Roman" w:cs="Times New Roman"/>
          <w:sz w:val="24"/>
          <w:szCs w:val="24"/>
        </w:rPr>
        <w:t>；</w:t>
      </w:r>
    </w:p>
    <w:p w:rsidR="00AA03BD" w:rsidRPr="00575C4B" w:rsidRDefault="00AA03BD" w:rsidP="000C3124">
      <w:pPr>
        <w:pStyle w:val="a8"/>
        <w:spacing w:line="384" w:lineRule="auto"/>
        <w:ind w:left="480"/>
        <w:rPr>
          <w:rFonts w:ascii="Times New Roman" w:hAnsi="Times New Roman" w:cs="Times New Roman"/>
          <w:sz w:val="24"/>
          <w:szCs w:val="24"/>
        </w:rPr>
      </w:pPr>
      <w:r w:rsidRPr="00575C4B">
        <w:rPr>
          <w:rFonts w:ascii="Times New Roman" w:hAnsi="Times New Roman" w:cs="Times New Roman"/>
          <w:sz w:val="24"/>
          <w:szCs w:val="24"/>
        </w:rPr>
        <w:t xml:space="preserve">2. </w:t>
      </w:r>
      <w:r w:rsidRPr="00575C4B">
        <w:rPr>
          <w:rFonts w:ascii="Times New Roman" w:hAnsi="Times New Roman" w:cs="Times New Roman"/>
          <w:sz w:val="24"/>
          <w:szCs w:val="24"/>
        </w:rPr>
        <w:t>室温拉伸延伸率大于</w:t>
      </w:r>
      <w:r w:rsidRPr="00575C4B">
        <w:rPr>
          <w:rFonts w:ascii="Times New Roman" w:hAnsi="Times New Roman" w:cs="Times New Roman"/>
          <w:sz w:val="24"/>
          <w:szCs w:val="24"/>
        </w:rPr>
        <w:t>6.0%</w:t>
      </w:r>
      <w:r w:rsidRPr="00575C4B">
        <w:rPr>
          <w:rFonts w:ascii="Times New Roman" w:hAnsi="Times New Roman" w:cs="Times New Roman"/>
          <w:sz w:val="24"/>
          <w:szCs w:val="24"/>
        </w:rPr>
        <w:t>；</w:t>
      </w:r>
    </w:p>
    <w:p w:rsidR="00AA03BD" w:rsidRPr="00575C4B" w:rsidRDefault="00AA03BD" w:rsidP="000C3124">
      <w:pPr>
        <w:pStyle w:val="a8"/>
        <w:spacing w:line="384" w:lineRule="auto"/>
        <w:ind w:left="480"/>
        <w:rPr>
          <w:rFonts w:ascii="Times New Roman" w:hAnsi="Times New Roman" w:cs="Times New Roman"/>
          <w:sz w:val="24"/>
          <w:szCs w:val="24"/>
        </w:rPr>
      </w:pPr>
      <w:r w:rsidRPr="00575C4B">
        <w:rPr>
          <w:rFonts w:ascii="Times New Roman" w:hAnsi="Times New Roman" w:cs="Times New Roman"/>
          <w:sz w:val="24"/>
          <w:szCs w:val="24"/>
        </w:rPr>
        <w:t>3. 600</w:t>
      </w:r>
      <w:r w:rsidRPr="00575C4B">
        <w:rPr>
          <w:rFonts w:hAnsi="宋体" w:cs="宋体" w:hint="eastAsia"/>
          <w:sz w:val="24"/>
          <w:szCs w:val="24"/>
        </w:rPr>
        <w:t>℃</w:t>
      </w:r>
      <w:r w:rsidRPr="00575C4B">
        <w:rPr>
          <w:rFonts w:ascii="Times New Roman" w:hAnsi="Times New Roman" w:cs="Times New Roman"/>
          <w:sz w:val="24"/>
          <w:szCs w:val="24"/>
        </w:rPr>
        <w:t>抗拉强度大于</w:t>
      </w:r>
      <w:r w:rsidRPr="00575C4B">
        <w:rPr>
          <w:rFonts w:ascii="Times New Roman" w:hAnsi="Times New Roman" w:cs="Times New Roman"/>
          <w:sz w:val="24"/>
          <w:szCs w:val="24"/>
        </w:rPr>
        <w:t>850MPa</w:t>
      </w:r>
      <w:r w:rsidRPr="00575C4B">
        <w:rPr>
          <w:rFonts w:ascii="Times New Roman" w:hAnsi="Times New Roman" w:cs="Times New Roman"/>
          <w:sz w:val="24"/>
          <w:szCs w:val="24"/>
        </w:rPr>
        <w:t>；</w:t>
      </w:r>
    </w:p>
    <w:p w:rsidR="00114228" w:rsidRPr="00575C4B" w:rsidRDefault="00AA03BD" w:rsidP="000C3124">
      <w:pPr>
        <w:pStyle w:val="a8"/>
        <w:spacing w:line="384" w:lineRule="auto"/>
        <w:ind w:left="480"/>
        <w:rPr>
          <w:rFonts w:ascii="Times New Roman" w:hAnsi="Times New Roman" w:cs="Times New Roman"/>
          <w:bCs/>
          <w:sz w:val="24"/>
          <w:szCs w:val="24"/>
        </w:rPr>
      </w:pPr>
      <w:r w:rsidRPr="00575C4B">
        <w:rPr>
          <w:rFonts w:ascii="Times New Roman" w:hAnsi="Times New Roman" w:cs="Times New Roman"/>
          <w:sz w:val="24"/>
          <w:szCs w:val="24"/>
        </w:rPr>
        <w:t>4. 600</w:t>
      </w:r>
      <w:r w:rsidRPr="00575C4B">
        <w:rPr>
          <w:rFonts w:hAnsi="宋体" w:cs="宋体" w:hint="eastAsia"/>
          <w:sz w:val="24"/>
          <w:szCs w:val="24"/>
        </w:rPr>
        <w:t>℃</w:t>
      </w:r>
      <w:r w:rsidRPr="00575C4B">
        <w:rPr>
          <w:rFonts w:ascii="Times New Roman" w:hAnsi="Times New Roman" w:cs="Times New Roman"/>
          <w:sz w:val="24"/>
          <w:szCs w:val="24"/>
        </w:rPr>
        <w:t>拉伸延伸率大于</w:t>
      </w:r>
      <w:r w:rsidRPr="00575C4B">
        <w:rPr>
          <w:rFonts w:ascii="Times New Roman" w:hAnsi="Times New Roman" w:cs="Times New Roman"/>
          <w:sz w:val="24"/>
          <w:szCs w:val="24"/>
        </w:rPr>
        <w:t>8.0%</w:t>
      </w:r>
      <w:r w:rsidRPr="00575C4B">
        <w:rPr>
          <w:rFonts w:ascii="Times New Roman" w:hAnsi="Times New Roman" w:cs="Times New Roman"/>
          <w:sz w:val="24"/>
          <w:szCs w:val="24"/>
        </w:rPr>
        <w:t>。</w:t>
      </w:r>
    </w:p>
    <w:p w:rsidR="00AA03BD" w:rsidRPr="00575C4B" w:rsidRDefault="00AA03BD" w:rsidP="00C44265">
      <w:pPr>
        <w:pStyle w:val="1"/>
        <w:spacing w:before="0" w:afterLines="100" w:line="420" w:lineRule="auto"/>
        <w:jc w:val="center"/>
        <w:rPr>
          <w:sz w:val="36"/>
          <w:szCs w:val="36"/>
        </w:rPr>
      </w:pPr>
      <w:bookmarkStart w:id="64" w:name="_Toc416200432"/>
      <w:bookmarkStart w:id="65" w:name="_Toc416358764"/>
      <w:r w:rsidRPr="00575C4B">
        <w:rPr>
          <w:sz w:val="36"/>
          <w:szCs w:val="36"/>
        </w:rPr>
        <w:lastRenderedPageBreak/>
        <w:t>五轴联动数控工具磨床</w:t>
      </w:r>
      <w:bookmarkEnd w:id="64"/>
      <w:bookmarkEnd w:id="65"/>
    </w:p>
    <w:p w:rsidR="00AA03BD" w:rsidRPr="00575C4B" w:rsidRDefault="00990CE4" w:rsidP="000C3124">
      <w:pPr>
        <w:spacing w:line="348" w:lineRule="auto"/>
        <w:ind w:firstLineChars="200" w:firstLine="480"/>
        <w:rPr>
          <w:sz w:val="24"/>
        </w:rPr>
      </w:pPr>
      <w:r w:rsidRPr="00990CE4">
        <w:rPr>
          <w:bCs/>
          <w:noProof/>
          <w:sz w:val="24"/>
          <w:szCs w:val="24"/>
        </w:rPr>
        <w:pict>
          <v:shape id="文本框 350" o:spid="_x0000_s1032" type="#_x0000_t202" style="position:absolute;left:0;text-align:left;margin-left:209.8pt;margin-top:6.35pt;width:217.5pt;height:412.5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" filled="f" stroked="f" strokeweight=".5pt">
            <v:textbox>
              <w:txbxContent>
                <w:p w:rsidR="008A5509" w:rsidRDefault="008A5509" w:rsidP="00131214">
                  <w:pPr>
                    <w:jc w:val="center"/>
                    <w:rPr>
                      <w:rFonts w:ascii="Arial" w:hAnsi="Arial" w:cs="Arial"/>
                      <w:bCs/>
                      <w:sz w:val="24"/>
                      <w:szCs w:val="24"/>
                    </w:rPr>
                  </w:pPr>
                  <w:r w:rsidRPr="00FC1DFB">
                    <w:rPr>
                      <w:b/>
                      <w:noProof/>
                    </w:rPr>
                    <w:drawing>
                      <wp:inline distT="0" distB="0" distL="0" distR="0">
                        <wp:extent cx="2378103" cy="2019300"/>
                        <wp:effectExtent l="0" t="0" r="3175" b="0"/>
                        <wp:docPr id="293" name="图片 29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图片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806" cy="2019048"/>
                                </a:xfrm>
                                <a:prstGeom prst="rect">
                                  <a:avLst/>
                                </a:prstGeom>
                                <a:noFill/>
                                <a:ln>
                                  <a:noFill/>
                                </a:ln>
                              </pic:spPr>
                            </pic:pic>
                          </a:graphicData>
                        </a:graphic>
                      </wp:inline>
                    </w:drawing>
                  </w:r>
                </w:p>
                <w:p w:rsidR="008A5509" w:rsidRDefault="008A5509" w:rsidP="00131214">
                  <w:pPr>
                    <w:jc w:val="center"/>
                    <w:rPr>
                      <w:sz w:val="24"/>
                      <w:szCs w:val="24"/>
                    </w:rPr>
                  </w:pPr>
                  <w:r w:rsidRPr="00FC1DFB">
                    <w:rPr>
                      <w:rFonts w:hint="eastAsia"/>
                      <w:sz w:val="24"/>
                      <w:szCs w:val="24"/>
                    </w:rPr>
                    <w:t>机床参展中国国际工博会</w:t>
                  </w:r>
                </w:p>
                <w:p w:rsidR="008A5509" w:rsidRDefault="008A5509" w:rsidP="00131214">
                  <w:pPr>
                    <w:jc w:val="center"/>
                    <w:rPr>
                      <w:sz w:val="24"/>
                      <w:szCs w:val="24"/>
                    </w:rPr>
                  </w:pPr>
                </w:p>
                <w:p w:rsidR="008A5509" w:rsidRDefault="008A5509" w:rsidP="00131214">
                  <w:pPr>
                    <w:jc w:val="center"/>
                    <w:rPr>
                      <w:sz w:val="24"/>
                      <w:szCs w:val="24"/>
                    </w:rPr>
                  </w:pPr>
                </w:p>
                <w:p w:rsidR="008A5509" w:rsidRDefault="008A5509" w:rsidP="00131214">
                  <w:pPr>
                    <w:jc w:val="center"/>
                    <w:rPr>
                      <w:rFonts w:ascii="Arial" w:hAnsi="Arial" w:cs="Arial"/>
                      <w:b/>
                      <w:noProof/>
                    </w:rPr>
                  </w:pPr>
                  <w:r w:rsidRPr="00FC1DFB">
                    <w:rPr>
                      <w:b/>
                      <w:noProof/>
                    </w:rPr>
                    <w:drawing>
                      <wp:inline distT="0" distB="0" distL="0" distR="0">
                        <wp:extent cx="2309549" cy="194310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9260" cy="1942857"/>
                                </a:xfrm>
                                <a:prstGeom prst="rect">
                                  <a:avLst/>
                                </a:prstGeom>
                                <a:noFill/>
                                <a:ln>
                                  <a:noFill/>
                                </a:ln>
                              </pic:spPr>
                            </pic:pic>
                          </a:graphicData>
                        </a:graphic>
                      </wp:inline>
                    </w:drawing>
                  </w:r>
                </w:p>
                <w:p w:rsidR="008A5509" w:rsidRPr="00AA5DD4" w:rsidRDefault="008A5509" w:rsidP="00131214">
                  <w:pPr>
                    <w:jc w:val="center"/>
                    <w:rPr>
                      <w:rFonts w:ascii="Arial" w:hAnsi="Arial" w:cs="Arial"/>
                      <w:b/>
                      <w:noProof/>
                    </w:rPr>
                  </w:pPr>
                  <w:r w:rsidRPr="00FC1DFB">
                    <w:rPr>
                      <w:rFonts w:hint="eastAsia"/>
                      <w:sz w:val="24"/>
                      <w:szCs w:val="24"/>
                    </w:rPr>
                    <w:t>机床主要结构示意图</w:t>
                  </w:r>
                </w:p>
              </w:txbxContent>
            </v:textbox>
            <w10:wrap type="square"/>
          </v:shape>
        </w:pict>
      </w:r>
      <w:r w:rsidR="00AA03BD" w:rsidRPr="00575C4B">
        <w:rPr>
          <w:sz w:val="24"/>
        </w:rPr>
        <w:t>“</w:t>
      </w:r>
      <w:r w:rsidR="00AA03BD" w:rsidRPr="00575C4B">
        <w:rPr>
          <w:sz w:val="24"/>
        </w:rPr>
        <w:t>五轴联动数控工具磨床</w:t>
      </w:r>
      <w:r w:rsidR="00AA03BD" w:rsidRPr="00575C4B">
        <w:rPr>
          <w:sz w:val="24"/>
        </w:rPr>
        <w:t>”</w:t>
      </w:r>
      <w:r w:rsidR="00AA03BD" w:rsidRPr="00575C4B">
        <w:rPr>
          <w:sz w:val="24"/>
        </w:rPr>
        <w:t>是高端工具制造业的数控加工专用设备，机床运用五轴联动数控软件和高速强力磨削工艺，高效率、高精度、高表面质量地一次加工完成具有复杂形貌要求的硬质合金刀具。</w:t>
      </w:r>
    </w:p>
    <w:p w:rsidR="00AA03BD" w:rsidRPr="00575C4B" w:rsidRDefault="00AA03BD" w:rsidP="000C3124">
      <w:pPr>
        <w:spacing w:line="348" w:lineRule="auto"/>
        <w:ind w:firstLineChars="200" w:firstLine="480"/>
        <w:rPr>
          <w:sz w:val="24"/>
        </w:rPr>
      </w:pPr>
      <w:r w:rsidRPr="00575C4B">
        <w:rPr>
          <w:sz w:val="24"/>
        </w:rPr>
        <w:t>这类机床所涉及的关键技术：包括用于强力磨削的机床整机优化设计、高速电主轴、自动刀具检测系统、复杂结构刀具数学模型和运动模型的建立、五轴联动专用磨削软件和优质机床功能部件应用等。工信部将其列入</w:t>
      </w:r>
      <w:r w:rsidRPr="00575C4B">
        <w:rPr>
          <w:sz w:val="24"/>
        </w:rPr>
        <w:t>“</w:t>
      </w:r>
      <w:r w:rsidRPr="00575C4B">
        <w:rPr>
          <w:sz w:val="24"/>
        </w:rPr>
        <w:t>高档数控机床与基础制造装备</w:t>
      </w:r>
      <w:r w:rsidRPr="00575C4B">
        <w:rPr>
          <w:sz w:val="24"/>
        </w:rPr>
        <w:t>”</w:t>
      </w:r>
      <w:r w:rsidRPr="00575C4B">
        <w:rPr>
          <w:sz w:val="24"/>
        </w:rPr>
        <w:t>科技重大专项申报指南书中。</w:t>
      </w:r>
    </w:p>
    <w:p w:rsidR="00AA03BD" w:rsidRPr="00575C4B" w:rsidRDefault="00AA03BD" w:rsidP="000C3124">
      <w:pPr>
        <w:spacing w:line="348" w:lineRule="auto"/>
        <w:ind w:firstLineChars="200" w:firstLine="480"/>
        <w:rPr>
          <w:sz w:val="24"/>
        </w:rPr>
      </w:pPr>
      <w:r w:rsidRPr="00575C4B">
        <w:rPr>
          <w:sz w:val="24"/>
        </w:rPr>
        <w:t>本项目被上海市经委列为</w:t>
      </w:r>
      <w:r w:rsidRPr="00575C4B">
        <w:rPr>
          <w:sz w:val="24"/>
        </w:rPr>
        <w:t>“</w:t>
      </w:r>
      <w:r w:rsidRPr="00575C4B">
        <w:rPr>
          <w:sz w:val="24"/>
        </w:rPr>
        <w:t>上海市重大技术装备研制专项</w:t>
      </w:r>
      <w:r w:rsidRPr="00575C4B">
        <w:rPr>
          <w:sz w:val="24"/>
        </w:rPr>
        <w:t>”</w:t>
      </w:r>
      <w:r w:rsidRPr="00575C4B">
        <w:rPr>
          <w:sz w:val="24"/>
        </w:rPr>
        <w:t>，样机参展了中国国际工业博览会，并通过上海市经信化委验收，专家组认为</w:t>
      </w:r>
      <w:r w:rsidRPr="00575C4B">
        <w:rPr>
          <w:sz w:val="24"/>
        </w:rPr>
        <w:t>“</w:t>
      </w:r>
      <w:r w:rsidRPr="00575C4B">
        <w:rPr>
          <w:sz w:val="24"/>
        </w:rPr>
        <w:t>项目研究成果达到国内领先，国际同类先进水平</w:t>
      </w:r>
      <w:r w:rsidRPr="00575C4B">
        <w:rPr>
          <w:sz w:val="24"/>
        </w:rPr>
        <w:t>”</w:t>
      </w:r>
      <w:r w:rsidRPr="00575C4B">
        <w:rPr>
          <w:sz w:val="24"/>
        </w:rPr>
        <w:t>。</w:t>
      </w:r>
    </w:p>
    <w:p w:rsidR="00AA03BD" w:rsidRPr="00575C4B" w:rsidRDefault="00AA03BD" w:rsidP="000C3124">
      <w:pPr>
        <w:spacing w:line="348" w:lineRule="auto"/>
        <w:ind w:firstLineChars="200" w:firstLine="480"/>
        <w:jc w:val="left"/>
        <w:rPr>
          <w:sz w:val="24"/>
        </w:rPr>
      </w:pPr>
      <w:r w:rsidRPr="00575C4B">
        <w:rPr>
          <w:sz w:val="24"/>
        </w:rPr>
        <w:t>发明专利号：</w:t>
      </w:r>
      <w:r w:rsidRPr="00575C4B">
        <w:rPr>
          <w:sz w:val="24"/>
        </w:rPr>
        <w:t>ZL</w:t>
      </w:r>
      <w:r w:rsidRPr="00575C4B">
        <w:rPr>
          <w:rFonts w:eastAsia="仿宋_GB2312"/>
          <w:sz w:val="24"/>
        </w:rPr>
        <w:t>2011 10132821.7</w:t>
      </w:r>
      <w:r w:rsidRPr="00575C4B">
        <w:rPr>
          <w:sz w:val="24"/>
        </w:rPr>
        <w:t>。</w:t>
      </w:r>
    </w:p>
    <w:p w:rsidR="00AA03BD" w:rsidRPr="00575C4B" w:rsidRDefault="00AA03BD" w:rsidP="00131214">
      <w:pPr>
        <w:spacing w:line="360" w:lineRule="auto"/>
        <w:jc w:val="center"/>
        <w:rPr>
          <w:position w:val="6"/>
          <w:sz w:val="24"/>
        </w:rPr>
      </w:pPr>
      <w:r w:rsidRPr="00575C4B">
        <w:rPr>
          <w:position w:val="6"/>
          <w:sz w:val="24"/>
        </w:rPr>
        <w:t>机床主要技术指标</w:t>
      </w:r>
    </w:p>
    <w:tbl>
      <w:tblPr>
        <w:tblW w:w="8618"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1786"/>
        <w:gridCol w:w="1293"/>
        <w:gridCol w:w="2130"/>
        <w:gridCol w:w="1599"/>
        <w:gridCol w:w="1810"/>
      </w:tblGrid>
      <w:tr w:rsidR="00AA03BD" w:rsidRPr="00575C4B" w:rsidTr="00131214">
        <w:trPr>
          <w:trHeight w:val="397"/>
          <w:jc w:val="center"/>
        </w:trPr>
        <w:tc>
          <w:tcPr>
            <w:tcW w:w="1703" w:type="dxa"/>
            <w:tcBorders>
              <w:top w:val="single" w:sz="12"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rFonts w:eastAsia="黑体"/>
                <w:szCs w:val="21"/>
              </w:rPr>
            </w:pPr>
            <w:r w:rsidRPr="00575C4B">
              <w:rPr>
                <w:rFonts w:eastAsia="黑体"/>
                <w:szCs w:val="21"/>
              </w:rPr>
              <w:t>主要技术参数</w:t>
            </w:r>
          </w:p>
        </w:tc>
        <w:tc>
          <w:tcPr>
            <w:tcW w:w="1234" w:type="dxa"/>
            <w:tcBorders>
              <w:top w:val="single" w:sz="12"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rFonts w:eastAsia="黑体"/>
                <w:szCs w:val="21"/>
              </w:rPr>
            </w:pPr>
            <w:r w:rsidRPr="00575C4B">
              <w:rPr>
                <w:rFonts w:eastAsia="黑体"/>
                <w:szCs w:val="21"/>
              </w:rPr>
              <w:t>行程范围</w:t>
            </w:r>
          </w:p>
        </w:tc>
        <w:tc>
          <w:tcPr>
            <w:tcW w:w="2032" w:type="dxa"/>
            <w:tcBorders>
              <w:top w:val="single" w:sz="12"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rFonts w:eastAsia="黑体"/>
                <w:szCs w:val="21"/>
              </w:rPr>
            </w:pPr>
            <w:r w:rsidRPr="00575C4B">
              <w:rPr>
                <w:rFonts w:eastAsia="黑体"/>
                <w:szCs w:val="21"/>
              </w:rPr>
              <w:t>位置反馈分辩率</w:t>
            </w:r>
          </w:p>
        </w:tc>
        <w:tc>
          <w:tcPr>
            <w:tcW w:w="1526" w:type="dxa"/>
            <w:tcBorders>
              <w:top w:val="single" w:sz="12"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rFonts w:eastAsia="黑体"/>
                <w:szCs w:val="21"/>
              </w:rPr>
            </w:pPr>
            <w:r w:rsidRPr="00575C4B">
              <w:rPr>
                <w:rFonts w:eastAsia="黑体"/>
                <w:szCs w:val="21"/>
              </w:rPr>
              <w:t>程序分辩率</w:t>
            </w:r>
          </w:p>
        </w:tc>
        <w:tc>
          <w:tcPr>
            <w:tcW w:w="1727" w:type="dxa"/>
            <w:tcBorders>
              <w:top w:val="single" w:sz="12"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rFonts w:eastAsia="黑体"/>
                <w:szCs w:val="21"/>
              </w:rPr>
            </w:pPr>
            <w:r w:rsidRPr="00575C4B">
              <w:rPr>
                <w:rFonts w:eastAsia="黑体"/>
                <w:szCs w:val="21"/>
              </w:rPr>
              <w:t>进给速度</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X</w:t>
            </w:r>
            <w:r w:rsidRPr="00575C4B">
              <w:rPr>
                <w:szCs w:val="21"/>
              </w:rPr>
              <w:t>轴</w:t>
            </w:r>
          </w:p>
        </w:tc>
        <w:tc>
          <w:tcPr>
            <w:tcW w:w="1234"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555"/>
                <w:attr w:name="UnitName" w:val="mm"/>
              </w:smartTagPr>
              <w:r w:rsidRPr="00575C4B">
                <w:rPr>
                  <w:szCs w:val="21"/>
                </w:rPr>
                <w:t>555mm</w:t>
              </w:r>
            </w:smartTag>
          </w:p>
        </w:tc>
        <w:tc>
          <w:tcPr>
            <w:tcW w:w="2032"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01"/>
                <w:attr w:name="UnitName" w:val="mm"/>
              </w:smartTagPr>
              <w:r w:rsidRPr="00575C4B">
                <w:rPr>
                  <w:szCs w:val="21"/>
                </w:rPr>
                <w:t>0.0001mm</w:t>
              </w:r>
            </w:smartTag>
          </w:p>
        </w:tc>
        <w:tc>
          <w:tcPr>
            <w:tcW w:w="1526"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1"/>
                <w:attr w:name="UnitName" w:val="mm"/>
              </w:smartTagPr>
              <w:r w:rsidRPr="00575C4B">
                <w:rPr>
                  <w:szCs w:val="21"/>
                </w:rPr>
                <w:t>0.001mm</w:t>
              </w:r>
            </w:smartTag>
          </w:p>
        </w:tc>
        <w:tc>
          <w:tcPr>
            <w:tcW w:w="1727" w:type="dxa"/>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0</w:t>
            </w:r>
            <w:r w:rsidRPr="00575C4B">
              <w:rPr>
                <w:szCs w:val="21"/>
              </w:rPr>
              <w:t>～</w:t>
            </w:r>
            <w:smartTag w:uri="urn:schemas-microsoft-com:office:smarttags" w:element="chmetcnv">
              <w:smartTagPr>
                <w:attr w:name="TCSC" w:val="0"/>
                <w:attr w:name="NumberType" w:val="1"/>
                <w:attr w:name="Negative" w:val="False"/>
                <w:attr w:name="HasSpace" w:val="False"/>
                <w:attr w:name="SourceValue" w:val="12"/>
                <w:attr w:name="UnitName" w:val="m"/>
              </w:smartTagPr>
              <w:r w:rsidRPr="00575C4B">
                <w:rPr>
                  <w:szCs w:val="21"/>
                </w:rPr>
                <w:t>12m</w:t>
              </w:r>
            </w:smartTag>
            <w:r w:rsidRPr="00575C4B">
              <w:rPr>
                <w:szCs w:val="21"/>
              </w:rPr>
              <w:t xml:space="preserve"> /min</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Y</w:t>
            </w:r>
            <w:r w:rsidRPr="00575C4B">
              <w:rPr>
                <w:szCs w:val="21"/>
              </w:rPr>
              <w:t>轴</w:t>
            </w:r>
          </w:p>
        </w:tc>
        <w:tc>
          <w:tcPr>
            <w:tcW w:w="1234"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410"/>
                <w:attr w:name="UnitName" w:val="mm"/>
              </w:smartTagPr>
              <w:r w:rsidRPr="00575C4B">
                <w:rPr>
                  <w:szCs w:val="21"/>
                </w:rPr>
                <w:t>410mm</w:t>
              </w:r>
            </w:smartTag>
          </w:p>
        </w:tc>
        <w:tc>
          <w:tcPr>
            <w:tcW w:w="2032"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01"/>
                <w:attr w:name="UnitName" w:val="mm"/>
              </w:smartTagPr>
              <w:r w:rsidRPr="00575C4B">
                <w:rPr>
                  <w:szCs w:val="21"/>
                </w:rPr>
                <w:t>0.0001mm</w:t>
              </w:r>
            </w:smartTag>
          </w:p>
        </w:tc>
        <w:tc>
          <w:tcPr>
            <w:tcW w:w="1526"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1"/>
                <w:attr w:name="UnitName" w:val="mm"/>
              </w:smartTagPr>
              <w:r w:rsidRPr="00575C4B">
                <w:rPr>
                  <w:szCs w:val="21"/>
                </w:rPr>
                <w:t>0.001mm</w:t>
              </w:r>
            </w:smartTag>
          </w:p>
        </w:tc>
        <w:tc>
          <w:tcPr>
            <w:tcW w:w="1727" w:type="dxa"/>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0</w:t>
            </w:r>
            <w:r w:rsidRPr="00575C4B">
              <w:rPr>
                <w:szCs w:val="21"/>
              </w:rPr>
              <w:t>～</w:t>
            </w:r>
            <w:smartTag w:uri="urn:schemas-microsoft-com:office:smarttags" w:element="chmetcnv">
              <w:smartTagPr>
                <w:attr w:name="TCSC" w:val="0"/>
                <w:attr w:name="NumberType" w:val="1"/>
                <w:attr w:name="Negative" w:val="False"/>
                <w:attr w:name="HasSpace" w:val="False"/>
                <w:attr w:name="SourceValue" w:val="12"/>
                <w:attr w:name="UnitName" w:val="m"/>
              </w:smartTagPr>
              <w:r w:rsidRPr="00575C4B">
                <w:rPr>
                  <w:szCs w:val="21"/>
                </w:rPr>
                <w:t>12m</w:t>
              </w:r>
            </w:smartTag>
            <w:r w:rsidRPr="00575C4B">
              <w:rPr>
                <w:szCs w:val="21"/>
              </w:rPr>
              <w:t xml:space="preserve"> /min</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Z</w:t>
            </w:r>
            <w:r w:rsidRPr="00575C4B">
              <w:rPr>
                <w:szCs w:val="21"/>
              </w:rPr>
              <w:t>轴</w:t>
            </w:r>
          </w:p>
        </w:tc>
        <w:tc>
          <w:tcPr>
            <w:tcW w:w="1234"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254"/>
                <w:attr w:name="UnitName" w:val="mm"/>
              </w:smartTagPr>
              <w:r w:rsidRPr="00575C4B">
                <w:rPr>
                  <w:szCs w:val="21"/>
                </w:rPr>
                <w:t>254mm</w:t>
              </w:r>
            </w:smartTag>
          </w:p>
        </w:tc>
        <w:tc>
          <w:tcPr>
            <w:tcW w:w="2032"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01"/>
                <w:attr w:name="UnitName" w:val="mm"/>
              </w:smartTagPr>
              <w:r w:rsidRPr="00575C4B">
                <w:rPr>
                  <w:szCs w:val="21"/>
                </w:rPr>
                <w:t>0.0001mm</w:t>
              </w:r>
            </w:smartTag>
          </w:p>
        </w:tc>
        <w:tc>
          <w:tcPr>
            <w:tcW w:w="1526"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smartTag w:uri="urn:schemas-microsoft-com:office:smarttags" w:element="chmetcnv">
              <w:smartTagPr>
                <w:attr w:name="TCSC" w:val="0"/>
                <w:attr w:name="NumberType" w:val="1"/>
                <w:attr w:name="Negative" w:val="False"/>
                <w:attr w:name="HasSpace" w:val="False"/>
                <w:attr w:name="SourceValue" w:val=".001"/>
                <w:attr w:name="UnitName" w:val="mm"/>
              </w:smartTagPr>
              <w:r w:rsidRPr="00575C4B">
                <w:rPr>
                  <w:szCs w:val="21"/>
                </w:rPr>
                <w:t>0.001mm</w:t>
              </w:r>
            </w:smartTag>
          </w:p>
        </w:tc>
        <w:tc>
          <w:tcPr>
            <w:tcW w:w="1727" w:type="dxa"/>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0</w:t>
            </w:r>
            <w:r w:rsidRPr="00575C4B">
              <w:rPr>
                <w:szCs w:val="21"/>
              </w:rPr>
              <w:t>～</w:t>
            </w:r>
            <w:smartTag w:uri="urn:schemas-microsoft-com:office:smarttags" w:element="chmetcnv">
              <w:smartTagPr>
                <w:attr w:name="TCSC" w:val="0"/>
                <w:attr w:name="NumberType" w:val="1"/>
                <w:attr w:name="Negative" w:val="False"/>
                <w:attr w:name="HasSpace" w:val="False"/>
                <w:attr w:name="SourceValue" w:val="12"/>
                <w:attr w:name="UnitName" w:val="m"/>
              </w:smartTagPr>
              <w:r w:rsidRPr="00575C4B">
                <w:rPr>
                  <w:szCs w:val="21"/>
                </w:rPr>
                <w:t>12m</w:t>
              </w:r>
            </w:smartTag>
            <w:r w:rsidRPr="00575C4B">
              <w:rPr>
                <w:szCs w:val="21"/>
              </w:rPr>
              <w:t xml:space="preserve"> /min</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A</w:t>
            </w:r>
            <w:r w:rsidRPr="00575C4B">
              <w:rPr>
                <w:szCs w:val="21"/>
              </w:rPr>
              <w:t>轴</w:t>
            </w:r>
          </w:p>
        </w:tc>
        <w:tc>
          <w:tcPr>
            <w:tcW w:w="1234"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360°</w:t>
            </w:r>
          </w:p>
        </w:tc>
        <w:tc>
          <w:tcPr>
            <w:tcW w:w="2032"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0.0001°</w:t>
            </w:r>
          </w:p>
        </w:tc>
        <w:tc>
          <w:tcPr>
            <w:tcW w:w="1526"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0.001°</w:t>
            </w:r>
          </w:p>
        </w:tc>
        <w:tc>
          <w:tcPr>
            <w:tcW w:w="1727" w:type="dxa"/>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300 r/min</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C</w:t>
            </w:r>
            <w:r w:rsidRPr="00575C4B">
              <w:rPr>
                <w:szCs w:val="21"/>
              </w:rPr>
              <w:t>轴</w:t>
            </w:r>
          </w:p>
        </w:tc>
        <w:tc>
          <w:tcPr>
            <w:tcW w:w="1234"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264°</w:t>
            </w:r>
          </w:p>
        </w:tc>
        <w:tc>
          <w:tcPr>
            <w:tcW w:w="2032"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0.0002°</w:t>
            </w:r>
          </w:p>
        </w:tc>
        <w:tc>
          <w:tcPr>
            <w:tcW w:w="1526" w:type="dxa"/>
            <w:tcBorders>
              <w:top w:val="single" w:sz="4" w:space="0" w:color="auto"/>
              <w:left w:val="single" w:sz="4"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0.002°</w:t>
            </w:r>
          </w:p>
        </w:tc>
        <w:tc>
          <w:tcPr>
            <w:tcW w:w="1727" w:type="dxa"/>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30 r/min</w:t>
            </w:r>
          </w:p>
        </w:tc>
      </w:tr>
      <w:tr w:rsidR="00AA03BD" w:rsidRPr="00575C4B" w:rsidTr="00131214">
        <w:trPr>
          <w:trHeight w:val="397"/>
          <w:jc w:val="center"/>
        </w:trPr>
        <w:tc>
          <w:tcPr>
            <w:tcW w:w="1703" w:type="dxa"/>
            <w:tcBorders>
              <w:top w:val="single" w:sz="4" w:space="0" w:color="auto"/>
              <w:left w:val="single" w:sz="12" w:space="0" w:color="auto"/>
              <w:bottom w:val="single" w:sz="4" w:space="0" w:color="auto"/>
              <w:right w:val="single" w:sz="4" w:space="0" w:color="auto"/>
            </w:tcBorders>
            <w:vAlign w:val="center"/>
          </w:tcPr>
          <w:p w:rsidR="00AA03BD" w:rsidRPr="00575C4B" w:rsidRDefault="00AA03BD" w:rsidP="003013AB">
            <w:pPr>
              <w:jc w:val="center"/>
              <w:rPr>
                <w:szCs w:val="21"/>
              </w:rPr>
            </w:pPr>
            <w:r w:rsidRPr="00575C4B">
              <w:rPr>
                <w:szCs w:val="21"/>
              </w:rPr>
              <w:t>主轴最大转速</w:t>
            </w:r>
          </w:p>
        </w:tc>
        <w:tc>
          <w:tcPr>
            <w:tcW w:w="6519" w:type="dxa"/>
            <w:gridSpan w:val="4"/>
            <w:tcBorders>
              <w:top w:val="single" w:sz="4" w:space="0" w:color="auto"/>
              <w:left w:val="single" w:sz="4" w:space="0" w:color="auto"/>
              <w:bottom w:val="single" w:sz="4" w:space="0" w:color="auto"/>
              <w:right w:val="single" w:sz="12" w:space="0" w:color="auto"/>
            </w:tcBorders>
            <w:vAlign w:val="center"/>
          </w:tcPr>
          <w:p w:rsidR="00AA03BD" w:rsidRPr="00575C4B" w:rsidRDefault="00AA03BD" w:rsidP="003013AB">
            <w:pPr>
              <w:jc w:val="center"/>
              <w:rPr>
                <w:szCs w:val="21"/>
              </w:rPr>
            </w:pPr>
            <w:r w:rsidRPr="00575C4B">
              <w:rPr>
                <w:szCs w:val="21"/>
              </w:rPr>
              <w:t xml:space="preserve">10000 r/min </w:t>
            </w:r>
            <w:r w:rsidRPr="00575C4B">
              <w:rPr>
                <w:szCs w:val="21"/>
              </w:rPr>
              <w:t>无级变速</w:t>
            </w:r>
          </w:p>
        </w:tc>
      </w:tr>
      <w:tr w:rsidR="00AA03BD" w:rsidRPr="00575C4B" w:rsidTr="00131214">
        <w:trPr>
          <w:trHeight w:val="397"/>
          <w:jc w:val="center"/>
        </w:trPr>
        <w:tc>
          <w:tcPr>
            <w:tcW w:w="1703" w:type="dxa"/>
            <w:tcBorders>
              <w:top w:val="single" w:sz="4" w:space="0" w:color="auto"/>
              <w:left w:val="single" w:sz="12" w:space="0" w:color="auto"/>
              <w:bottom w:val="single" w:sz="12" w:space="0" w:color="auto"/>
              <w:right w:val="single" w:sz="4" w:space="0" w:color="auto"/>
            </w:tcBorders>
            <w:vAlign w:val="center"/>
          </w:tcPr>
          <w:p w:rsidR="00AA03BD" w:rsidRPr="00575C4B" w:rsidRDefault="00AA03BD" w:rsidP="003013AB">
            <w:pPr>
              <w:jc w:val="center"/>
              <w:rPr>
                <w:szCs w:val="21"/>
              </w:rPr>
            </w:pPr>
            <w:r w:rsidRPr="00575C4B">
              <w:rPr>
                <w:szCs w:val="21"/>
              </w:rPr>
              <w:t>主电机功率</w:t>
            </w:r>
          </w:p>
        </w:tc>
        <w:tc>
          <w:tcPr>
            <w:tcW w:w="6519" w:type="dxa"/>
            <w:gridSpan w:val="4"/>
            <w:tcBorders>
              <w:top w:val="single" w:sz="4" w:space="0" w:color="auto"/>
              <w:left w:val="single" w:sz="4" w:space="0" w:color="auto"/>
              <w:bottom w:val="single" w:sz="12" w:space="0" w:color="auto"/>
              <w:right w:val="single" w:sz="12" w:space="0" w:color="auto"/>
            </w:tcBorders>
            <w:vAlign w:val="center"/>
          </w:tcPr>
          <w:p w:rsidR="00AA03BD" w:rsidRPr="00575C4B" w:rsidRDefault="00AA03BD" w:rsidP="003013AB">
            <w:pPr>
              <w:jc w:val="center"/>
              <w:rPr>
                <w:szCs w:val="21"/>
              </w:rPr>
            </w:pPr>
            <w:r w:rsidRPr="00575C4B">
              <w:rPr>
                <w:szCs w:val="21"/>
              </w:rPr>
              <w:t>22 kW(</w:t>
            </w:r>
            <w:r w:rsidRPr="00575C4B">
              <w:rPr>
                <w:szCs w:val="21"/>
              </w:rPr>
              <w:t>额定</w:t>
            </w:r>
            <w:r w:rsidRPr="00575C4B">
              <w:rPr>
                <w:szCs w:val="21"/>
              </w:rPr>
              <w:t>)</w:t>
            </w:r>
            <w:r w:rsidRPr="00575C4B">
              <w:rPr>
                <w:szCs w:val="21"/>
              </w:rPr>
              <w:t>～</w:t>
            </w:r>
            <w:r w:rsidRPr="00575C4B">
              <w:rPr>
                <w:szCs w:val="21"/>
              </w:rPr>
              <w:t>30 kW(</w:t>
            </w:r>
            <w:r w:rsidRPr="00575C4B">
              <w:rPr>
                <w:szCs w:val="21"/>
              </w:rPr>
              <w:t>最大</w:t>
            </w:r>
            <w:r w:rsidRPr="00575C4B">
              <w:rPr>
                <w:szCs w:val="21"/>
              </w:rPr>
              <w:t>) AC</w:t>
            </w:r>
            <w:r w:rsidRPr="00575C4B">
              <w:rPr>
                <w:szCs w:val="21"/>
              </w:rPr>
              <w:t>电主轴</w:t>
            </w:r>
          </w:p>
        </w:tc>
      </w:tr>
    </w:tbl>
    <w:p w:rsidR="000E7B0C" w:rsidRPr="00575C4B" w:rsidRDefault="000E7B0C" w:rsidP="00C44265">
      <w:pPr>
        <w:pStyle w:val="1"/>
        <w:spacing w:before="0" w:afterLines="100" w:line="360" w:lineRule="auto"/>
        <w:jc w:val="center"/>
        <w:rPr>
          <w:sz w:val="36"/>
          <w:szCs w:val="36"/>
        </w:rPr>
      </w:pPr>
      <w:bookmarkStart w:id="66" w:name="_Toc416200433"/>
      <w:bookmarkStart w:id="67" w:name="_Toc416358765"/>
      <w:r w:rsidRPr="00575C4B">
        <w:rPr>
          <w:sz w:val="36"/>
          <w:szCs w:val="36"/>
        </w:rPr>
        <w:lastRenderedPageBreak/>
        <w:t>高速、精密卧式加工中心</w:t>
      </w:r>
      <w:bookmarkEnd w:id="66"/>
      <w:bookmarkEnd w:id="67"/>
    </w:p>
    <w:p w:rsidR="000E7B0C" w:rsidRPr="00575C4B" w:rsidRDefault="00990CE4" w:rsidP="000C3124">
      <w:pPr>
        <w:pStyle w:val="a8"/>
        <w:spacing w:line="336" w:lineRule="auto"/>
        <w:ind w:firstLineChars="200" w:firstLine="480"/>
        <w:rPr>
          <w:rFonts w:ascii="Times New Roman" w:eastAsiaTheme="minorEastAsia" w:hAnsi="Times New Roman" w:cs="Times New Roman"/>
          <w:sz w:val="24"/>
          <w:szCs w:val="24"/>
        </w:rPr>
      </w:pPr>
      <w:r w:rsidRPr="00990CE4">
        <w:rPr>
          <w:rFonts w:ascii="Times New Roman" w:hAnsi="Times New Roman" w:cs="Times New Roman"/>
          <w:bCs/>
          <w:noProof/>
          <w:sz w:val="24"/>
          <w:szCs w:val="24"/>
        </w:rPr>
        <w:pict>
          <v:shape id="文本框 353" o:spid="_x0000_s1033" type="#_x0000_t202" style="position:absolute;left:0;text-align:left;margin-left:209.75pt;margin-top:4.35pt;width:217.5pt;height:397.4pt;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" filled="f" stroked="f" strokeweight=".5pt">
            <v:textbox>
              <w:txbxContent>
                <w:p w:rsidR="008A5509" w:rsidRDefault="008A5509" w:rsidP="00131214">
                  <w:pPr>
                    <w:jc w:val="center"/>
                    <w:rPr>
                      <w:rFonts w:ascii="Arial" w:hAnsi="Arial" w:cs="Arial"/>
                      <w:bCs/>
                      <w:sz w:val="24"/>
                      <w:szCs w:val="24"/>
                    </w:rPr>
                  </w:pPr>
                  <w:r>
                    <w:rPr>
                      <w:noProof/>
                      <w:sz w:val="24"/>
                    </w:rPr>
                    <w:drawing>
                      <wp:inline distT="0" distB="0" distL="0" distR="0">
                        <wp:extent cx="2573020" cy="2133940"/>
                        <wp:effectExtent l="0" t="0" r="0" b="0"/>
                        <wp:docPr id="296" name="图片 296" descr="卧式加工中心主轴温升和振动测试现场-厂校合作人员2(缩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卧式加工中心主轴温升和振动测试现场-厂校合作人员2(缩小)"/>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3020" cy="2133940"/>
                                </a:xfrm>
                                <a:prstGeom prst="rect">
                                  <a:avLst/>
                                </a:prstGeom>
                                <a:noFill/>
                                <a:ln>
                                  <a:noFill/>
                                </a:ln>
                              </pic:spPr>
                            </pic:pic>
                          </a:graphicData>
                        </a:graphic>
                      </wp:inline>
                    </w:drawing>
                  </w:r>
                </w:p>
                <w:p w:rsidR="008A5509" w:rsidRDefault="008A5509" w:rsidP="00131214">
                  <w:pPr>
                    <w:jc w:val="center"/>
                    <w:rPr>
                      <w:sz w:val="24"/>
                      <w:szCs w:val="24"/>
                    </w:rPr>
                  </w:pPr>
                  <w:r w:rsidRPr="000E7B0C">
                    <w:rPr>
                      <w:rFonts w:asciiTheme="minorEastAsia" w:eastAsiaTheme="minorEastAsia" w:hAnsiTheme="minorEastAsia" w:hint="eastAsia"/>
                      <w:bCs/>
                      <w:sz w:val="24"/>
                      <w:szCs w:val="24"/>
                    </w:rPr>
                    <w:t>校企科技术人员合作攻关</w:t>
                  </w:r>
                </w:p>
                <w:p w:rsidR="008A5509" w:rsidRDefault="008A5509" w:rsidP="00131214">
                  <w:pPr>
                    <w:jc w:val="center"/>
                    <w:rPr>
                      <w:sz w:val="24"/>
                      <w:szCs w:val="24"/>
                    </w:rPr>
                  </w:pPr>
                </w:p>
                <w:p w:rsidR="008A5509" w:rsidRDefault="008A5509" w:rsidP="00131214">
                  <w:pPr>
                    <w:jc w:val="center"/>
                    <w:rPr>
                      <w:rFonts w:ascii="Arial" w:hAnsi="Arial" w:cs="Arial"/>
                      <w:b/>
                      <w:noProof/>
                    </w:rPr>
                  </w:pPr>
                  <w:r>
                    <w:rPr>
                      <w:noProof/>
                      <w:sz w:val="24"/>
                    </w:rPr>
                    <w:drawing>
                      <wp:inline distT="0" distB="0" distL="0" distR="0">
                        <wp:extent cx="2573020" cy="2142811"/>
                        <wp:effectExtent l="0" t="0" r="0" b="0"/>
                        <wp:docPr id="295" name="图片 29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图片2"/>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3020" cy="2142811"/>
                                </a:xfrm>
                                <a:prstGeom prst="rect">
                                  <a:avLst/>
                                </a:prstGeom>
                                <a:noFill/>
                                <a:ln>
                                  <a:noFill/>
                                </a:ln>
                              </pic:spPr>
                            </pic:pic>
                          </a:graphicData>
                        </a:graphic>
                      </wp:inline>
                    </w:drawing>
                  </w:r>
                </w:p>
                <w:p w:rsidR="008A5509" w:rsidRPr="00131214" w:rsidRDefault="008A5509" w:rsidP="00131214">
                  <w:pPr>
                    <w:jc w:val="center"/>
                    <w:rPr>
                      <w:b/>
                      <w:noProof/>
                    </w:rPr>
                  </w:pPr>
                  <w:r w:rsidRPr="00131214">
                    <w:rPr>
                      <w:rFonts w:eastAsiaTheme="minorEastAsia"/>
                      <w:bCs/>
                      <w:sz w:val="24"/>
                      <w:szCs w:val="24"/>
                    </w:rPr>
                    <w:t>XH</w:t>
                  </w:r>
                  <w:smartTag w:uri="urn:schemas-microsoft-com:office:smarttags" w:element="chmetcnv">
                    <w:smartTagPr>
                      <w:attr w:name="TCSC" w:val="0"/>
                      <w:attr w:name="NumberType" w:val="1"/>
                      <w:attr w:name="Negative" w:val="True"/>
                      <w:attr w:name="HasSpace" w:val="False"/>
                      <w:attr w:name="SourceValue" w:val="630"/>
                      <w:attr w:name="UnitName" w:val="a"/>
                    </w:smartTagPr>
                    <w:r w:rsidRPr="00131214">
                      <w:rPr>
                        <w:rFonts w:eastAsiaTheme="minorEastAsia"/>
                        <w:bCs/>
                        <w:sz w:val="24"/>
                        <w:szCs w:val="24"/>
                      </w:rPr>
                      <w:t>-630A</w:t>
                    </w:r>
                  </w:smartTag>
                  <w:r w:rsidRPr="00131214">
                    <w:rPr>
                      <w:rFonts w:eastAsiaTheme="minorEastAsia"/>
                      <w:bCs/>
                      <w:sz w:val="24"/>
                      <w:szCs w:val="24"/>
                    </w:rPr>
                    <w:t>卧式加工中心的双驱机构</w:t>
                  </w:r>
                </w:p>
              </w:txbxContent>
            </v:textbox>
            <w10:wrap type="square"/>
          </v:shape>
        </w:pic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高速精密卧式加工中心</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是先进制造业的关键装备，可实现工件一次装夹五面加工。工信部</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高档数控机床与基础制造装备</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科技重大专项</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列有</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高速、精密卧式加工中心</w:t>
      </w:r>
      <w:r w:rsidR="000E7B0C" w:rsidRPr="00575C4B">
        <w:rPr>
          <w:rFonts w:ascii="Times New Roman" w:eastAsiaTheme="minorEastAsia" w:hAnsi="Times New Roman" w:cs="Times New Roman"/>
          <w:sz w:val="24"/>
          <w:szCs w:val="24"/>
        </w:rPr>
        <w:t>”</w:t>
      </w:r>
      <w:r w:rsidR="000E7B0C" w:rsidRPr="00575C4B">
        <w:rPr>
          <w:rFonts w:ascii="Times New Roman" w:eastAsiaTheme="minorEastAsia" w:hAnsi="Times New Roman" w:cs="Times New Roman"/>
          <w:sz w:val="24"/>
          <w:szCs w:val="24"/>
        </w:rPr>
        <w:t>课题予以重点支持，其精密主轴结构设计、精密回转工作台结构设计，精密拖动机构设计技术，整机结构优化设计是本课题的关键技术。</w:t>
      </w:r>
    </w:p>
    <w:p w:rsidR="000E7B0C" w:rsidRPr="00575C4B" w:rsidRDefault="000E7B0C" w:rsidP="000C3124">
      <w:pPr>
        <w:spacing w:line="336" w:lineRule="auto"/>
        <w:ind w:firstLineChars="200" w:firstLine="480"/>
        <w:rPr>
          <w:rFonts w:eastAsiaTheme="minorEastAsia"/>
          <w:sz w:val="24"/>
          <w:szCs w:val="24"/>
        </w:rPr>
      </w:pPr>
      <w:r w:rsidRPr="00575C4B">
        <w:rPr>
          <w:rFonts w:eastAsiaTheme="minorEastAsia"/>
          <w:sz w:val="24"/>
          <w:szCs w:val="24"/>
        </w:rPr>
        <w:t>“XH</w:t>
      </w:r>
      <w:smartTag w:uri="urn:schemas-microsoft-com:office:smarttags" w:element="chmetcnv">
        <w:smartTagPr>
          <w:attr w:name="UnitName" w:val="a"/>
          <w:attr w:name="SourceValue" w:val="630"/>
          <w:attr w:name="HasSpace" w:val="False"/>
          <w:attr w:name="Negative" w:val="True"/>
          <w:attr w:name="NumberType" w:val="1"/>
          <w:attr w:name="TCSC" w:val="0"/>
        </w:smartTagPr>
        <w:r w:rsidRPr="00575C4B">
          <w:rPr>
            <w:rFonts w:eastAsiaTheme="minorEastAsia"/>
            <w:sz w:val="24"/>
            <w:szCs w:val="24"/>
          </w:rPr>
          <w:t>-630A</w:t>
        </w:r>
      </w:smartTag>
      <w:r w:rsidRPr="00575C4B">
        <w:rPr>
          <w:rFonts w:eastAsiaTheme="minorEastAsia"/>
          <w:sz w:val="24"/>
          <w:szCs w:val="24"/>
        </w:rPr>
        <w:t>卧式加工中心</w:t>
      </w:r>
      <w:r w:rsidRPr="00575C4B">
        <w:rPr>
          <w:rFonts w:eastAsiaTheme="minorEastAsia"/>
          <w:sz w:val="24"/>
          <w:szCs w:val="24"/>
        </w:rPr>
        <w:t>”</w:t>
      </w:r>
      <w:r w:rsidRPr="00575C4B">
        <w:rPr>
          <w:rFonts w:eastAsiaTheme="minorEastAsia"/>
          <w:sz w:val="24"/>
          <w:szCs w:val="24"/>
        </w:rPr>
        <w:t>采用重心驱动技术，</w:t>
      </w:r>
      <w:r w:rsidRPr="00575C4B">
        <w:rPr>
          <w:rFonts w:eastAsiaTheme="minorEastAsia"/>
          <w:sz w:val="24"/>
          <w:szCs w:val="24"/>
        </w:rPr>
        <w:t>X</w:t>
      </w:r>
      <w:r w:rsidRPr="00575C4B">
        <w:rPr>
          <w:rFonts w:eastAsiaTheme="minorEastAsia"/>
          <w:sz w:val="24"/>
          <w:szCs w:val="24"/>
        </w:rPr>
        <w:t>和</w:t>
      </w:r>
      <w:r w:rsidRPr="00575C4B">
        <w:rPr>
          <w:rFonts w:eastAsiaTheme="minorEastAsia"/>
          <w:sz w:val="24"/>
          <w:szCs w:val="24"/>
        </w:rPr>
        <w:t>Y</w:t>
      </w:r>
      <w:r w:rsidRPr="00575C4B">
        <w:rPr>
          <w:rFonts w:eastAsiaTheme="minorEastAsia"/>
          <w:sz w:val="24"/>
          <w:szCs w:val="24"/>
        </w:rPr>
        <w:t>进给设计了双伺服</w:t>
      </w:r>
      <w:r w:rsidRPr="00575C4B">
        <w:rPr>
          <w:rFonts w:eastAsiaTheme="minorEastAsia"/>
          <w:sz w:val="24"/>
          <w:szCs w:val="24"/>
        </w:rPr>
        <w:t>/</w:t>
      </w:r>
      <w:r w:rsidRPr="00575C4B">
        <w:rPr>
          <w:rFonts w:eastAsiaTheme="minorEastAsia"/>
          <w:sz w:val="24"/>
          <w:szCs w:val="24"/>
        </w:rPr>
        <w:t>双丝杠驱动系统，大大提高进给部件的响应速度和精度，项目被上海市经委列为</w:t>
      </w:r>
      <w:r w:rsidRPr="00575C4B">
        <w:rPr>
          <w:rFonts w:eastAsiaTheme="minorEastAsia"/>
          <w:sz w:val="24"/>
          <w:szCs w:val="24"/>
        </w:rPr>
        <w:t>“</w:t>
      </w:r>
      <w:r w:rsidRPr="00575C4B">
        <w:rPr>
          <w:rFonts w:eastAsiaTheme="minorEastAsia"/>
          <w:sz w:val="24"/>
          <w:szCs w:val="24"/>
        </w:rPr>
        <w:t>上海市重大技术装备首台业绩突破项目</w:t>
      </w:r>
      <w:r w:rsidRPr="00575C4B">
        <w:rPr>
          <w:rFonts w:eastAsiaTheme="minorEastAsia"/>
          <w:sz w:val="24"/>
          <w:szCs w:val="24"/>
        </w:rPr>
        <w:t>”</w:t>
      </w:r>
      <w:r w:rsidRPr="00575C4B">
        <w:rPr>
          <w:rFonts w:eastAsiaTheme="minorEastAsia"/>
          <w:sz w:val="24"/>
          <w:szCs w:val="24"/>
        </w:rPr>
        <w:t>。</w:t>
      </w:r>
    </w:p>
    <w:p w:rsidR="000E7B0C" w:rsidRPr="00575C4B" w:rsidRDefault="000E7B0C" w:rsidP="000C3124">
      <w:pPr>
        <w:pStyle w:val="a8"/>
        <w:spacing w:line="336" w:lineRule="auto"/>
        <w:ind w:firstLineChars="200" w:firstLine="480"/>
        <w:rPr>
          <w:rFonts w:ascii="Times New Roman" w:eastAsiaTheme="minorEastAsia" w:hAnsi="Times New Roman" w:cs="Times New Roman"/>
          <w:sz w:val="24"/>
          <w:szCs w:val="24"/>
        </w:rPr>
      </w:pPr>
      <w:r w:rsidRPr="00575C4B">
        <w:rPr>
          <w:rFonts w:ascii="Times New Roman" w:eastAsiaTheme="minorEastAsia" w:hAnsi="Times New Roman" w:cs="Times New Roman"/>
          <w:sz w:val="24"/>
          <w:szCs w:val="24"/>
        </w:rPr>
        <w:t>本项目首台样机，参展了第</w:t>
      </w:r>
      <w:r w:rsidRPr="00575C4B">
        <w:rPr>
          <w:rFonts w:ascii="Times New Roman" w:eastAsiaTheme="minorEastAsia" w:hAnsi="Times New Roman" w:cs="Times New Roman"/>
          <w:sz w:val="24"/>
          <w:szCs w:val="24"/>
        </w:rPr>
        <w:t>11</w:t>
      </w:r>
      <w:r w:rsidRPr="00575C4B">
        <w:rPr>
          <w:rFonts w:ascii="Times New Roman" w:eastAsiaTheme="minorEastAsia" w:hAnsi="Times New Roman" w:cs="Times New Roman"/>
          <w:sz w:val="24"/>
          <w:szCs w:val="24"/>
        </w:rPr>
        <w:t>届上海国际机床展。项目通过了上海市经济和信息化委主持的专家组验收。</w:t>
      </w:r>
    </w:p>
    <w:p w:rsidR="000E7B0C" w:rsidRPr="00575C4B" w:rsidRDefault="000E7B0C" w:rsidP="000C3124">
      <w:pPr>
        <w:pStyle w:val="a8"/>
        <w:spacing w:line="336" w:lineRule="auto"/>
        <w:ind w:firstLineChars="200" w:firstLine="480"/>
        <w:rPr>
          <w:rFonts w:ascii="Times New Roman" w:eastAsiaTheme="minorEastAsia" w:hAnsi="Times New Roman" w:cs="Times New Roman"/>
          <w:sz w:val="24"/>
          <w:szCs w:val="24"/>
        </w:rPr>
      </w:pPr>
      <w:r w:rsidRPr="00575C4B">
        <w:rPr>
          <w:rFonts w:ascii="Times New Roman" w:eastAsiaTheme="minorEastAsia" w:hAnsi="Times New Roman" w:cs="Times New Roman"/>
          <w:sz w:val="24"/>
          <w:szCs w:val="24"/>
        </w:rPr>
        <w:t>发明专利号：</w:t>
      </w:r>
      <w:r w:rsidRPr="00575C4B">
        <w:rPr>
          <w:rFonts w:ascii="Times New Roman" w:eastAsiaTheme="minorEastAsia" w:hAnsi="Times New Roman" w:cs="Times New Roman"/>
          <w:sz w:val="24"/>
          <w:szCs w:val="24"/>
        </w:rPr>
        <w:t>ZL 2010 10521266.2</w:t>
      </w:r>
    </w:p>
    <w:p w:rsidR="000E7B0C" w:rsidRPr="00575C4B" w:rsidRDefault="000E7B0C" w:rsidP="00131214">
      <w:pPr>
        <w:pStyle w:val="a8"/>
        <w:spacing w:line="348" w:lineRule="auto"/>
        <w:jc w:val="center"/>
        <w:rPr>
          <w:rFonts w:ascii="Times New Roman" w:hAnsi="Times New Roman" w:cs="Times New Roman"/>
          <w:sz w:val="24"/>
          <w:szCs w:val="24"/>
        </w:rPr>
      </w:pPr>
      <w:r w:rsidRPr="00575C4B">
        <w:rPr>
          <w:rFonts w:ascii="Times New Roman" w:hAnsi="Times New Roman" w:cs="Times New Roman"/>
          <w:sz w:val="24"/>
          <w:szCs w:val="24"/>
        </w:rPr>
        <w:t>机床主要技术参数</w:t>
      </w:r>
    </w:p>
    <w:tbl>
      <w:tblPr>
        <w:tblW w:w="8623" w:type="dxa"/>
        <w:jc w:val="center"/>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973"/>
        <w:gridCol w:w="3636"/>
        <w:gridCol w:w="1471"/>
        <w:gridCol w:w="2543"/>
      </w:tblGrid>
      <w:tr w:rsidR="000E7B0C" w:rsidRPr="00575C4B" w:rsidTr="00131214">
        <w:trPr>
          <w:cantSplit/>
          <w:trHeight w:val="20"/>
          <w:jc w:val="center"/>
        </w:trPr>
        <w:tc>
          <w:tcPr>
            <w:tcW w:w="4609" w:type="dxa"/>
            <w:gridSpan w:val="2"/>
            <w:vAlign w:val="center"/>
          </w:tcPr>
          <w:p w:rsidR="000E7B0C" w:rsidRPr="00575C4B" w:rsidRDefault="000E7B0C" w:rsidP="003013AB">
            <w:pPr>
              <w:jc w:val="center"/>
              <w:rPr>
                <w:rFonts w:eastAsia="黑体"/>
                <w:szCs w:val="21"/>
              </w:rPr>
            </w:pPr>
            <w:r w:rsidRPr="00575C4B">
              <w:rPr>
                <w:rFonts w:eastAsia="黑体"/>
                <w:szCs w:val="21"/>
              </w:rPr>
              <w:t>项目</w:t>
            </w:r>
          </w:p>
        </w:tc>
        <w:tc>
          <w:tcPr>
            <w:tcW w:w="1471" w:type="dxa"/>
            <w:vAlign w:val="center"/>
          </w:tcPr>
          <w:p w:rsidR="000E7B0C" w:rsidRPr="00575C4B" w:rsidRDefault="000E7B0C" w:rsidP="003013AB">
            <w:pPr>
              <w:jc w:val="center"/>
              <w:rPr>
                <w:rFonts w:eastAsia="黑体"/>
                <w:szCs w:val="21"/>
              </w:rPr>
            </w:pPr>
            <w:r w:rsidRPr="00575C4B">
              <w:rPr>
                <w:rFonts w:eastAsia="黑体"/>
                <w:szCs w:val="21"/>
              </w:rPr>
              <w:t>单位</w:t>
            </w:r>
          </w:p>
        </w:tc>
        <w:tc>
          <w:tcPr>
            <w:tcW w:w="2543" w:type="dxa"/>
            <w:vAlign w:val="center"/>
          </w:tcPr>
          <w:p w:rsidR="000E7B0C" w:rsidRPr="00575C4B" w:rsidRDefault="000E7B0C" w:rsidP="003013AB">
            <w:pPr>
              <w:jc w:val="center"/>
              <w:rPr>
                <w:rFonts w:eastAsia="黑体"/>
                <w:szCs w:val="21"/>
              </w:rPr>
            </w:pPr>
            <w:r w:rsidRPr="00575C4B">
              <w:rPr>
                <w:rFonts w:eastAsia="黑体"/>
                <w:szCs w:val="21"/>
              </w:rPr>
              <w:t>规格</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i/>
                <w:szCs w:val="21"/>
              </w:rPr>
            </w:pPr>
            <w:r w:rsidRPr="00575C4B">
              <w:rPr>
                <w:i/>
                <w:szCs w:val="21"/>
              </w:rPr>
              <w:t>可交换</w:t>
            </w:r>
          </w:p>
          <w:p w:rsidR="000E7B0C" w:rsidRPr="00575C4B" w:rsidRDefault="000E7B0C" w:rsidP="003013AB">
            <w:pPr>
              <w:jc w:val="center"/>
              <w:rPr>
                <w:i/>
                <w:szCs w:val="21"/>
              </w:rPr>
            </w:pPr>
            <w:r w:rsidRPr="00575C4B">
              <w:rPr>
                <w:i/>
                <w:szCs w:val="21"/>
              </w:rPr>
              <w:t>回转</w:t>
            </w:r>
          </w:p>
          <w:p w:rsidR="000E7B0C" w:rsidRPr="00575C4B" w:rsidRDefault="000E7B0C" w:rsidP="003013AB">
            <w:pPr>
              <w:jc w:val="center"/>
              <w:rPr>
                <w:i/>
                <w:szCs w:val="21"/>
              </w:rPr>
            </w:pPr>
            <w:r w:rsidRPr="00575C4B">
              <w:rPr>
                <w:i/>
                <w:szCs w:val="21"/>
              </w:rPr>
              <w:t>工作台</w:t>
            </w:r>
          </w:p>
        </w:tc>
        <w:tc>
          <w:tcPr>
            <w:tcW w:w="3636" w:type="dxa"/>
            <w:vAlign w:val="center"/>
          </w:tcPr>
          <w:p w:rsidR="000E7B0C" w:rsidRPr="00575C4B" w:rsidRDefault="000E7B0C" w:rsidP="003013AB">
            <w:pPr>
              <w:jc w:val="center"/>
              <w:rPr>
                <w:i/>
                <w:szCs w:val="21"/>
              </w:rPr>
            </w:pPr>
            <w:r w:rsidRPr="00575C4B">
              <w:rPr>
                <w:i/>
                <w:szCs w:val="21"/>
              </w:rPr>
              <w:t>工作台面尺寸</w:t>
            </w:r>
          </w:p>
        </w:tc>
        <w:tc>
          <w:tcPr>
            <w:tcW w:w="1471" w:type="dxa"/>
            <w:vAlign w:val="center"/>
          </w:tcPr>
          <w:p w:rsidR="000E7B0C" w:rsidRPr="00575C4B" w:rsidRDefault="000E7B0C" w:rsidP="003013AB">
            <w:pPr>
              <w:jc w:val="center"/>
              <w:rPr>
                <w:i/>
                <w:szCs w:val="21"/>
              </w:rPr>
            </w:pPr>
            <w:r w:rsidRPr="00575C4B">
              <w:rPr>
                <w:i/>
                <w:szCs w:val="21"/>
              </w:rPr>
              <w:t>mm</w:t>
            </w:r>
          </w:p>
        </w:tc>
        <w:tc>
          <w:tcPr>
            <w:tcW w:w="2543" w:type="dxa"/>
            <w:vAlign w:val="center"/>
          </w:tcPr>
          <w:p w:rsidR="000E7B0C" w:rsidRPr="00575C4B" w:rsidRDefault="000E7B0C" w:rsidP="003013AB">
            <w:pPr>
              <w:jc w:val="center"/>
              <w:rPr>
                <w:i/>
                <w:szCs w:val="21"/>
              </w:rPr>
            </w:pPr>
            <w:r w:rsidRPr="00575C4B">
              <w:rPr>
                <w:i/>
                <w:szCs w:val="21"/>
              </w:rPr>
              <w:t>630×630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工件托板数量</w:t>
            </w:r>
          </w:p>
        </w:tc>
        <w:tc>
          <w:tcPr>
            <w:tcW w:w="1471" w:type="dxa"/>
            <w:vAlign w:val="center"/>
          </w:tcPr>
          <w:p w:rsidR="000E7B0C" w:rsidRPr="00575C4B" w:rsidRDefault="000E7B0C" w:rsidP="003013AB">
            <w:pPr>
              <w:jc w:val="center"/>
              <w:rPr>
                <w:szCs w:val="21"/>
              </w:rPr>
            </w:pPr>
            <w:r w:rsidRPr="00575C4B">
              <w:rPr>
                <w:szCs w:val="21"/>
              </w:rPr>
              <w:t>块</w:t>
            </w:r>
            <w:r w:rsidRPr="00575C4B">
              <w:rPr>
                <w:szCs w:val="21"/>
              </w:rPr>
              <w:t>.</w:t>
            </w:r>
          </w:p>
        </w:tc>
        <w:tc>
          <w:tcPr>
            <w:tcW w:w="2543" w:type="dxa"/>
            <w:vAlign w:val="center"/>
          </w:tcPr>
          <w:p w:rsidR="000E7B0C" w:rsidRPr="00575C4B" w:rsidRDefault="000E7B0C" w:rsidP="003013AB">
            <w:pPr>
              <w:jc w:val="center"/>
              <w:rPr>
                <w:szCs w:val="21"/>
              </w:rPr>
            </w:pPr>
            <w:r w:rsidRPr="00575C4B">
              <w:rPr>
                <w:szCs w:val="21"/>
              </w:rPr>
              <w:t>2</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回转工作台分度值</w:t>
            </w:r>
          </w:p>
        </w:tc>
        <w:tc>
          <w:tcPr>
            <w:tcW w:w="1471" w:type="dxa"/>
            <w:vAlign w:val="center"/>
          </w:tcPr>
          <w:p w:rsidR="000E7B0C" w:rsidRPr="00575C4B" w:rsidRDefault="000E7B0C" w:rsidP="003013AB">
            <w:pPr>
              <w:jc w:val="center"/>
              <w:rPr>
                <w:szCs w:val="21"/>
              </w:rPr>
            </w:pPr>
            <w:r w:rsidRPr="00575C4B">
              <w:rPr>
                <w:szCs w:val="21"/>
              </w:rPr>
              <w:t>(º)</w:t>
            </w:r>
          </w:p>
        </w:tc>
        <w:tc>
          <w:tcPr>
            <w:tcW w:w="2543" w:type="dxa"/>
            <w:vAlign w:val="center"/>
          </w:tcPr>
          <w:p w:rsidR="000E7B0C" w:rsidRPr="00575C4B" w:rsidRDefault="000E7B0C" w:rsidP="003013AB">
            <w:pPr>
              <w:jc w:val="center"/>
              <w:rPr>
                <w:szCs w:val="21"/>
              </w:rPr>
            </w:pPr>
            <w:r w:rsidRPr="00575C4B">
              <w:rPr>
                <w:szCs w:val="21"/>
              </w:rPr>
              <w:t>0.001</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工件托板夹紧力矩</w:t>
            </w:r>
          </w:p>
        </w:tc>
        <w:tc>
          <w:tcPr>
            <w:tcW w:w="1471" w:type="dxa"/>
            <w:vAlign w:val="center"/>
          </w:tcPr>
          <w:p w:rsidR="000E7B0C" w:rsidRPr="00575C4B" w:rsidRDefault="000E7B0C" w:rsidP="003013AB">
            <w:pPr>
              <w:jc w:val="center"/>
              <w:rPr>
                <w:szCs w:val="21"/>
              </w:rPr>
            </w:pPr>
            <w:r w:rsidRPr="00575C4B">
              <w:rPr>
                <w:szCs w:val="21"/>
              </w:rPr>
              <w:t>Nm</w:t>
            </w:r>
          </w:p>
        </w:tc>
        <w:tc>
          <w:tcPr>
            <w:tcW w:w="2543" w:type="dxa"/>
            <w:vAlign w:val="center"/>
          </w:tcPr>
          <w:p w:rsidR="000E7B0C" w:rsidRPr="00575C4B" w:rsidRDefault="000E7B0C" w:rsidP="003013AB">
            <w:pPr>
              <w:jc w:val="center"/>
              <w:rPr>
                <w:szCs w:val="21"/>
              </w:rPr>
            </w:pPr>
            <w:r w:rsidRPr="00575C4B">
              <w:rPr>
                <w:szCs w:val="21"/>
              </w:rPr>
              <w:t>6800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回转工作台轴向锁紧力</w:t>
            </w:r>
          </w:p>
        </w:tc>
        <w:tc>
          <w:tcPr>
            <w:tcW w:w="1471" w:type="dxa"/>
            <w:vAlign w:val="center"/>
          </w:tcPr>
          <w:p w:rsidR="000E7B0C" w:rsidRPr="00575C4B" w:rsidRDefault="000E7B0C" w:rsidP="003013AB">
            <w:pPr>
              <w:jc w:val="center"/>
              <w:rPr>
                <w:szCs w:val="21"/>
              </w:rPr>
            </w:pPr>
            <w:r w:rsidRPr="00575C4B">
              <w:rPr>
                <w:szCs w:val="21"/>
              </w:rPr>
              <w:t>N</w:t>
            </w:r>
          </w:p>
        </w:tc>
        <w:tc>
          <w:tcPr>
            <w:tcW w:w="2543" w:type="dxa"/>
            <w:vAlign w:val="center"/>
          </w:tcPr>
          <w:p w:rsidR="000E7B0C" w:rsidRPr="00575C4B" w:rsidRDefault="000E7B0C" w:rsidP="003013AB">
            <w:pPr>
              <w:jc w:val="center"/>
              <w:rPr>
                <w:szCs w:val="21"/>
              </w:rPr>
            </w:pPr>
            <w:r w:rsidRPr="00575C4B">
              <w:rPr>
                <w:szCs w:val="21"/>
              </w:rPr>
              <w:t>36300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工件托板交换时间</w:t>
            </w:r>
          </w:p>
        </w:tc>
        <w:tc>
          <w:tcPr>
            <w:tcW w:w="1471" w:type="dxa"/>
            <w:vAlign w:val="center"/>
          </w:tcPr>
          <w:p w:rsidR="000E7B0C" w:rsidRPr="00575C4B" w:rsidRDefault="000E7B0C" w:rsidP="003013AB">
            <w:pPr>
              <w:jc w:val="center"/>
              <w:rPr>
                <w:szCs w:val="21"/>
              </w:rPr>
            </w:pPr>
            <w:r w:rsidRPr="00575C4B">
              <w:rPr>
                <w:szCs w:val="21"/>
              </w:rPr>
              <w:t>S</w:t>
            </w:r>
          </w:p>
        </w:tc>
        <w:tc>
          <w:tcPr>
            <w:tcW w:w="2543" w:type="dxa"/>
            <w:vAlign w:val="center"/>
          </w:tcPr>
          <w:p w:rsidR="000E7B0C" w:rsidRPr="00575C4B" w:rsidRDefault="000E7B0C" w:rsidP="003013AB">
            <w:pPr>
              <w:jc w:val="center"/>
              <w:rPr>
                <w:szCs w:val="21"/>
              </w:rPr>
            </w:pPr>
            <w:r w:rsidRPr="00575C4B">
              <w:rPr>
                <w:szCs w:val="21"/>
              </w:rPr>
              <w:t>18~22</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T</w:t>
            </w:r>
            <w:r w:rsidRPr="00575C4B">
              <w:rPr>
                <w:szCs w:val="21"/>
              </w:rPr>
              <w:t>型槽（数量</w:t>
            </w:r>
            <w:r w:rsidRPr="00575C4B">
              <w:rPr>
                <w:szCs w:val="21"/>
              </w:rPr>
              <w:t>×</w:t>
            </w:r>
            <w:r w:rsidRPr="00575C4B">
              <w:rPr>
                <w:szCs w:val="21"/>
              </w:rPr>
              <w:t>槽宽</w:t>
            </w:r>
            <w:r w:rsidRPr="00575C4B">
              <w:rPr>
                <w:szCs w:val="21"/>
              </w:rPr>
              <w:t>×</w:t>
            </w:r>
            <w:r w:rsidRPr="00575C4B">
              <w:rPr>
                <w:szCs w:val="21"/>
              </w:rPr>
              <w:t>间距）</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5×18×125</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工作台承载量（均匀载荷）</w:t>
            </w:r>
          </w:p>
        </w:tc>
        <w:tc>
          <w:tcPr>
            <w:tcW w:w="1471" w:type="dxa"/>
            <w:vAlign w:val="center"/>
          </w:tcPr>
          <w:p w:rsidR="000E7B0C" w:rsidRPr="00575C4B" w:rsidRDefault="000E7B0C" w:rsidP="003013AB">
            <w:pPr>
              <w:jc w:val="center"/>
              <w:rPr>
                <w:szCs w:val="21"/>
              </w:rPr>
            </w:pPr>
            <w:r w:rsidRPr="00575C4B">
              <w:rPr>
                <w:szCs w:val="21"/>
              </w:rPr>
              <w:t>kg</w:t>
            </w:r>
          </w:p>
        </w:tc>
        <w:tc>
          <w:tcPr>
            <w:tcW w:w="2543" w:type="dxa"/>
            <w:vAlign w:val="center"/>
          </w:tcPr>
          <w:p w:rsidR="000E7B0C" w:rsidRPr="00575C4B" w:rsidRDefault="000E7B0C" w:rsidP="003013AB">
            <w:pPr>
              <w:jc w:val="center"/>
              <w:rPr>
                <w:szCs w:val="21"/>
              </w:rPr>
            </w:pPr>
            <w:r w:rsidRPr="00575C4B">
              <w:rPr>
                <w:szCs w:val="21"/>
              </w:rPr>
              <w:t>1000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工作台面至操作平面（地面）距离</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1240</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szCs w:val="21"/>
              </w:rPr>
            </w:pPr>
            <w:r w:rsidRPr="00575C4B">
              <w:rPr>
                <w:szCs w:val="21"/>
              </w:rPr>
              <w:t>工作</w:t>
            </w:r>
          </w:p>
          <w:p w:rsidR="000E7B0C" w:rsidRPr="00575C4B" w:rsidRDefault="000E7B0C" w:rsidP="003013AB">
            <w:pPr>
              <w:jc w:val="center"/>
              <w:rPr>
                <w:szCs w:val="21"/>
              </w:rPr>
            </w:pPr>
            <w:r w:rsidRPr="00575C4B">
              <w:rPr>
                <w:szCs w:val="21"/>
              </w:rPr>
              <w:t>范围</w:t>
            </w:r>
          </w:p>
        </w:tc>
        <w:tc>
          <w:tcPr>
            <w:tcW w:w="3636" w:type="dxa"/>
            <w:vAlign w:val="center"/>
          </w:tcPr>
          <w:p w:rsidR="000E7B0C" w:rsidRPr="00575C4B" w:rsidRDefault="000E7B0C" w:rsidP="003013AB">
            <w:pPr>
              <w:jc w:val="center"/>
              <w:rPr>
                <w:szCs w:val="21"/>
              </w:rPr>
            </w:pPr>
            <w:r w:rsidRPr="00575C4B">
              <w:rPr>
                <w:szCs w:val="21"/>
              </w:rPr>
              <w:t xml:space="preserve">X </w:t>
            </w:r>
            <w:r w:rsidRPr="00575C4B">
              <w:rPr>
                <w:szCs w:val="21"/>
              </w:rPr>
              <w:t>轴</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1000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 xml:space="preserve">Y </w:t>
            </w:r>
            <w:r w:rsidRPr="00575C4B">
              <w:rPr>
                <w:szCs w:val="21"/>
              </w:rPr>
              <w:t>轴</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800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 xml:space="preserve">Z </w:t>
            </w:r>
            <w:r w:rsidRPr="00575C4B">
              <w:rPr>
                <w:szCs w:val="21"/>
              </w:rPr>
              <w:t>轴</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800</w:t>
            </w:r>
          </w:p>
        </w:tc>
      </w:tr>
      <w:tr w:rsidR="00131214" w:rsidRPr="00575C4B" w:rsidTr="00474D33">
        <w:trPr>
          <w:cantSplit/>
          <w:trHeight w:val="20"/>
          <w:jc w:val="center"/>
        </w:trPr>
        <w:tc>
          <w:tcPr>
            <w:tcW w:w="4609" w:type="dxa"/>
            <w:gridSpan w:val="2"/>
            <w:vAlign w:val="center"/>
          </w:tcPr>
          <w:p w:rsidR="00131214" w:rsidRPr="00575C4B" w:rsidRDefault="00131214" w:rsidP="00474D33">
            <w:pPr>
              <w:jc w:val="center"/>
              <w:rPr>
                <w:rFonts w:eastAsia="黑体"/>
                <w:szCs w:val="21"/>
              </w:rPr>
            </w:pPr>
            <w:r w:rsidRPr="00575C4B">
              <w:rPr>
                <w:rFonts w:eastAsia="黑体"/>
                <w:szCs w:val="21"/>
              </w:rPr>
              <w:lastRenderedPageBreak/>
              <w:t>项目</w:t>
            </w:r>
          </w:p>
        </w:tc>
        <w:tc>
          <w:tcPr>
            <w:tcW w:w="1471" w:type="dxa"/>
            <w:vAlign w:val="center"/>
          </w:tcPr>
          <w:p w:rsidR="00131214" w:rsidRPr="00575C4B" w:rsidRDefault="00131214" w:rsidP="00474D33">
            <w:pPr>
              <w:jc w:val="center"/>
              <w:rPr>
                <w:rFonts w:eastAsia="黑体"/>
                <w:szCs w:val="21"/>
              </w:rPr>
            </w:pPr>
            <w:r w:rsidRPr="00575C4B">
              <w:rPr>
                <w:rFonts w:eastAsia="黑体"/>
                <w:szCs w:val="21"/>
              </w:rPr>
              <w:t>单位</w:t>
            </w:r>
          </w:p>
        </w:tc>
        <w:tc>
          <w:tcPr>
            <w:tcW w:w="2543" w:type="dxa"/>
            <w:vAlign w:val="center"/>
          </w:tcPr>
          <w:p w:rsidR="00131214" w:rsidRPr="00575C4B" w:rsidRDefault="00131214" w:rsidP="00474D33">
            <w:pPr>
              <w:jc w:val="center"/>
              <w:rPr>
                <w:rFonts w:eastAsia="黑体"/>
                <w:szCs w:val="21"/>
              </w:rPr>
            </w:pPr>
            <w:r w:rsidRPr="00575C4B">
              <w:rPr>
                <w:rFonts w:eastAsia="黑体"/>
                <w:szCs w:val="21"/>
              </w:rPr>
              <w:t>规格</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szCs w:val="21"/>
              </w:rPr>
            </w:pPr>
            <w:r w:rsidRPr="00575C4B">
              <w:rPr>
                <w:szCs w:val="21"/>
              </w:rPr>
              <w:t>进给</w:t>
            </w:r>
          </w:p>
          <w:p w:rsidR="000E7B0C" w:rsidRPr="00575C4B" w:rsidRDefault="000E7B0C" w:rsidP="003013AB">
            <w:pPr>
              <w:jc w:val="center"/>
              <w:rPr>
                <w:szCs w:val="21"/>
              </w:rPr>
            </w:pPr>
            <w:r w:rsidRPr="00575C4B">
              <w:rPr>
                <w:szCs w:val="21"/>
              </w:rPr>
              <w:t>系统</w:t>
            </w:r>
          </w:p>
        </w:tc>
        <w:tc>
          <w:tcPr>
            <w:tcW w:w="3636" w:type="dxa"/>
            <w:vAlign w:val="center"/>
          </w:tcPr>
          <w:p w:rsidR="000E7B0C" w:rsidRPr="00575C4B" w:rsidRDefault="000E7B0C" w:rsidP="003013AB">
            <w:pPr>
              <w:jc w:val="center"/>
              <w:rPr>
                <w:szCs w:val="21"/>
              </w:rPr>
            </w:pPr>
            <w:r w:rsidRPr="00575C4B">
              <w:rPr>
                <w:szCs w:val="21"/>
              </w:rPr>
              <w:t>快速移动速度（</w:t>
            </w:r>
            <w:r w:rsidRPr="00575C4B">
              <w:rPr>
                <w:szCs w:val="21"/>
              </w:rPr>
              <w:t>X</w:t>
            </w:r>
            <w:r w:rsidRPr="00575C4B">
              <w:rPr>
                <w:szCs w:val="21"/>
              </w:rPr>
              <w:t>、</w:t>
            </w:r>
            <w:r w:rsidRPr="00575C4B">
              <w:rPr>
                <w:szCs w:val="21"/>
              </w:rPr>
              <w:t>Y</w:t>
            </w:r>
            <w:r w:rsidRPr="00575C4B">
              <w:rPr>
                <w:szCs w:val="21"/>
              </w:rPr>
              <w:t>、</w:t>
            </w:r>
            <w:r w:rsidRPr="00575C4B">
              <w:rPr>
                <w:szCs w:val="21"/>
              </w:rPr>
              <w:t>Z</w:t>
            </w:r>
            <w:r w:rsidRPr="00575C4B">
              <w:rPr>
                <w:szCs w:val="21"/>
              </w:rPr>
              <w:t>）</w:t>
            </w:r>
          </w:p>
        </w:tc>
        <w:tc>
          <w:tcPr>
            <w:tcW w:w="1471" w:type="dxa"/>
            <w:vAlign w:val="center"/>
          </w:tcPr>
          <w:p w:rsidR="000E7B0C" w:rsidRPr="00575C4B" w:rsidRDefault="000E7B0C" w:rsidP="003013AB">
            <w:pPr>
              <w:jc w:val="center"/>
              <w:rPr>
                <w:szCs w:val="21"/>
              </w:rPr>
            </w:pPr>
            <w:r w:rsidRPr="00575C4B">
              <w:rPr>
                <w:szCs w:val="21"/>
              </w:rPr>
              <w:t>mm/min</w:t>
            </w:r>
          </w:p>
        </w:tc>
        <w:tc>
          <w:tcPr>
            <w:tcW w:w="2543" w:type="dxa"/>
            <w:vAlign w:val="center"/>
          </w:tcPr>
          <w:p w:rsidR="000E7B0C" w:rsidRPr="00575C4B" w:rsidRDefault="000E7B0C" w:rsidP="003013AB">
            <w:pPr>
              <w:jc w:val="center"/>
              <w:rPr>
                <w:szCs w:val="21"/>
              </w:rPr>
            </w:pPr>
            <w:r w:rsidRPr="00575C4B">
              <w:rPr>
                <w:szCs w:val="21"/>
              </w:rPr>
              <w:t>50000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进给速度范围（</w:t>
            </w:r>
            <w:r w:rsidRPr="00575C4B">
              <w:rPr>
                <w:szCs w:val="21"/>
              </w:rPr>
              <w:t>X</w:t>
            </w:r>
            <w:r w:rsidRPr="00575C4B">
              <w:rPr>
                <w:szCs w:val="21"/>
              </w:rPr>
              <w:t>、</w:t>
            </w:r>
            <w:r w:rsidRPr="00575C4B">
              <w:rPr>
                <w:szCs w:val="21"/>
              </w:rPr>
              <w:t>Y</w:t>
            </w:r>
            <w:r w:rsidRPr="00575C4B">
              <w:rPr>
                <w:szCs w:val="21"/>
              </w:rPr>
              <w:t>、</w:t>
            </w:r>
            <w:r w:rsidRPr="00575C4B">
              <w:rPr>
                <w:szCs w:val="21"/>
              </w:rPr>
              <w:t>Z</w:t>
            </w:r>
            <w:r w:rsidRPr="00575C4B">
              <w:rPr>
                <w:szCs w:val="21"/>
              </w:rPr>
              <w:t>）</w:t>
            </w:r>
          </w:p>
        </w:tc>
        <w:tc>
          <w:tcPr>
            <w:tcW w:w="1471" w:type="dxa"/>
            <w:vAlign w:val="center"/>
          </w:tcPr>
          <w:p w:rsidR="000E7B0C" w:rsidRPr="00575C4B" w:rsidRDefault="000E7B0C" w:rsidP="003013AB">
            <w:pPr>
              <w:jc w:val="center"/>
              <w:rPr>
                <w:szCs w:val="21"/>
              </w:rPr>
            </w:pPr>
            <w:r w:rsidRPr="00575C4B">
              <w:rPr>
                <w:szCs w:val="21"/>
              </w:rPr>
              <w:t>mm/min</w:t>
            </w:r>
          </w:p>
        </w:tc>
        <w:tc>
          <w:tcPr>
            <w:tcW w:w="2543" w:type="dxa"/>
            <w:vAlign w:val="center"/>
          </w:tcPr>
          <w:p w:rsidR="000E7B0C" w:rsidRPr="00575C4B" w:rsidRDefault="000E7B0C" w:rsidP="003013AB">
            <w:pPr>
              <w:jc w:val="center"/>
              <w:rPr>
                <w:szCs w:val="21"/>
              </w:rPr>
            </w:pPr>
            <w:r w:rsidRPr="00575C4B">
              <w:rPr>
                <w:szCs w:val="21"/>
              </w:rPr>
              <w:t>1</w:t>
            </w:r>
            <w:r w:rsidRPr="00575C4B">
              <w:rPr>
                <w:szCs w:val="21"/>
              </w:rPr>
              <w:t>～</w:t>
            </w:r>
            <w:r w:rsidRPr="00575C4B">
              <w:rPr>
                <w:szCs w:val="21"/>
              </w:rPr>
              <w:t>10000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进给电机输出扭矩（</w:t>
            </w:r>
            <w:r w:rsidRPr="00575C4B">
              <w:rPr>
                <w:szCs w:val="21"/>
              </w:rPr>
              <w:t>X</w:t>
            </w:r>
            <w:r w:rsidRPr="00575C4B">
              <w:rPr>
                <w:szCs w:val="21"/>
              </w:rPr>
              <w:t>、</w:t>
            </w:r>
            <w:r w:rsidRPr="00575C4B">
              <w:rPr>
                <w:szCs w:val="21"/>
              </w:rPr>
              <w:t>Y</w:t>
            </w:r>
            <w:r w:rsidRPr="00575C4B">
              <w:rPr>
                <w:szCs w:val="21"/>
              </w:rPr>
              <w:t>、</w:t>
            </w:r>
            <w:r w:rsidRPr="00575C4B">
              <w:rPr>
                <w:szCs w:val="21"/>
              </w:rPr>
              <w:t>Z</w:t>
            </w:r>
            <w:r w:rsidRPr="00575C4B">
              <w:rPr>
                <w:szCs w:val="21"/>
              </w:rPr>
              <w:t>）</w:t>
            </w:r>
          </w:p>
        </w:tc>
        <w:tc>
          <w:tcPr>
            <w:tcW w:w="1471" w:type="dxa"/>
            <w:vAlign w:val="center"/>
          </w:tcPr>
          <w:p w:rsidR="000E7B0C" w:rsidRPr="00575C4B" w:rsidRDefault="000E7B0C" w:rsidP="003013AB">
            <w:pPr>
              <w:jc w:val="center"/>
              <w:rPr>
                <w:szCs w:val="21"/>
              </w:rPr>
            </w:pPr>
            <w:r w:rsidRPr="00575C4B">
              <w:rPr>
                <w:szCs w:val="21"/>
              </w:rPr>
              <w:t>Nm</w:t>
            </w:r>
          </w:p>
        </w:tc>
        <w:tc>
          <w:tcPr>
            <w:tcW w:w="2543" w:type="dxa"/>
            <w:vAlign w:val="center"/>
          </w:tcPr>
          <w:p w:rsidR="000E7B0C" w:rsidRPr="00575C4B" w:rsidRDefault="000E7B0C" w:rsidP="003013AB">
            <w:pPr>
              <w:jc w:val="center"/>
              <w:rPr>
                <w:szCs w:val="21"/>
              </w:rPr>
            </w:pPr>
            <w:r w:rsidRPr="00575C4B">
              <w:rPr>
                <w:szCs w:val="21"/>
              </w:rPr>
              <w:t>30(2</w:t>
            </w:r>
            <w:r w:rsidRPr="00575C4B">
              <w:rPr>
                <w:szCs w:val="21"/>
              </w:rPr>
              <w:t>个</w:t>
            </w:r>
            <w:r w:rsidRPr="00575C4B">
              <w:rPr>
                <w:szCs w:val="21"/>
              </w:rPr>
              <w:t>)</w:t>
            </w:r>
            <w:r w:rsidRPr="00575C4B">
              <w:rPr>
                <w:szCs w:val="21"/>
              </w:rPr>
              <w:t>、</w:t>
            </w:r>
            <w:r w:rsidRPr="00575C4B">
              <w:rPr>
                <w:szCs w:val="21"/>
              </w:rPr>
              <w:t>30(2</w:t>
            </w:r>
            <w:r w:rsidRPr="00575C4B">
              <w:rPr>
                <w:szCs w:val="21"/>
              </w:rPr>
              <w:t>个</w:t>
            </w:r>
            <w:r w:rsidRPr="00575C4B">
              <w:rPr>
                <w:szCs w:val="21"/>
              </w:rPr>
              <w:t>)</w:t>
            </w:r>
            <w:r w:rsidRPr="00575C4B">
              <w:rPr>
                <w:szCs w:val="21"/>
              </w:rPr>
              <w:t>、</w:t>
            </w:r>
            <w:r w:rsidRPr="00575C4B">
              <w:rPr>
                <w:szCs w:val="21"/>
              </w:rPr>
              <w:t>30</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szCs w:val="21"/>
              </w:rPr>
            </w:pPr>
            <w:r w:rsidRPr="00575C4B">
              <w:rPr>
                <w:szCs w:val="21"/>
              </w:rPr>
              <w:t>主轴</w:t>
            </w:r>
          </w:p>
          <w:p w:rsidR="000E7B0C" w:rsidRPr="00575C4B" w:rsidRDefault="000E7B0C" w:rsidP="003013AB">
            <w:pPr>
              <w:jc w:val="center"/>
              <w:rPr>
                <w:szCs w:val="21"/>
              </w:rPr>
            </w:pPr>
            <w:r w:rsidRPr="00575C4B">
              <w:rPr>
                <w:szCs w:val="21"/>
              </w:rPr>
              <w:t>(</w:t>
            </w:r>
            <w:r w:rsidRPr="00575C4B">
              <w:rPr>
                <w:szCs w:val="21"/>
              </w:rPr>
              <w:t>可选</w:t>
            </w:r>
            <w:r w:rsidRPr="00575C4B">
              <w:rPr>
                <w:szCs w:val="21"/>
              </w:rPr>
              <w:t>)</w:t>
            </w:r>
          </w:p>
        </w:tc>
        <w:tc>
          <w:tcPr>
            <w:tcW w:w="3636" w:type="dxa"/>
            <w:vAlign w:val="center"/>
          </w:tcPr>
          <w:p w:rsidR="000E7B0C" w:rsidRPr="00575C4B" w:rsidRDefault="000E7B0C" w:rsidP="003013AB">
            <w:pPr>
              <w:jc w:val="center"/>
              <w:rPr>
                <w:szCs w:val="21"/>
              </w:rPr>
            </w:pPr>
            <w:r w:rsidRPr="00575C4B">
              <w:rPr>
                <w:szCs w:val="21"/>
              </w:rPr>
              <w:t>锥孔</w:t>
            </w:r>
          </w:p>
        </w:tc>
        <w:tc>
          <w:tcPr>
            <w:tcW w:w="1471" w:type="dxa"/>
            <w:vAlign w:val="center"/>
          </w:tcPr>
          <w:p w:rsidR="000E7B0C" w:rsidRPr="00575C4B" w:rsidRDefault="000E7B0C" w:rsidP="003013AB">
            <w:pPr>
              <w:jc w:val="center"/>
              <w:rPr>
                <w:szCs w:val="21"/>
              </w:rPr>
            </w:pPr>
            <w:r w:rsidRPr="00575C4B">
              <w:rPr>
                <w:szCs w:val="21"/>
              </w:rPr>
              <w:t>可选</w:t>
            </w:r>
          </w:p>
        </w:tc>
        <w:tc>
          <w:tcPr>
            <w:tcW w:w="2543" w:type="dxa"/>
            <w:vAlign w:val="center"/>
          </w:tcPr>
          <w:p w:rsidR="000E7B0C" w:rsidRPr="00575C4B" w:rsidRDefault="000E7B0C" w:rsidP="003013AB">
            <w:pPr>
              <w:jc w:val="center"/>
              <w:rPr>
                <w:szCs w:val="21"/>
              </w:rPr>
            </w:pPr>
            <w:r w:rsidRPr="00575C4B">
              <w:rPr>
                <w:szCs w:val="21"/>
              </w:rPr>
              <w:t>HSK80A(100A)</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主轴可编程转速范围（电主轴）</w:t>
            </w:r>
          </w:p>
        </w:tc>
        <w:tc>
          <w:tcPr>
            <w:tcW w:w="1471" w:type="dxa"/>
            <w:vAlign w:val="center"/>
          </w:tcPr>
          <w:p w:rsidR="000E7B0C" w:rsidRPr="00575C4B" w:rsidRDefault="000E7B0C" w:rsidP="003013AB">
            <w:pPr>
              <w:jc w:val="center"/>
              <w:rPr>
                <w:szCs w:val="21"/>
              </w:rPr>
            </w:pPr>
            <w:r w:rsidRPr="00575C4B">
              <w:rPr>
                <w:szCs w:val="21"/>
              </w:rPr>
              <w:t>r/min</w:t>
            </w:r>
          </w:p>
        </w:tc>
        <w:tc>
          <w:tcPr>
            <w:tcW w:w="2543" w:type="dxa"/>
            <w:vAlign w:val="center"/>
          </w:tcPr>
          <w:p w:rsidR="000E7B0C" w:rsidRPr="00575C4B" w:rsidRDefault="000E7B0C" w:rsidP="003013AB">
            <w:pPr>
              <w:jc w:val="center"/>
              <w:rPr>
                <w:szCs w:val="21"/>
              </w:rPr>
            </w:pPr>
            <w:r w:rsidRPr="00575C4B">
              <w:rPr>
                <w:szCs w:val="21"/>
              </w:rPr>
              <w:t>20</w:t>
            </w:r>
            <w:r w:rsidRPr="00575C4B">
              <w:rPr>
                <w:szCs w:val="21"/>
              </w:rPr>
              <w:t>～</w:t>
            </w:r>
            <w:r w:rsidRPr="00575C4B">
              <w:rPr>
                <w:szCs w:val="21"/>
              </w:rPr>
              <w:t>10000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主轴恒功率转速</w:t>
            </w:r>
          </w:p>
        </w:tc>
        <w:tc>
          <w:tcPr>
            <w:tcW w:w="1471" w:type="dxa"/>
            <w:vAlign w:val="center"/>
          </w:tcPr>
          <w:p w:rsidR="000E7B0C" w:rsidRPr="00575C4B" w:rsidRDefault="000E7B0C" w:rsidP="003013AB">
            <w:pPr>
              <w:jc w:val="center"/>
              <w:rPr>
                <w:szCs w:val="21"/>
              </w:rPr>
            </w:pPr>
            <w:r w:rsidRPr="00575C4B">
              <w:rPr>
                <w:szCs w:val="21"/>
              </w:rPr>
              <w:t>r/min</w:t>
            </w:r>
          </w:p>
        </w:tc>
        <w:tc>
          <w:tcPr>
            <w:tcW w:w="2543" w:type="dxa"/>
            <w:vAlign w:val="center"/>
          </w:tcPr>
          <w:p w:rsidR="000E7B0C" w:rsidRPr="00575C4B" w:rsidRDefault="000E7B0C" w:rsidP="003013AB">
            <w:pPr>
              <w:jc w:val="center"/>
              <w:rPr>
                <w:szCs w:val="21"/>
              </w:rPr>
            </w:pPr>
            <w:r w:rsidRPr="00575C4B">
              <w:rPr>
                <w:szCs w:val="21"/>
              </w:rPr>
              <w:t>1500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主轴端面至工作台中心距离</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150</w:t>
            </w:r>
            <w:r w:rsidRPr="00575C4B">
              <w:rPr>
                <w:szCs w:val="21"/>
              </w:rPr>
              <w:t>～</w:t>
            </w:r>
            <w:r w:rsidRPr="00575C4B">
              <w:rPr>
                <w:szCs w:val="21"/>
              </w:rPr>
              <w:t>950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主轴轴线至工作台面距离</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100</w:t>
            </w:r>
            <w:r w:rsidRPr="00575C4B">
              <w:rPr>
                <w:szCs w:val="21"/>
              </w:rPr>
              <w:t>～</w:t>
            </w:r>
            <w:r w:rsidRPr="00575C4B">
              <w:rPr>
                <w:szCs w:val="21"/>
              </w:rPr>
              <w:t>900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驱动电机工作负载功率</w:t>
            </w:r>
          </w:p>
        </w:tc>
        <w:tc>
          <w:tcPr>
            <w:tcW w:w="1471" w:type="dxa"/>
            <w:vAlign w:val="center"/>
          </w:tcPr>
          <w:p w:rsidR="000E7B0C" w:rsidRPr="00575C4B" w:rsidRDefault="000E7B0C" w:rsidP="003013AB">
            <w:pPr>
              <w:jc w:val="center"/>
              <w:rPr>
                <w:szCs w:val="21"/>
              </w:rPr>
            </w:pPr>
            <w:r w:rsidRPr="00575C4B">
              <w:rPr>
                <w:szCs w:val="21"/>
              </w:rPr>
              <w:t>kw</w:t>
            </w:r>
          </w:p>
        </w:tc>
        <w:tc>
          <w:tcPr>
            <w:tcW w:w="2543" w:type="dxa"/>
            <w:vAlign w:val="center"/>
          </w:tcPr>
          <w:p w:rsidR="000E7B0C" w:rsidRPr="00575C4B" w:rsidRDefault="000E7B0C" w:rsidP="003013AB">
            <w:pPr>
              <w:jc w:val="center"/>
              <w:rPr>
                <w:szCs w:val="21"/>
              </w:rPr>
            </w:pPr>
            <w:r w:rsidRPr="00575C4B">
              <w:rPr>
                <w:szCs w:val="21"/>
              </w:rPr>
              <w:t>22</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szCs w:val="21"/>
              </w:rPr>
            </w:pPr>
            <w:r w:rsidRPr="00575C4B">
              <w:rPr>
                <w:szCs w:val="21"/>
              </w:rPr>
              <w:t>刀库</w:t>
            </w:r>
          </w:p>
        </w:tc>
        <w:tc>
          <w:tcPr>
            <w:tcW w:w="3636" w:type="dxa"/>
            <w:vAlign w:val="center"/>
          </w:tcPr>
          <w:p w:rsidR="000E7B0C" w:rsidRPr="00575C4B" w:rsidRDefault="000E7B0C" w:rsidP="003013AB">
            <w:pPr>
              <w:jc w:val="center"/>
              <w:rPr>
                <w:szCs w:val="21"/>
              </w:rPr>
            </w:pPr>
            <w:r w:rsidRPr="00575C4B">
              <w:rPr>
                <w:szCs w:val="21"/>
              </w:rPr>
              <w:t>刀柄形式</w:t>
            </w:r>
          </w:p>
        </w:tc>
        <w:tc>
          <w:tcPr>
            <w:tcW w:w="1471" w:type="dxa"/>
            <w:vAlign w:val="center"/>
          </w:tcPr>
          <w:p w:rsidR="000E7B0C" w:rsidRPr="00575C4B" w:rsidRDefault="000E7B0C" w:rsidP="003013AB">
            <w:pPr>
              <w:jc w:val="center"/>
              <w:rPr>
                <w:szCs w:val="21"/>
              </w:rPr>
            </w:pPr>
            <w:r w:rsidRPr="00575C4B">
              <w:rPr>
                <w:szCs w:val="21"/>
              </w:rPr>
              <w:t>可选</w:t>
            </w:r>
          </w:p>
        </w:tc>
        <w:tc>
          <w:tcPr>
            <w:tcW w:w="2543" w:type="dxa"/>
            <w:vAlign w:val="center"/>
          </w:tcPr>
          <w:p w:rsidR="000E7B0C" w:rsidRPr="00575C4B" w:rsidRDefault="000E7B0C" w:rsidP="003013AB">
            <w:pPr>
              <w:jc w:val="center"/>
              <w:rPr>
                <w:szCs w:val="21"/>
              </w:rPr>
            </w:pPr>
            <w:r w:rsidRPr="00575C4B">
              <w:rPr>
                <w:szCs w:val="21"/>
              </w:rPr>
              <w:t>HSK80A(100A)</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刀位数</w:t>
            </w:r>
          </w:p>
        </w:tc>
        <w:tc>
          <w:tcPr>
            <w:tcW w:w="1471" w:type="dxa"/>
            <w:vAlign w:val="center"/>
          </w:tcPr>
          <w:p w:rsidR="000E7B0C" w:rsidRPr="00575C4B" w:rsidRDefault="000E7B0C" w:rsidP="003013AB">
            <w:pPr>
              <w:jc w:val="center"/>
              <w:rPr>
                <w:szCs w:val="21"/>
              </w:rPr>
            </w:pPr>
            <w:r w:rsidRPr="00575C4B">
              <w:rPr>
                <w:szCs w:val="21"/>
              </w:rPr>
              <w:t>把</w:t>
            </w:r>
          </w:p>
        </w:tc>
        <w:tc>
          <w:tcPr>
            <w:tcW w:w="2543" w:type="dxa"/>
            <w:vAlign w:val="center"/>
          </w:tcPr>
          <w:p w:rsidR="000E7B0C" w:rsidRPr="00575C4B" w:rsidRDefault="000E7B0C" w:rsidP="003013AB">
            <w:pPr>
              <w:jc w:val="center"/>
              <w:rPr>
                <w:szCs w:val="21"/>
              </w:rPr>
            </w:pPr>
            <w:r w:rsidRPr="00575C4B">
              <w:rPr>
                <w:szCs w:val="21"/>
              </w:rPr>
              <w:t>40</w:t>
            </w:r>
            <w:r w:rsidRPr="00575C4B">
              <w:rPr>
                <w:szCs w:val="21"/>
              </w:rPr>
              <w:t>可选</w:t>
            </w:r>
          </w:p>
        </w:tc>
      </w:tr>
      <w:tr w:rsidR="000E7B0C" w:rsidRPr="00575C4B" w:rsidTr="00131214">
        <w:trPr>
          <w:cantSplit/>
          <w:trHeight w:val="20"/>
          <w:jc w:val="center"/>
        </w:trPr>
        <w:tc>
          <w:tcPr>
            <w:tcW w:w="973" w:type="dxa"/>
            <w:vMerge w:val="restart"/>
            <w:vAlign w:val="center"/>
          </w:tcPr>
          <w:p w:rsidR="000E7B0C" w:rsidRPr="00575C4B" w:rsidRDefault="000E7B0C" w:rsidP="003013AB">
            <w:pPr>
              <w:jc w:val="center"/>
              <w:rPr>
                <w:szCs w:val="21"/>
              </w:rPr>
            </w:pPr>
            <w:r w:rsidRPr="00575C4B">
              <w:rPr>
                <w:szCs w:val="21"/>
              </w:rPr>
              <w:t>机床</w:t>
            </w:r>
          </w:p>
          <w:p w:rsidR="000E7B0C" w:rsidRPr="00575C4B" w:rsidRDefault="000E7B0C" w:rsidP="003013AB">
            <w:pPr>
              <w:jc w:val="center"/>
              <w:rPr>
                <w:szCs w:val="21"/>
              </w:rPr>
            </w:pPr>
            <w:r w:rsidRPr="00575C4B">
              <w:rPr>
                <w:szCs w:val="21"/>
              </w:rPr>
              <w:t>尺寸</w:t>
            </w:r>
          </w:p>
        </w:tc>
        <w:tc>
          <w:tcPr>
            <w:tcW w:w="3636" w:type="dxa"/>
            <w:vAlign w:val="center"/>
          </w:tcPr>
          <w:p w:rsidR="000E7B0C" w:rsidRPr="00575C4B" w:rsidRDefault="000E7B0C" w:rsidP="003013AB">
            <w:pPr>
              <w:jc w:val="center"/>
              <w:rPr>
                <w:szCs w:val="21"/>
              </w:rPr>
            </w:pPr>
            <w:r w:rsidRPr="00575C4B">
              <w:rPr>
                <w:szCs w:val="21"/>
              </w:rPr>
              <w:t>外形尺寸（长</w:t>
            </w:r>
            <w:r w:rsidRPr="00575C4B">
              <w:rPr>
                <w:szCs w:val="21"/>
              </w:rPr>
              <w:t>×</w:t>
            </w:r>
            <w:r w:rsidRPr="00575C4B">
              <w:rPr>
                <w:szCs w:val="21"/>
              </w:rPr>
              <w:t>宽</w:t>
            </w:r>
            <w:r w:rsidRPr="00575C4B">
              <w:rPr>
                <w:szCs w:val="21"/>
              </w:rPr>
              <w:t>×</w:t>
            </w:r>
            <w:r w:rsidRPr="00575C4B">
              <w:rPr>
                <w:szCs w:val="21"/>
              </w:rPr>
              <w:t>高）</w:t>
            </w:r>
          </w:p>
        </w:tc>
        <w:tc>
          <w:tcPr>
            <w:tcW w:w="1471" w:type="dxa"/>
            <w:vAlign w:val="center"/>
          </w:tcPr>
          <w:p w:rsidR="000E7B0C" w:rsidRPr="00575C4B" w:rsidRDefault="000E7B0C" w:rsidP="003013AB">
            <w:pPr>
              <w:jc w:val="center"/>
              <w:rPr>
                <w:szCs w:val="21"/>
              </w:rPr>
            </w:pPr>
            <w:r w:rsidRPr="00575C4B">
              <w:rPr>
                <w:szCs w:val="21"/>
              </w:rPr>
              <w:t>mm</w:t>
            </w:r>
          </w:p>
        </w:tc>
        <w:tc>
          <w:tcPr>
            <w:tcW w:w="2543" w:type="dxa"/>
            <w:vAlign w:val="center"/>
          </w:tcPr>
          <w:p w:rsidR="000E7B0C" w:rsidRPr="00575C4B" w:rsidRDefault="000E7B0C" w:rsidP="003013AB">
            <w:pPr>
              <w:jc w:val="center"/>
              <w:rPr>
                <w:szCs w:val="21"/>
              </w:rPr>
            </w:pPr>
            <w:r w:rsidRPr="00575C4B">
              <w:rPr>
                <w:szCs w:val="21"/>
              </w:rPr>
              <w:t>6500×4000×3300</w:t>
            </w:r>
          </w:p>
        </w:tc>
      </w:tr>
      <w:tr w:rsidR="000E7B0C" w:rsidRPr="00575C4B" w:rsidTr="00131214">
        <w:trPr>
          <w:cantSplit/>
          <w:trHeight w:val="20"/>
          <w:jc w:val="center"/>
        </w:trPr>
        <w:tc>
          <w:tcPr>
            <w:tcW w:w="973" w:type="dxa"/>
            <w:vMerge/>
            <w:vAlign w:val="center"/>
          </w:tcPr>
          <w:p w:rsidR="000E7B0C" w:rsidRPr="00575C4B" w:rsidRDefault="000E7B0C" w:rsidP="003013AB">
            <w:pPr>
              <w:jc w:val="center"/>
              <w:rPr>
                <w:szCs w:val="21"/>
              </w:rPr>
            </w:pPr>
          </w:p>
        </w:tc>
        <w:tc>
          <w:tcPr>
            <w:tcW w:w="3636" w:type="dxa"/>
            <w:vAlign w:val="center"/>
          </w:tcPr>
          <w:p w:rsidR="000E7B0C" w:rsidRPr="00575C4B" w:rsidRDefault="000E7B0C" w:rsidP="003013AB">
            <w:pPr>
              <w:jc w:val="center"/>
              <w:rPr>
                <w:szCs w:val="21"/>
              </w:rPr>
            </w:pPr>
            <w:r w:rsidRPr="00575C4B">
              <w:rPr>
                <w:szCs w:val="21"/>
              </w:rPr>
              <w:t>净重</w:t>
            </w:r>
          </w:p>
        </w:tc>
        <w:tc>
          <w:tcPr>
            <w:tcW w:w="1471" w:type="dxa"/>
            <w:vAlign w:val="center"/>
          </w:tcPr>
          <w:p w:rsidR="000E7B0C" w:rsidRPr="00575C4B" w:rsidRDefault="000E7B0C" w:rsidP="003013AB">
            <w:pPr>
              <w:jc w:val="center"/>
              <w:rPr>
                <w:szCs w:val="21"/>
              </w:rPr>
            </w:pPr>
            <w:r w:rsidRPr="00575C4B">
              <w:rPr>
                <w:szCs w:val="21"/>
              </w:rPr>
              <w:t>kg</w:t>
            </w:r>
          </w:p>
        </w:tc>
        <w:tc>
          <w:tcPr>
            <w:tcW w:w="2543" w:type="dxa"/>
            <w:vAlign w:val="center"/>
          </w:tcPr>
          <w:p w:rsidR="000E7B0C" w:rsidRPr="00575C4B" w:rsidRDefault="000E7B0C" w:rsidP="003013AB">
            <w:pPr>
              <w:jc w:val="center"/>
              <w:rPr>
                <w:szCs w:val="21"/>
              </w:rPr>
            </w:pPr>
            <w:r w:rsidRPr="00575C4B">
              <w:rPr>
                <w:szCs w:val="21"/>
              </w:rPr>
              <w:t>21500</w:t>
            </w:r>
          </w:p>
        </w:tc>
      </w:tr>
    </w:tbl>
    <w:p w:rsidR="000E7B0C" w:rsidRPr="00575C4B" w:rsidRDefault="000E7B0C" w:rsidP="000C3124">
      <w:pPr>
        <w:spacing w:line="372" w:lineRule="auto"/>
        <w:ind w:firstLineChars="200" w:firstLine="480"/>
        <w:jc w:val="left"/>
        <w:rPr>
          <w:bCs/>
          <w:sz w:val="24"/>
          <w:szCs w:val="24"/>
        </w:rPr>
      </w:pPr>
    </w:p>
    <w:p w:rsidR="000E7B0C" w:rsidRPr="00575C4B" w:rsidRDefault="000E7B0C" w:rsidP="000C3124">
      <w:pPr>
        <w:spacing w:line="372" w:lineRule="auto"/>
        <w:ind w:firstLineChars="200" w:firstLine="480"/>
        <w:jc w:val="left"/>
        <w:rPr>
          <w:bCs/>
          <w:sz w:val="24"/>
          <w:szCs w:val="24"/>
        </w:rPr>
      </w:pPr>
    </w:p>
    <w:p w:rsidR="000E7B0C" w:rsidRPr="00575C4B" w:rsidRDefault="000E7B0C" w:rsidP="00C44265">
      <w:pPr>
        <w:pStyle w:val="1"/>
        <w:spacing w:before="0" w:afterLines="100" w:line="372" w:lineRule="auto"/>
        <w:jc w:val="center"/>
        <w:rPr>
          <w:sz w:val="36"/>
          <w:szCs w:val="36"/>
        </w:rPr>
      </w:pPr>
      <w:bookmarkStart w:id="68" w:name="_Toc416200434"/>
      <w:bookmarkStart w:id="69" w:name="_Toc416358766"/>
      <w:r w:rsidRPr="00575C4B">
        <w:rPr>
          <w:sz w:val="36"/>
          <w:szCs w:val="36"/>
        </w:rPr>
        <w:t>直线电机驱动高速小型龙门加工中心</w:t>
      </w:r>
      <w:bookmarkEnd w:id="68"/>
      <w:bookmarkEnd w:id="69"/>
    </w:p>
    <w:p w:rsidR="000E7B0C" w:rsidRPr="00575C4B" w:rsidRDefault="00990CE4" w:rsidP="000C3124">
      <w:pPr>
        <w:spacing w:line="372" w:lineRule="auto"/>
        <w:ind w:firstLineChars="200" w:firstLine="480"/>
        <w:rPr>
          <w:rFonts w:eastAsiaTheme="minorEastAsia"/>
          <w:sz w:val="24"/>
          <w:szCs w:val="24"/>
        </w:rPr>
      </w:pPr>
      <w:r w:rsidRPr="00990CE4">
        <w:rPr>
          <w:bCs/>
          <w:noProof/>
          <w:sz w:val="24"/>
          <w:szCs w:val="24"/>
        </w:rPr>
        <w:pict>
          <v:shape id="文本框 356" o:spid="_x0000_s1034" type="#_x0000_t202" style="position:absolute;left:0;text-align:left;margin-left:213.55pt;margin-top:2.4pt;width:217.5pt;height:193.5pt;z-index:251740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" filled="f" stroked="f" strokeweight=".5pt">
            <v:textbox>
              <w:txbxContent>
                <w:p w:rsidR="008A5509" w:rsidRDefault="008A5509" w:rsidP="00131214">
                  <w:pPr>
                    <w:jc w:val="center"/>
                    <w:rPr>
                      <w:rFonts w:ascii="Arial" w:hAnsi="Arial" w:cs="Arial"/>
                      <w:bCs/>
                      <w:sz w:val="24"/>
                      <w:szCs w:val="24"/>
                    </w:rPr>
                  </w:pPr>
                  <w:r>
                    <w:rPr>
                      <w:noProof/>
                    </w:rPr>
                    <w:drawing>
                      <wp:inline distT="0" distB="0" distL="0" distR="0">
                        <wp:extent cx="2571750" cy="2066027"/>
                        <wp:effectExtent l="0" t="0" r="0" b="0"/>
                        <wp:docPr id="297" name="图片 297" descr="雕刻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雕刻机-3"/>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3020" cy="2067047"/>
                                </a:xfrm>
                                <a:prstGeom prst="rect">
                                  <a:avLst/>
                                </a:prstGeom>
                                <a:noFill/>
                                <a:ln>
                                  <a:noFill/>
                                </a:ln>
                              </pic:spPr>
                            </pic:pic>
                          </a:graphicData>
                        </a:graphic>
                      </wp:inline>
                    </w:drawing>
                  </w:r>
                </w:p>
                <w:p w:rsidR="008A5509" w:rsidRDefault="008A5509" w:rsidP="00131214">
                  <w:pPr>
                    <w:jc w:val="center"/>
                    <w:rPr>
                      <w:sz w:val="24"/>
                      <w:szCs w:val="24"/>
                    </w:rPr>
                  </w:pPr>
                  <w:r w:rsidRPr="000E7B0C">
                    <w:rPr>
                      <w:rFonts w:hint="eastAsia"/>
                      <w:sz w:val="24"/>
                      <w:szCs w:val="24"/>
                    </w:rPr>
                    <w:t>机床外形示意图</w:t>
                  </w:r>
                </w:p>
              </w:txbxContent>
            </v:textbox>
            <w10:wrap type="square"/>
          </v:shape>
        </w:pict>
      </w:r>
      <w:r w:rsidR="000E7B0C" w:rsidRPr="00575C4B">
        <w:rPr>
          <w:rFonts w:eastAsiaTheme="minorEastAsia"/>
          <w:sz w:val="24"/>
          <w:szCs w:val="24"/>
        </w:rPr>
        <w:t>高精高速小型龙门加工中心（双称</w:t>
      </w:r>
      <w:r w:rsidR="00131214" w:rsidRPr="00575C4B">
        <w:rPr>
          <w:rFonts w:eastAsiaTheme="minorEastAsia"/>
          <w:sz w:val="24"/>
          <w:szCs w:val="24"/>
        </w:rPr>
        <w:t>“</w:t>
      </w:r>
      <w:r w:rsidR="000E7B0C" w:rsidRPr="00575C4B">
        <w:rPr>
          <w:rFonts w:eastAsiaTheme="minorEastAsia"/>
          <w:sz w:val="24"/>
          <w:szCs w:val="24"/>
        </w:rPr>
        <w:t>数控雕刻机</w:t>
      </w:r>
      <w:r w:rsidR="00131214" w:rsidRPr="00575C4B">
        <w:rPr>
          <w:rFonts w:eastAsiaTheme="minorEastAsia"/>
          <w:sz w:val="24"/>
          <w:szCs w:val="24"/>
        </w:rPr>
        <w:t>”</w:t>
      </w:r>
      <w:r w:rsidR="000E7B0C" w:rsidRPr="00575C4B">
        <w:rPr>
          <w:rFonts w:eastAsiaTheme="minorEastAsia"/>
          <w:sz w:val="24"/>
          <w:szCs w:val="24"/>
        </w:rPr>
        <w:t>），对于宽薄的以及加工精度要求较高的工件非常适用。本项目</w:t>
      </w:r>
      <w:r w:rsidR="000E7B0C" w:rsidRPr="00575C4B">
        <w:rPr>
          <w:rFonts w:eastAsiaTheme="minorEastAsia"/>
          <w:sz w:val="24"/>
          <w:szCs w:val="24"/>
        </w:rPr>
        <w:t>X/Y</w:t>
      </w:r>
      <w:r w:rsidR="000E7B0C" w:rsidRPr="00575C4B">
        <w:rPr>
          <w:rFonts w:eastAsiaTheme="minorEastAsia"/>
          <w:sz w:val="24"/>
          <w:szCs w:val="24"/>
        </w:rPr>
        <w:t>进给采用直线电机驱动，不仅减少了定位误差，而且传动的速度大大加快，缩短了工序辅助时间，提高生产效率。特别是直线电机传动，动子与定子不直接接触</w:t>
      </w:r>
      <w:r w:rsidR="000E7B0C" w:rsidRPr="00575C4B">
        <w:rPr>
          <w:rFonts w:eastAsiaTheme="minorEastAsia"/>
          <w:sz w:val="24"/>
          <w:szCs w:val="24"/>
        </w:rPr>
        <w:t>--</w:t>
      </w:r>
      <w:r w:rsidR="000E7B0C" w:rsidRPr="00575C4B">
        <w:rPr>
          <w:rFonts w:eastAsiaTheme="minorEastAsia"/>
          <w:sz w:val="24"/>
          <w:szCs w:val="24"/>
        </w:rPr>
        <w:t>没有磨损，大大提高了机床使用寿命，可进一步减少今后的维修费用；并且直线电机的初级绕组利用率高，降低整个系统的耗电量，易于调节和控制。</w:t>
      </w:r>
    </w:p>
    <w:p w:rsidR="000E7B0C" w:rsidRPr="00575C4B" w:rsidRDefault="000E7B0C" w:rsidP="000C3124">
      <w:pPr>
        <w:spacing w:line="372" w:lineRule="auto"/>
        <w:ind w:firstLineChars="200" w:firstLine="480"/>
        <w:jc w:val="left"/>
        <w:rPr>
          <w:rFonts w:eastAsiaTheme="minorEastAsia"/>
          <w:sz w:val="24"/>
          <w:szCs w:val="24"/>
        </w:rPr>
      </w:pPr>
      <w:r w:rsidRPr="00575C4B">
        <w:rPr>
          <w:rFonts w:eastAsiaTheme="minorEastAsia"/>
          <w:sz w:val="24"/>
          <w:szCs w:val="24"/>
        </w:rPr>
        <w:t>发明专利号：</w:t>
      </w:r>
      <w:r w:rsidRPr="00575C4B">
        <w:rPr>
          <w:rFonts w:eastAsiaTheme="minorEastAsia"/>
          <w:sz w:val="24"/>
          <w:szCs w:val="24"/>
        </w:rPr>
        <w:t>ZL201410542789.3</w:t>
      </w:r>
      <w:r w:rsidRPr="00575C4B">
        <w:rPr>
          <w:rFonts w:eastAsiaTheme="minorEastAsia"/>
          <w:sz w:val="24"/>
          <w:szCs w:val="24"/>
        </w:rPr>
        <w:t>。</w:t>
      </w:r>
    </w:p>
    <w:p w:rsidR="000E7B0C" w:rsidRPr="00575C4B" w:rsidRDefault="000E7B0C" w:rsidP="000C3124">
      <w:pPr>
        <w:spacing w:line="372" w:lineRule="auto"/>
        <w:jc w:val="center"/>
        <w:rPr>
          <w:rFonts w:eastAsiaTheme="minorEastAsia"/>
          <w:sz w:val="24"/>
          <w:szCs w:val="24"/>
        </w:rPr>
      </w:pPr>
      <w:r w:rsidRPr="00575C4B">
        <w:rPr>
          <w:rFonts w:eastAsiaTheme="minorEastAsia"/>
          <w:sz w:val="24"/>
          <w:szCs w:val="24"/>
        </w:rPr>
        <w:t>LM6050</w:t>
      </w:r>
      <w:r w:rsidRPr="00575C4B">
        <w:rPr>
          <w:rFonts w:eastAsiaTheme="minorEastAsia"/>
          <w:bCs/>
          <w:sz w:val="24"/>
          <w:szCs w:val="24"/>
        </w:rPr>
        <w:t>直线电机驱动高速高精小型龙门加工中心</w:t>
      </w:r>
      <w:r w:rsidRPr="00575C4B">
        <w:rPr>
          <w:rFonts w:eastAsiaTheme="minorEastAsia"/>
          <w:sz w:val="24"/>
          <w:szCs w:val="24"/>
        </w:rPr>
        <w:t>主要技术参数</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3"/>
        <w:gridCol w:w="1042"/>
        <w:gridCol w:w="2287"/>
        <w:gridCol w:w="2090"/>
        <w:gridCol w:w="2026"/>
      </w:tblGrid>
      <w:tr w:rsidR="000E7B0C" w:rsidRPr="00575C4B" w:rsidTr="00131214">
        <w:trPr>
          <w:trHeight w:val="680"/>
          <w:jc w:val="center"/>
        </w:trPr>
        <w:tc>
          <w:tcPr>
            <w:tcW w:w="4502" w:type="dxa"/>
            <w:gridSpan w:val="3"/>
            <w:tcBorders>
              <w:top w:val="single" w:sz="12" w:space="0" w:color="auto"/>
              <w:left w:val="single" w:sz="12" w:space="0" w:color="auto"/>
              <w:bottom w:val="single" w:sz="4" w:space="0" w:color="auto"/>
            </w:tcBorders>
            <w:vAlign w:val="center"/>
          </w:tcPr>
          <w:p w:rsidR="000E7B0C" w:rsidRPr="00575C4B" w:rsidRDefault="000E7B0C" w:rsidP="000E7B0C">
            <w:pPr>
              <w:autoSpaceDE w:val="0"/>
              <w:autoSpaceDN w:val="0"/>
              <w:adjustRightInd w:val="0"/>
              <w:jc w:val="center"/>
              <w:rPr>
                <w:rFonts w:eastAsia="黑体"/>
                <w:color w:val="000000"/>
                <w:szCs w:val="21"/>
              </w:rPr>
            </w:pPr>
            <w:r w:rsidRPr="00575C4B">
              <w:rPr>
                <w:rFonts w:eastAsia="黑体"/>
                <w:color w:val="000000"/>
                <w:szCs w:val="21"/>
              </w:rPr>
              <w:t>项目</w:t>
            </w:r>
          </w:p>
        </w:tc>
        <w:tc>
          <w:tcPr>
            <w:tcW w:w="2090" w:type="dxa"/>
            <w:tcBorders>
              <w:top w:val="single" w:sz="12" w:space="0" w:color="auto"/>
              <w:bottom w:val="single" w:sz="4" w:space="0" w:color="auto"/>
            </w:tcBorders>
            <w:vAlign w:val="center"/>
          </w:tcPr>
          <w:p w:rsidR="000E7B0C" w:rsidRPr="00575C4B" w:rsidRDefault="000E7B0C" w:rsidP="000E7B0C">
            <w:pPr>
              <w:autoSpaceDE w:val="0"/>
              <w:autoSpaceDN w:val="0"/>
              <w:adjustRightInd w:val="0"/>
              <w:jc w:val="center"/>
              <w:rPr>
                <w:rFonts w:eastAsia="黑体"/>
                <w:color w:val="000000"/>
                <w:szCs w:val="21"/>
              </w:rPr>
            </w:pPr>
            <w:r w:rsidRPr="00575C4B">
              <w:rPr>
                <w:rFonts w:eastAsia="黑体"/>
                <w:color w:val="000000"/>
                <w:szCs w:val="21"/>
              </w:rPr>
              <w:t>单位</w:t>
            </w:r>
          </w:p>
        </w:tc>
        <w:tc>
          <w:tcPr>
            <w:tcW w:w="2026" w:type="dxa"/>
            <w:tcBorders>
              <w:top w:val="single" w:sz="12" w:space="0" w:color="auto"/>
              <w:bottom w:val="single" w:sz="4" w:space="0" w:color="auto"/>
              <w:right w:val="single" w:sz="12" w:space="0" w:color="auto"/>
            </w:tcBorders>
            <w:vAlign w:val="center"/>
          </w:tcPr>
          <w:p w:rsidR="000E7B0C" w:rsidRPr="00575C4B" w:rsidRDefault="000E7B0C" w:rsidP="000E7B0C">
            <w:pPr>
              <w:autoSpaceDE w:val="0"/>
              <w:autoSpaceDN w:val="0"/>
              <w:adjustRightInd w:val="0"/>
              <w:jc w:val="center"/>
              <w:rPr>
                <w:rFonts w:eastAsia="黑体"/>
                <w:color w:val="000000"/>
                <w:szCs w:val="21"/>
              </w:rPr>
            </w:pPr>
            <w:r w:rsidRPr="00575C4B">
              <w:rPr>
                <w:rFonts w:eastAsia="黑体"/>
                <w:color w:val="000000"/>
                <w:szCs w:val="21"/>
              </w:rPr>
              <w:t>规格</w:t>
            </w:r>
          </w:p>
        </w:tc>
      </w:tr>
      <w:tr w:rsidR="000E7B0C" w:rsidRPr="00575C4B" w:rsidTr="00131214">
        <w:trPr>
          <w:trHeight w:val="20"/>
          <w:jc w:val="center"/>
        </w:trPr>
        <w:tc>
          <w:tcPr>
            <w:tcW w:w="1173" w:type="dxa"/>
            <w:vMerge w:val="restart"/>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w:t>
            </w:r>
          </w:p>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范围</w:t>
            </w: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工作台纵向行程</w:t>
            </w:r>
            <w:r w:rsidRPr="00575C4B">
              <w:rPr>
                <w:rFonts w:eastAsiaTheme="minorEastAsia"/>
                <w:color w:val="000000"/>
                <w:szCs w:val="21"/>
              </w:rPr>
              <w:t>X</w:t>
            </w:r>
            <w:r w:rsidRPr="00575C4B">
              <w:rPr>
                <w:rFonts w:eastAsiaTheme="minorEastAsia"/>
                <w:color w:val="000000"/>
                <w:szCs w:val="21"/>
              </w:rPr>
              <w:t>轴</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600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龙门横拖板横向行程</w:t>
            </w:r>
            <w:r w:rsidRPr="00575C4B">
              <w:rPr>
                <w:rFonts w:eastAsiaTheme="minorEastAsia"/>
                <w:color w:val="000000"/>
                <w:szCs w:val="21"/>
              </w:rPr>
              <w:t>Y</w:t>
            </w:r>
            <w:r w:rsidRPr="00575C4B">
              <w:rPr>
                <w:rFonts w:eastAsiaTheme="minorEastAsia"/>
                <w:color w:val="000000"/>
                <w:szCs w:val="21"/>
              </w:rPr>
              <w:t>轴</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500</w:t>
            </w:r>
          </w:p>
        </w:tc>
      </w:tr>
      <w:tr w:rsidR="000E7B0C" w:rsidRPr="00575C4B" w:rsidTr="00131214">
        <w:trPr>
          <w:trHeight w:val="20"/>
          <w:jc w:val="center"/>
        </w:trPr>
        <w:tc>
          <w:tcPr>
            <w:tcW w:w="1173" w:type="dxa"/>
            <w:vMerge/>
            <w:tcBorders>
              <w:left w:val="single" w:sz="12" w:space="0" w:color="auto"/>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tcBorders>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铣头滑枕垂直行程</w:t>
            </w:r>
            <w:r w:rsidRPr="00575C4B">
              <w:rPr>
                <w:rFonts w:eastAsiaTheme="minorEastAsia"/>
                <w:color w:val="000000"/>
                <w:szCs w:val="21"/>
              </w:rPr>
              <w:t>Z</w:t>
            </w:r>
            <w:r w:rsidRPr="00575C4B">
              <w:rPr>
                <w:rFonts w:eastAsiaTheme="minorEastAsia"/>
                <w:color w:val="000000"/>
                <w:szCs w:val="21"/>
              </w:rPr>
              <w:t>轴</w:t>
            </w:r>
          </w:p>
        </w:tc>
        <w:tc>
          <w:tcPr>
            <w:tcW w:w="2090" w:type="dxa"/>
            <w:tcBorders>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bottom w:val="single" w:sz="12" w:space="0" w:color="auto"/>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300</w:t>
            </w:r>
          </w:p>
        </w:tc>
      </w:tr>
      <w:tr w:rsidR="00131214" w:rsidRPr="00575C4B" w:rsidTr="00131214">
        <w:trPr>
          <w:trHeight w:val="680"/>
          <w:jc w:val="center"/>
        </w:trPr>
        <w:tc>
          <w:tcPr>
            <w:tcW w:w="4502" w:type="dxa"/>
            <w:gridSpan w:val="3"/>
            <w:tcBorders>
              <w:top w:val="single" w:sz="12" w:space="0" w:color="auto"/>
              <w:left w:val="single" w:sz="12" w:space="0" w:color="auto"/>
              <w:bottom w:val="single" w:sz="4" w:space="0" w:color="auto"/>
            </w:tcBorders>
            <w:vAlign w:val="center"/>
          </w:tcPr>
          <w:p w:rsidR="00131214" w:rsidRPr="00575C4B" w:rsidRDefault="00131214" w:rsidP="00474D33">
            <w:pPr>
              <w:autoSpaceDE w:val="0"/>
              <w:autoSpaceDN w:val="0"/>
              <w:adjustRightInd w:val="0"/>
              <w:jc w:val="center"/>
              <w:rPr>
                <w:rFonts w:eastAsia="黑体"/>
                <w:color w:val="000000"/>
                <w:szCs w:val="21"/>
              </w:rPr>
            </w:pPr>
            <w:r w:rsidRPr="00575C4B">
              <w:rPr>
                <w:rFonts w:eastAsia="黑体"/>
                <w:color w:val="000000"/>
                <w:szCs w:val="21"/>
              </w:rPr>
              <w:lastRenderedPageBreak/>
              <w:t>项目</w:t>
            </w:r>
          </w:p>
        </w:tc>
        <w:tc>
          <w:tcPr>
            <w:tcW w:w="2090" w:type="dxa"/>
            <w:tcBorders>
              <w:top w:val="single" w:sz="12" w:space="0" w:color="auto"/>
              <w:bottom w:val="single" w:sz="4" w:space="0" w:color="auto"/>
            </w:tcBorders>
            <w:vAlign w:val="center"/>
          </w:tcPr>
          <w:p w:rsidR="00131214" w:rsidRPr="00575C4B" w:rsidRDefault="00131214" w:rsidP="00474D33">
            <w:pPr>
              <w:autoSpaceDE w:val="0"/>
              <w:autoSpaceDN w:val="0"/>
              <w:adjustRightInd w:val="0"/>
              <w:jc w:val="center"/>
              <w:rPr>
                <w:rFonts w:eastAsia="黑体"/>
                <w:color w:val="000000"/>
                <w:szCs w:val="21"/>
              </w:rPr>
            </w:pPr>
            <w:r w:rsidRPr="00575C4B">
              <w:rPr>
                <w:rFonts w:eastAsia="黑体"/>
                <w:color w:val="000000"/>
                <w:szCs w:val="21"/>
              </w:rPr>
              <w:t>单位</w:t>
            </w:r>
          </w:p>
        </w:tc>
        <w:tc>
          <w:tcPr>
            <w:tcW w:w="2026" w:type="dxa"/>
            <w:tcBorders>
              <w:top w:val="single" w:sz="12" w:space="0" w:color="auto"/>
              <w:bottom w:val="single" w:sz="4" w:space="0" w:color="auto"/>
              <w:right w:val="single" w:sz="12" w:space="0" w:color="auto"/>
            </w:tcBorders>
            <w:vAlign w:val="center"/>
          </w:tcPr>
          <w:p w:rsidR="00131214" w:rsidRPr="00575C4B" w:rsidRDefault="00131214" w:rsidP="00474D33">
            <w:pPr>
              <w:autoSpaceDE w:val="0"/>
              <w:autoSpaceDN w:val="0"/>
              <w:adjustRightInd w:val="0"/>
              <w:jc w:val="center"/>
              <w:rPr>
                <w:rFonts w:eastAsia="黑体"/>
                <w:color w:val="000000"/>
                <w:szCs w:val="21"/>
              </w:rPr>
            </w:pPr>
            <w:r w:rsidRPr="00575C4B">
              <w:rPr>
                <w:rFonts w:eastAsia="黑体"/>
                <w:color w:val="000000"/>
                <w:szCs w:val="21"/>
              </w:rPr>
              <w:t>规格</w:t>
            </w:r>
          </w:p>
        </w:tc>
      </w:tr>
      <w:tr w:rsidR="000E7B0C" w:rsidRPr="00575C4B" w:rsidTr="00131214">
        <w:trPr>
          <w:trHeight w:val="20"/>
          <w:jc w:val="center"/>
        </w:trPr>
        <w:tc>
          <w:tcPr>
            <w:tcW w:w="1173" w:type="dxa"/>
            <w:vMerge w:val="restart"/>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主轴</w:t>
            </w: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主轴端面至工作台面距离</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50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电主轴</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r/min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24000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主轴电机功率</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Kw</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7.5</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主轴前端锥孔</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ISO30/ BT30/</w:t>
            </w:r>
          </w:p>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DIN30</w:t>
            </w:r>
            <w:r w:rsidRPr="00575C4B">
              <w:rPr>
                <w:rFonts w:eastAsiaTheme="minorEastAsia"/>
                <w:color w:val="000000"/>
                <w:szCs w:val="21"/>
              </w:rPr>
              <w:t>（可选）</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气液打刀</w:t>
            </w:r>
          </w:p>
        </w:tc>
      </w:tr>
      <w:tr w:rsidR="000E7B0C" w:rsidRPr="00575C4B" w:rsidTr="00131214">
        <w:trPr>
          <w:trHeight w:val="20"/>
          <w:jc w:val="center"/>
        </w:trPr>
        <w:tc>
          <w:tcPr>
            <w:tcW w:w="1173" w:type="dxa"/>
            <w:vMerge/>
            <w:tcBorders>
              <w:left w:val="single" w:sz="12" w:space="0" w:color="auto"/>
              <w:bottom w:val="single" w:sz="4"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tcBorders>
              <w:bottom w:val="single" w:sz="4"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配合拉栓</w:t>
            </w:r>
          </w:p>
        </w:tc>
        <w:tc>
          <w:tcPr>
            <w:tcW w:w="2090" w:type="dxa"/>
            <w:tcBorders>
              <w:bottom w:val="single" w:sz="4"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lang w:val="de-DE"/>
              </w:rPr>
            </w:pPr>
            <w:r w:rsidRPr="00575C4B">
              <w:rPr>
                <w:rFonts w:eastAsiaTheme="minorEastAsia"/>
                <w:color w:val="000000"/>
                <w:szCs w:val="21"/>
                <w:lang w:val="de-DE"/>
              </w:rPr>
              <w:t>MAS403-BT</w:t>
            </w:r>
          </w:p>
          <w:p w:rsidR="000E7B0C" w:rsidRPr="00575C4B" w:rsidRDefault="000E7B0C" w:rsidP="000E7B0C">
            <w:pPr>
              <w:autoSpaceDE w:val="0"/>
              <w:autoSpaceDN w:val="0"/>
              <w:adjustRightInd w:val="0"/>
              <w:jc w:val="center"/>
              <w:rPr>
                <w:rFonts w:eastAsiaTheme="minorEastAsia"/>
                <w:color w:val="000000"/>
                <w:szCs w:val="21"/>
                <w:lang w:val="de-DE"/>
              </w:rPr>
            </w:pPr>
            <w:r w:rsidRPr="00575C4B">
              <w:rPr>
                <w:rFonts w:eastAsiaTheme="minorEastAsia"/>
                <w:color w:val="000000"/>
                <w:szCs w:val="21"/>
                <w:lang w:val="de-DE"/>
              </w:rPr>
              <w:t>P30T-1</w:t>
            </w:r>
            <w:r w:rsidRPr="00575C4B">
              <w:rPr>
                <w:rFonts w:eastAsiaTheme="minorEastAsia"/>
                <w:color w:val="000000"/>
                <w:szCs w:val="21"/>
                <w:lang w:val="de-DE"/>
              </w:rPr>
              <w:t>（</w:t>
            </w:r>
            <w:r w:rsidRPr="00575C4B">
              <w:rPr>
                <w:rFonts w:eastAsiaTheme="minorEastAsia"/>
                <w:color w:val="000000"/>
                <w:szCs w:val="21"/>
                <w:lang w:val="de-DE"/>
              </w:rPr>
              <w:t>45°</w:t>
            </w:r>
            <w:r w:rsidRPr="00575C4B">
              <w:rPr>
                <w:rFonts w:eastAsiaTheme="minorEastAsia"/>
                <w:color w:val="000000"/>
                <w:szCs w:val="21"/>
                <w:lang w:val="de-DE"/>
              </w:rPr>
              <w:t>）</w:t>
            </w:r>
          </w:p>
        </w:tc>
        <w:tc>
          <w:tcPr>
            <w:tcW w:w="2026" w:type="dxa"/>
            <w:tcBorders>
              <w:bottom w:val="single" w:sz="4" w:space="0" w:color="auto"/>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与主轴前端锥孔</w:t>
            </w:r>
          </w:p>
          <w:p w:rsidR="000E7B0C" w:rsidRPr="00575C4B" w:rsidRDefault="000E7B0C" w:rsidP="000E7B0C">
            <w:pPr>
              <w:autoSpaceDE w:val="0"/>
              <w:autoSpaceDN w:val="0"/>
              <w:adjustRightInd w:val="0"/>
              <w:jc w:val="center"/>
              <w:rPr>
                <w:rFonts w:eastAsiaTheme="minorEastAsia"/>
                <w:color w:val="000000"/>
                <w:szCs w:val="21"/>
                <w:lang w:val="de-DE"/>
              </w:rPr>
            </w:pPr>
            <w:r w:rsidRPr="00575C4B">
              <w:rPr>
                <w:rFonts w:eastAsiaTheme="minorEastAsia"/>
                <w:color w:val="000000"/>
                <w:szCs w:val="21"/>
              </w:rPr>
              <w:t>适配</w:t>
            </w:r>
          </w:p>
        </w:tc>
      </w:tr>
      <w:tr w:rsidR="000E7B0C" w:rsidRPr="00575C4B" w:rsidTr="00131214">
        <w:trPr>
          <w:trHeight w:val="20"/>
          <w:jc w:val="center"/>
        </w:trPr>
        <w:tc>
          <w:tcPr>
            <w:tcW w:w="1173" w:type="dxa"/>
            <w:vMerge w:val="restart"/>
            <w:tcBorders>
              <w:top w:val="single" w:sz="4" w:space="0" w:color="auto"/>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工作台</w:t>
            </w:r>
          </w:p>
        </w:tc>
        <w:tc>
          <w:tcPr>
            <w:tcW w:w="3329" w:type="dxa"/>
            <w:gridSpan w:val="2"/>
            <w:tcBorders>
              <w:top w:val="single" w:sz="4"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工作台面尺寸</w:t>
            </w:r>
          </w:p>
        </w:tc>
        <w:tc>
          <w:tcPr>
            <w:tcW w:w="2090" w:type="dxa"/>
            <w:tcBorders>
              <w:top w:val="single" w:sz="4"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top w:val="single" w:sz="4" w:space="0" w:color="auto"/>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600×500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工作台最大承重</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Kg</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500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T</w:t>
            </w:r>
            <w:r w:rsidRPr="00575C4B">
              <w:rPr>
                <w:rFonts w:eastAsiaTheme="minorEastAsia"/>
                <w:color w:val="000000"/>
                <w:szCs w:val="21"/>
              </w:rPr>
              <w:t>型槽个数</w:t>
            </w:r>
            <w:r w:rsidRPr="00575C4B">
              <w:rPr>
                <w:rFonts w:eastAsiaTheme="minorEastAsia"/>
                <w:color w:val="000000"/>
                <w:szCs w:val="21"/>
              </w:rPr>
              <w:t>/</w:t>
            </w:r>
            <w:r w:rsidRPr="00575C4B">
              <w:rPr>
                <w:rFonts w:eastAsiaTheme="minorEastAsia"/>
                <w:color w:val="000000"/>
                <w:szCs w:val="21"/>
              </w:rPr>
              <w:t>宽度</w:t>
            </w:r>
            <w:r w:rsidRPr="00575C4B">
              <w:rPr>
                <w:rFonts w:eastAsiaTheme="minorEastAsia"/>
                <w:color w:val="000000"/>
                <w:szCs w:val="21"/>
              </w:rPr>
              <w:t>/</w:t>
            </w:r>
            <w:r w:rsidRPr="00575C4B">
              <w:rPr>
                <w:rFonts w:eastAsiaTheme="minorEastAsia"/>
                <w:color w:val="000000"/>
                <w:szCs w:val="21"/>
              </w:rPr>
              <w:t>间距</w:t>
            </w:r>
          </w:p>
        </w:tc>
        <w:tc>
          <w:tcPr>
            <w:tcW w:w="4116" w:type="dxa"/>
            <w:gridSpan w:val="2"/>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5 / 18 / 100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3329" w:type="dxa"/>
            <w:gridSpan w:val="2"/>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过龙门宽度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800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restart"/>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X</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快速移动速度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80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工作进给速度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1</w:t>
            </w:r>
            <w:r w:rsidRPr="00575C4B">
              <w:rPr>
                <w:rFonts w:eastAsiaTheme="minorEastAsia"/>
                <w:color w:val="000000"/>
                <w:szCs w:val="21"/>
              </w:rPr>
              <w:t>～</w:t>
            </w:r>
            <w:r w:rsidRPr="00575C4B">
              <w:rPr>
                <w:rFonts w:eastAsiaTheme="minorEastAsia"/>
                <w:color w:val="000000"/>
                <w:szCs w:val="21"/>
              </w:rPr>
              <w:t>20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restart"/>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Y</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快速移动速度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80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工作进给速度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1</w:t>
            </w:r>
            <w:r w:rsidRPr="00575C4B">
              <w:rPr>
                <w:rFonts w:eastAsiaTheme="minorEastAsia"/>
                <w:color w:val="000000"/>
                <w:szCs w:val="21"/>
              </w:rPr>
              <w:t>～</w:t>
            </w:r>
            <w:r w:rsidRPr="00575C4B">
              <w:rPr>
                <w:rFonts w:eastAsiaTheme="minorEastAsia"/>
                <w:color w:val="000000"/>
                <w:szCs w:val="21"/>
              </w:rPr>
              <w:t>20</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restart"/>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Z</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快速移动速度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36</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工作进给速度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m/min</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1</w:t>
            </w:r>
            <w:r w:rsidRPr="00575C4B">
              <w:rPr>
                <w:rFonts w:eastAsiaTheme="minorEastAsia"/>
                <w:color w:val="000000"/>
                <w:szCs w:val="21"/>
              </w:rPr>
              <w:t>～</w:t>
            </w:r>
            <w:r w:rsidRPr="00575C4B">
              <w:rPr>
                <w:rFonts w:eastAsiaTheme="minorEastAsia"/>
                <w:color w:val="000000"/>
                <w:szCs w:val="21"/>
              </w:rPr>
              <w:t>8</w:t>
            </w:r>
          </w:p>
        </w:tc>
      </w:tr>
      <w:tr w:rsidR="000E7B0C" w:rsidRPr="00575C4B" w:rsidTr="00131214">
        <w:trPr>
          <w:trHeight w:val="20"/>
          <w:jc w:val="center"/>
        </w:trPr>
        <w:tc>
          <w:tcPr>
            <w:tcW w:w="1173" w:type="dxa"/>
            <w:vMerge w:val="restart"/>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精度</w:t>
            </w:r>
          </w:p>
        </w:tc>
        <w:tc>
          <w:tcPr>
            <w:tcW w:w="1042" w:type="dxa"/>
            <w:vMerge w:val="restart"/>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X/Y/Z</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定位精度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±0.008</w:t>
            </w:r>
          </w:p>
        </w:tc>
      </w:tr>
      <w:tr w:rsidR="000E7B0C" w:rsidRPr="00575C4B" w:rsidTr="00131214">
        <w:trPr>
          <w:trHeight w:val="20"/>
          <w:jc w:val="center"/>
        </w:trPr>
        <w:tc>
          <w:tcPr>
            <w:tcW w:w="1173" w:type="dxa"/>
            <w:vMerge/>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1042" w:type="dxa"/>
            <w:vMerge/>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重复定位精度</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±0.004</w:t>
            </w:r>
          </w:p>
        </w:tc>
      </w:tr>
      <w:tr w:rsidR="000E7B0C" w:rsidRPr="00575C4B" w:rsidTr="00131214">
        <w:trPr>
          <w:trHeight w:val="20"/>
          <w:jc w:val="center"/>
        </w:trPr>
        <w:tc>
          <w:tcPr>
            <w:tcW w:w="1173" w:type="dxa"/>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刀库</w:t>
            </w:r>
          </w:p>
        </w:tc>
        <w:tc>
          <w:tcPr>
            <w:tcW w:w="1042"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可选配</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圆盘式</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把</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24</w:t>
            </w:r>
          </w:p>
        </w:tc>
      </w:tr>
      <w:tr w:rsidR="000E7B0C" w:rsidRPr="00575C4B" w:rsidTr="00131214">
        <w:trPr>
          <w:trHeight w:val="20"/>
          <w:jc w:val="center"/>
        </w:trPr>
        <w:tc>
          <w:tcPr>
            <w:tcW w:w="2215" w:type="dxa"/>
            <w:gridSpan w:val="2"/>
            <w:tcBorders>
              <w:lef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机床外形尺寸</w:t>
            </w:r>
          </w:p>
        </w:tc>
        <w:tc>
          <w:tcPr>
            <w:tcW w:w="2287"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（长</w:t>
            </w:r>
            <w:r w:rsidRPr="00575C4B">
              <w:rPr>
                <w:rFonts w:eastAsiaTheme="minorEastAsia"/>
                <w:color w:val="000000"/>
                <w:szCs w:val="21"/>
              </w:rPr>
              <w:t>×</w:t>
            </w:r>
            <w:r w:rsidRPr="00575C4B">
              <w:rPr>
                <w:rFonts w:eastAsiaTheme="minorEastAsia"/>
                <w:color w:val="000000"/>
                <w:szCs w:val="21"/>
              </w:rPr>
              <w:t>宽</w:t>
            </w:r>
            <w:r w:rsidRPr="00575C4B">
              <w:rPr>
                <w:rFonts w:eastAsiaTheme="minorEastAsia"/>
                <w:color w:val="000000"/>
                <w:szCs w:val="21"/>
              </w:rPr>
              <w:t>×</w:t>
            </w:r>
            <w:r w:rsidRPr="00575C4B">
              <w:rPr>
                <w:rFonts w:eastAsiaTheme="minorEastAsia"/>
                <w:color w:val="000000"/>
                <w:szCs w:val="21"/>
              </w:rPr>
              <w:t>高）</w:t>
            </w:r>
          </w:p>
        </w:tc>
        <w:tc>
          <w:tcPr>
            <w:tcW w:w="2090" w:type="dxa"/>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mm</w:t>
            </w:r>
          </w:p>
        </w:tc>
        <w:tc>
          <w:tcPr>
            <w:tcW w:w="2026" w:type="dxa"/>
            <w:tcBorders>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2300×1500×2000</w:t>
            </w:r>
          </w:p>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（不带刀库）</w:t>
            </w:r>
          </w:p>
        </w:tc>
      </w:tr>
      <w:tr w:rsidR="000E7B0C" w:rsidRPr="00575C4B" w:rsidTr="00131214">
        <w:trPr>
          <w:trHeight w:val="20"/>
          <w:jc w:val="center"/>
        </w:trPr>
        <w:tc>
          <w:tcPr>
            <w:tcW w:w="2215" w:type="dxa"/>
            <w:gridSpan w:val="2"/>
            <w:tcBorders>
              <w:left w:val="single" w:sz="12" w:space="0" w:color="auto"/>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机床重量</w:t>
            </w:r>
          </w:p>
        </w:tc>
        <w:tc>
          <w:tcPr>
            <w:tcW w:w="2287" w:type="dxa"/>
            <w:tcBorders>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p>
        </w:tc>
        <w:tc>
          <w:tcPr>
            <w:tcW w:w="2090" w:type="dxa"/>
            <w:tcBorders>
              <w:bottom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Kg</w:t>
            </w:r>
          </w:p>
        </w:tc>
        <w:tc>
          <w:tcPr>
            <w:tcW w:w="2026" w:type="dxa"/>
            <w:tcBorders>
              <w:bottom w:val="single" w:sz="12" w:space="0" w:color="auto"/>
              <w:right w:val="single" w:sz="12" w:space="0" w:color="auto"/>
            </w:tcBorders>
            <w:vAlign w:val="center"/>
          </w:tcPr>
          <w:p w:rsidR="000E7B0C" w:rsidRPr="00575C4B" w:rsidRDefault="000E7B0C" w:rsidP="000E7B0C">
            <w:pPr>
              <w:autoSpaceDE w:val="0"/>
              <w:autoSpaceDN w:val="0"/>
              <w:adjustRightInd w:val="0"/>
              <w:jc w:val="center"/>
              <w:rPr>
                <w:rFonts w:eastAsiaTheme="minorEastAsia"/>
                <w:color w:val="000000"/>
                <w:szCs w:val="21"/>
              </w:rPr>
            </w:pPr>
            <w:r w:rsidRPr="00575C4B">
              <w:rPr>
                <w:rFonts w:eastAsiaTheme="minorEastAsia"/>
                <w:color w:val="000000"/>
                <w:szCs w:val="21"/>
              </w:rPr>
              <w:t>～</w:t>
            </w:r>
            <w:r w:rsidRPr="00575C4B">
              <w:rPr>
                <w:rFonts w:eastAsiaTheme="minorEastAsia"/>
                <w:color w:val="000000"/>
                <w:szCs w:val="21"/>
              </w:rPr>
              <w:t>3500</w:t>
            </w:r>
          </w:p>
        </w:tc>
      </w:tr>
    </w:tbl>
    <w:p w:rsidR="000E7B0C" w:rsidRPr="00575C4B" w:rsidRDefault="000E7B0C" w:rsidP="000E7B0C"/>
    <w:p w:rsidR="00131214" w:rsidRPr="00575C4B" w:rsidRDefault="00131214" w:rsidP="000E7B0C"/>
    <w:p w:rsidR="00DB7062" w:rsidRPr="00575C4B" w:rsidRDefault="00DB7062" w:rsidP="00C44265">
      <w:pPr>
        <w:pStyle w:val="1"/>
        <w:spacing w:before="0" w:afterLines="100" w:line="360" w:lineRule="auto"/>
        <w:jc w:val="center"/>
        <w:rPr>
          <w:sz w:val="36"/>
          <w:szCs w:val="36"/>
        </w:rPr>
      </w:pPr>
      <w:bookmarkStart w:id="70" w:name="_Toc416200435"/>
      <w:bookmarkStart w:id="71" w:name="_Toc416358767"/>
      <w:r w:rsidRPr="00575C4B">
        <w:rPr>
          <w:sz w:val="36"/>
          <w:szCs w:val="36"/>
        </w:rPr>
        <w:t>高精度齿轮成形磨削及动态性能预测技术</w:t>
      </w:r>
      <w:bookmarkEnd w:id="70"/>
      <w:bookmarkEnd w:id="71"/>
    </w:p>
    <w:p w:rsidR="00DB7062" w:rsidRPr="00575C4B" w:rsidRDefault="00DB7062" w:rsidP="000C3124">
      <w:pPr>
        <w:autoSpaceDE w:val="0"/>
        <w:autoSpaceDN w:val="0"/>
        <w:adjustRightInd w:val="0"/>
        <w:spacing w:line="324" w:lineRule="auto"/>
        <w:ind w:firstLineChars="200" w:firstLine="422"/>
        <w:jc w:val="left"/>
        <w:rPr>
          <w:sz w:val="24"/>
          <w:szCs w:val="24"/>
        </w:rPr>
      </w:pPr>
      <w:r w:rsidRPr="00575C4B">
        <w:rPr>
          <w:b/>
          <w:noProof/>
        </w:rPr>
        <w:drawing>
          <wp:anchor distT="0" distB="0" distL="114300" distR="114300" simplePos="0" relativeHeight="251672576" behindDoc="0" locked="0" layoutInCell="1" allowOverlap="1">
            <wp:simplePos x="0" y="0"/>
            <wp:positionH relativeFrom="column">
              <wp:posOffset>2132965</wp:posOffset>
            </wp:positionH>
            <wp:positionV relativeFrom="paragraph">
              <wp:posOffset>60325</wp:posOffset>
            </wp:positionV>
            <wp:extent cx="3101340" cy="1983740"/>
            <wp:effectExtent l="0" t="0" r="0" b="0"/>
            <wp:wrapSquare wrapText="bothSides"/>
            <wp:docPr id="299" name="图片 299" descr="C:\Users\jixie214\Desktop\新建文件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ixie214\Desktop\新建文件夹\1.pn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340" cy="1983740"/>
                    </a:xfrm>
                    <a:prstGeom prst="rect">
                      <a:avLst/>
                    </a:prstGeom>
                    <a:noFill/>
                    <a:ln>
                      <a:noFill/>
                    </a:ln>
                  </pic:spPr>
                </pic:pic>
              </a:graphicData>
            </a:graphic>
          </wp:anchor>
        </w:drawing>
      </w:r>
      <w:r w:rsidRPr="00575C4B">
        <w:rPr>
          <w:sz w:val="24"/>
          <w:szCs w:val="24"/>
        </w:rPr>
        <w:t>作为机器基础件的齿轮近几年来在向高速、低噪声、高可靠性发展。为适应发展的要求，几乎所有的高速齿轮都采用高精度，硬齿面，齿廓和齿向修形。成形磨齿机在齿廓修形和齿向修形具有无法比拟的优势，能够满足高阶复杂修形要求，使得这种现代先进方法成为磨齿机发展的主要方向。本项目在渐开线齿轮成形磨齿工艺软件开发过程中考虑了轴齿轮，盲端齿轮等特殊齿轮情况，对于高阶复</w:t>
      </w:r>
      <w:r w:rsidRPr="00575C4B">
        <w:rPr>
          <w:sz w:val="24"/>
          <w:szCs w:val="24"/>
        </w:rPr>
        <w:lastRenderedPageBreak/>
        <w:t>杂修形齿面计算、砂轮截形优化、三维磨削过程可视化、基于</w:t>
      </w:r>
      <w:r w:rsidRPr="00575C4B">
        <w:rPr>
          <w:sz w:val="24"/>
          <w:szCs w:val="24"/>
        </w:rPr>
        <w:t>KBE</w:t>
      </w:r>
      <w:r w:rsidRPr="00575C4B">
        <w:rPr>
          <w:sz w:val="24"/>
          <w:szCs w:val="24"/>
        </w:rPr>
        <w:t>技术的齿轮工艺参数智能化管理等技术难题，进行了重点开发。并在齿轮动态性能预测及噪声控制软件部分实现技术突破，软件可实现齿轮噪音对比预测，并能优化齿轮参数，以降低齿轮运行时振动噪声目的。此功能的开发大大缩短了齿轮加工工艺调整周期，形成了一体化智能成形磨齿系统。</w:t>
      </w:r>
    </w:p>
    <w:p w:rsidR="00DB7062" w:rsidRPr="00575C4B" w:rsidRDefault="00DB7062" w:rsidP="000C3124">
      <w:pPr>
        <w:autoSpaceDE w:val="0"/>
        <w:autoSpaceDN w:val="0"/>
        <w:adjustRightInd w:val="0"/>
        <w:spacing w:line="324" w:lineRule="auto"/>
        <w:ind w:firstLineChars="200" w:firstLine="422"/>
        <w:jc w:val="left"/>
        <w:rPr>
          <w:spacing w:val="-4"/>
          <w:sz w:val="24"/>
          <w:szCs w:val="24"/>
        </w:rPr>
      </w:pPr>
      <w:r w:rsidRPr="00575C4B">
        <w:rPr>
          <w:b/>
          <w:noProof/>
        </w:rPr>
        <w:drawing>
          <wp:anchor distT="0" distB="0" distL="114300" distR="114300" simplePos="0" relativeHeight="251673600" behindDoc="0" locked="0" layoutInCell="1" allowOverlap="1">
            <wp:simplePos x="0" y="0"/>
            <wp:positionH relativeFrom="column">
              <wp:posOffset>-13335</wp:posOffset>
            </wp:positionH>
            <wp:positionV relativeFrom="paragraph">
              <wp:posOffset>1719580</wp:posOffset>
            </wp:positionV>
            <wp:extent cx="2700020" cy="2125345"/>
            <wp:effectExtent l="0" t="0" r="5080" b="8255"/>
            <wp:wrapSquare wrapText="bothSides"/>
            <wp:docPr id="298" name="图片 298" descr="E:\湖南金能达项目\机床加工视频\138614286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湖南金能达项目\机床加工视频\1386142862759.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0020" cy="2125345"/>
                    </a:xfrm>
                    <a:prstGeom prst="rect">
                      <a:avLst/>
                    </a:prstGeom>
                    <a:noFill/>
                    <a:ln>
                      <a:noFill/>
                    </a:ln>
                  </pic:spPr>
                </pic:pic>
              </a:graphicData>
            </a:graphic>
          </wp:anchor>
        </w:drawing>
      </w:r>
      <w:r w:rsidRPr="00575C4B">
        <w:rPr>
          <w:sz w:val="24"/>
          <w:szCs w:val="24"/>
        </w:rPr>
        <w:t>L300G</w:t>
      </w:r>
      <w:r w:rsidRPr="00575C4B">
        <w:rPr>
          <w:sz w:val="24"/>
          <w:szCs w:val="24"/>
        </w:rPr>
        <w:t>多功能数控成形磨齿机整体采用卧式布局，以适应盘形齿轮和轴类齿轮加工。机床的特点是机床结构简单，操纵可靠轻易；运动控制系统、修整系统都有</w:t>
      </w:r>
      <w:r w:rsidRPr="00575C4B">
        <w:rPr>
          <w:sz w:val="24"/>
          <w:szCs w:val="24"/>
        </w:rPr>
        <w:t>NC</w:t>
      </w:r>
      <w:r w:rsidRPr="00575C4B">
        <w:rPr>
          <w:sz w:val="24"/>
          <w:szCs w:val="24"/>
        </w:rPr>
        <w:t>数控轴控制；人机操作方便、可视化强，结合</w:t>
      </w:r>
      <w:r w:rsidRPr="00575C4B">
        <w:rPr>
          <w:sz w:val="24"/>
          <w:szCs w:val="24"/>
        </w:rPr>
        <w:t>KBE</w:t>
      </w:r>
      <w:r w:rsidRPr="00575C4B">
        <w:rPr>
          <w:sz w:val="24"/>
          <w:szCs w:val="24"/>
        </w:rPr>
        <w:t>技术对齿轮工艺数据智能化管理，即可完成齿轮齿向任意修正；磨削时冷却液都采用高压供给并有真空过滤以及油雾分离装置；具有较高的加工精度，本机床能达到</w:t>
      </w:r>
      <w:r w:rsidRPr="00575C4B">
        <w:rPr>
          <w:sz w:val="24"/>
          <w:szCs w:val="24"/>
        </w:rPr>
        <w:t>GB10095-88 3</w:t>
      </w:r>
      <w:r w:rsidRPr="00575C4B">
        <w:rPr>
          <w:sz w:val="24"/>
          <w:szCs w:val="24"/>
        </w:rPr>
        <w:t>级，表面粗糙度达</w:t>
      </w:r>
      <w:r w:rsidRPr="00575C4B">
        <w:rPr>
          <w:sz w:val="24"/>
          <w:szCs w:val="24"/>
        </w:rPr>
        <w:t>Ra0.4μm</w:t>
      </w:r>
      <w:r w:rsidRPr="00575C4B">
        <w:rPr>
          <w:sz w:val="24"/>
          <w:szCs w:val="24"/>
        </w:rPr>
        <w:t>，齿轮周节累计误差达到</w:t>
      </w:r>
      <w:r w:rsidRPr="00575C4B">
        <w:rPr>
          <w:sz w:val="24"/>
          <w:szCs w:val="24"/>
        </w:rPr>
        <w:t>2</w:t>
      </w:r>
      <w:r w:rsidRPr="00575C4B">
        <w:rPr>
          <w:sz w:val="24"/>
          <w:szCs w:val="24"/>
        </w:rPr>
        <w:t>级。成形磨齿机适合于单件小批量生产，又适合大批量生产，加工效率较高，在加工相同精度和规格的齿轮性价比明显高。另外，本机床在</w:t>
      </w:r>
      <w:r w:rsidRPr="00575C4B">
        <w:rPr>
          <w:spacing w:val="-4"/>
          <w:sz w:val="24"/>
          <w:szCs w:val="24"/>
        </w:rPr>
        <w:t>渐开线齿轮成形磨齿工艺软件基础上，相继进行了摆线齿轮、轴外圆、花键、蜗轮磨削工艺软件的开发，真正实现了</w:t>
      </w:r>
      <w:r w:rsidRPr="00575C4B">
        <w:rPr>
          <w:spacing w:val="-4"/>
          <w:sz w:val="24"/>
          <w:szCs w:val="24"/>
        </w:rPr>
        <w:t>“</w:t>
      </w:r>
      <w:r w:rsidRPr="00575C4B">
        <w:rPr>
          <w:spacing w:val="-4"/>
          <w:sz w:val="24"/>
          <w:szCs w:val="24"/>
        </w:rPr>
        <w:t>一机多用</w:t>
      </w:r>
      <w:r w:rsidRPr="00575C4B">
        <w:rPr>
          <w:spacing w:val="-4"/>
          <w:sz w:val="24"/>
          <w:szCs w:val="24"/>
        </w:rPr>
        <w:t>”</w:t>
      </w:r>
      <w:r w:rsidRPr="00575C4B">
        <w:rPr>
          <w:spacing w:val="-4"/>
          <w:sz w:val="24"/>
          <w:szCs w:val="24"/>
        </w:rPr>
        <w:t>的多功能磨齿机开发，这也是绿色制造技术的集中体现。</w:t>
      </w:r>
    </w:p>
    <w:p w:rsidR="00DB7062" w:rsidRPr="00575C4B" w:rsidRDefault="00DB7062" w:rsidP="000C3124">
      <w:pPr>
        <w:widowControl/>
        <w:spacing w:line="324" w:lineRule="auto"/>
        <w:jc w:val="left"/>
        <w:rPr>
          <w:sz w:val="24"/>
          <w:szCs w:val="24"/>
        </w:rPr>
      </w:pPr>
    </w:p>
    <w:p w:rsidR="00131214" w:rsidRPr="00575C4B" w:rsidRDefault="00131214" w:rsidP="000C3124">
      <w:pPr>
        <w:widowControl/>
        <w:spacing w:line="324" w:lineRule="auto"/>
        <w:jc w:val="left"/>
        <w:rPr>
          <w:sz w:val="24"/>
          <w:szCs w:val="24"/>
        </w:rPr>
      </w:pPr>
    </w:p>
    <w:p w:rsidR="00131214" w:rsidRPr="00575C4B" w:rsidRDefault="00131214" w:rsidP="000C3124">
      <w:pPr>
        <w:widowControl/>
        <w:spacing w:line="324" w:lineRule="auto"/>
        <w:jc w:val="left"/>
        <w:rPr>
          <w:sz w:val="24"/>
          <w:szCs w:val="24"/>
        </w:rPr>
      </w:pPr>
    </w:p>
    <w:p w:rsidR="00131214" w:rsidRPr="00575C4B" w:rsidRDefault="00131214" w:rsidP="000C3124">
      <w:pPr>
        <w:widowControl/>
        <w:spacing w:line="324" w:lineRule="auto"/>
        <w:jc w:val="left"/>
        <w:rPr>
          <w:sz w:val="24"/>
          <w:szCs w:val="24"/>
        </w:rPr>
      </w:pPr>
    </w:p>
    <w:p w:rsidR="00DB7062" w:rsidRPr="00575C4B" w:rsidRDefault="00DB7062" w:rsidP="00C44265">
      <w:pPr>
        <w:pStyle w:val="1"/>
        <w:spacing w:before="0" w:afterLines="100" w:line="324" w:lineRule="auto"/>
        <w:jc w:val="center"/>
        <w:rPr>
          <w:sz w:val="36"/>
          <w:szCs w:val="36"/>
        </w:rPr>
      </w:pPr>
      <w:bookmarkStart w:id="72" w:name="_Toc416200436"/>
      <w:bookmarkStart w:id="73" w:name="_Toc416358768"/>
      <w:r w:rsidRPr="00575C4B">
        <w:rPr>
          <w:sz w:val="36"/>
          <w:szCs w:val="36"/>
        </w:rPr>
        <w:t>基于低成本的机械装备可靠性与轻量化分析</w:t>
      </w:r>
      <w:bookmarkEnd w:id="72"/>
      <w:bookmarkEnd w:id="73"/>
    </w:p>
    <w:p w:rsidR="00DB7062" w:rsidRPr="00575C4B" w:rsidRDefault="00DB7062" w:rsidP="000C3124">
      <w:pPr>
        <w:autoSpaceDE w:val="0"/>
        <w:autoSpaceDN w:val="0"/>
        <w:adjustRightInd w:val="0"/>
        <w:spacing w:line="324" w:lineRule="auto"/>
        <w:ind w:firstLineChars="200" w:firstLine="420"/>
        <w:jc w:val="left"/>
        <w:rPr>
          <w:sz w:val="24"/>
          <w:szCs w:val="24"/>
        </w:rPr>
      </w:pPr>
      <w:r w:rsidRPr="00575C4B">
        <w:rPr>
          <w:szCs w:val="21"/>
        </w:rPr>
        <w:t>机械装备构件的轻量化和可靠性分析是机械装备设计和制造永恒的主题之一，对于汽车</w:t>
      </w:r>
      <w:r w:rsidRPr="00575C4B">
        <w:rPr>
          <w:sz w:val="24"/>
          <w:szCs w:val="24"/>
        </w:rPr>
        <w:t>行业来说，轻量化意味着节能环保，高可靠性意味着更高的安全性能；而对航空航天和国防军事装备构件来说，解决轻量化和高可靠性的问题更是迫在眉睫。机械装备构件的轻量化不仅对节约成本、节能减排等方面有重要作用，而且对机械装备构件设计和制造技术进步有着重要的意义。本项目针对机械装备在加工过程中，主轴端出现较大变形以及机床在快速移动过程中立柱出现较大振动的现象进行分析研究，并对机床的结构和进给系统进行优化分析，使得机床主轴末端在加工过程中的变形</w:t>
      </w:r>
      <w:r w:rsidRPr="00575C4B">
        <w:rPr>
          <w:spacing w:val="-4"/>
          <w:sz w:val="24"/>
          <w:szCs w:val="24"/>
        </w:rPr>
        <w:t>量不超过</w:t>
      </w:r>
      <w:r w:rsidRPr="00575C4B">
        <w:rPr>
          <w:spacing w:val="-4"/>
          <w:sz w:val="24"/>
          <w:szCs w:val="24"/>
        </w:rPr>
        <w:t>0.01mm</w:t>
      </w:r>
      <w:r w:rsidRPr="00575C4B">
        <w:rPr>
          <w:spacing w:val="-4"/>
          <w:sz w:val="24"/>
          <w:szCs w:val="24"/>
        </w:rPr>
        <w:t>；将机床的一阶共振频率提高约</w:t>
      </w:r>
      <w:r w:rsidRPr="00575C4B">
        <w:rPr>
          <w:spacing w:val="-4"/>
          <w:sz w:val="24"/>
          <w:szCs w:val="24"/>
        </w:rPr>
        <w:t>30%</w:t>
      </w:r>
      <w:r w:rsidRPr="00575C4B">
        <w:rPr>
          <w:spacing w:val="-4"/>
          <w:sz w:val="24"/>
          <w:szCs w:val="24"/>
        </w:rPr>
        <w:t>，同时使得机床的重量下降约</w:t>
      </w:r>
      <w:r w:rsidRPr="00575C4B">
        <w:rPr>
          <w:spacing w:val="-4"/>
          <w:sz w:val="24"/>
          <w:szCs w:val="24"/>
        </w:rPr>
        <w:t>10%</w:t>
      </w:r>
      <w:r w:rsidRPr="00575C4B">
        <w:rPr>
          <w:spacing w:val="-4"/>
          <w:sz w:val="24"/>
          <w:szCs w:val="24"/>
        </w:rPr>
        <w:t>。</w:t>
      </w:r>
    </w:p>
    <w:p w:rsidR="00DB7062" w:rsidRPr="00575C4B" w:rsidRDefault="00DB7062" w:rsidP="000C3124">
      <w:pPr>
        <w:spacing w:line="324" w:lineRule="auto"/>
        <w:ind w:firstLineChars="200" w:firstLine="480"/>
        <w:rPr>
          <w:sz w:val="24"/>
          <w:szCs w:val="24"/>
        </w:rPr>
      </w:pPr>
      <w:r w:rsidRPr="00575C4B">
        <w:rPr>
          <w:sz w:val="24"/>
          <w:szCs w:val="24"/>
        </w:rPr>
        <w:t>1</w:t>
      </w:r>
      <w:r w:rsidRPr="00575C4B">
        <w:rPr>
          <w:sz w:val="24"/>
          <w:szCs w:val="24"/>
        </w:rPr>
        <w:t>、机床的立柱采用钢板焊接件代替以往的铸件；</w:t>
      </w:r>
    </w:p>
    <w:p w:rsidR="00DB7062" w:rsidRPr="00575C4B" w:rsidRDefault="00DB7062" w:rsidP="000C3124">
      <w:pPr>
        <w:spacing w:line="324" w:lineRule="auto"/>
        <w:ind w:firstLineChars="200" w:firstLine="480"/>
        <w:rPr>
          <w:sz w:val="24"/>
          <w:szCs w:val="24"/>
        </w:rPr>
      </w:pPr>
      <w:r w:rsidRPr="00575C4B">
        <w:rPr>
          <w:sz w:val="24"/>
          <w:szCs w:val="24"/>
        </w:rPr>
        <w:lastRenderedPageBreak/>
        <w:t>2</w:t>
      </w:r>
      <w:r w:rsidRPr="00575C4B">
        <w:rPr>
          <w:sz w:val="24"/>
          <w:szCs w:val="24"/>
        </w:rPr>
        <w:t>、提出了基于热</w:t>
      </w:r>
      <w:r w:rsidRPr="00575C4B">
        <w:rPr>
          <w:sz w:val="24"/>
          <w:szCs w:val="24"/>
        </w:rPr>
        <w:t>—</w:t>
      </w:r>
      <w:r w:rsidRPr="00575C4B">
        <w:rPr>
          <w:sz w:val="24"/>
          <w:szCs w:val="24"/>
        </w:rPr>
        <w:t>力耦合的动态建模方法、动态分析方法及多目标优化设计方法；</w:t>
      </w:r>
    </w:p>
    <w:p w:rsidR="00DB7062" w:rsidRPr="00575C4B" w:rsidRDefault="00DB7062" w:rsidP="000C3124">
      <w:pPr>
        <w:spacing w:line="324" w:lineRule="auto"/>
        <w:ind w:firstLineChars="200" w:firstLine="480"/>
        <w:rPr>
          <w:sz w:val="24"/>
          <w:szCs w:val="24"/>
        </w:rPr>
      </w:pPr>
      <w:r w:rsidRPr="00575C4B">
        <w:rPr>
          <w:sz w:val="24"/>
          <w:szCs w:val="24"/>
        </w:rPr>
        <w:t>3</w:t>
      </w:r>
      <w:r w:rsidRPr="00575C4B">
        <w:rPr>
          <w:sz w:val="24"/>
          <w:szCs w:val="24"/>
        </w:rPr>
        <w:t>、建立了加工中心关于精度成本和可靠性的数学模型，并运用改进的</w:t>
      </w:r>
      <w:r w:rsidRPr="00575C4B">
        <w:rPr>
          <w:sz w:val="24"/>
          <w:szCs w:val="24"/>
        </w:rPr>
        <w:t>NSGA-II</w:t>
      </w:r>
      <w:r w:rsidRPr="00575C4B">
        <w:rPr>
          <w:sz w:val="24"/>
          <w:szCs w:val="24"/>
        </w:rPr>
        <w:t>遗传算法对优化问题进行计算求解。</w:t>
      </w:r>
    </w:p>
    <w:p w:rsidR="00DB7062" w:rsidRPr="00575C4B" w:rsidRDefault="00DB7062" w:rsidP="000C3124">
      <w:pPr>
        <w:spacing w:line="324" w:lineRule="auto"/>
        <w:ind w:firstLineChars="200" w:firstLine="480"/>
        <w:rPr>
          <w:sz w:val="24"/>
          <w:szCs w:val="24"/>
        </w:rPr>
      </w:pPr>
      <w:r w:rsidRPr="00575C4B">
        <w:rPr>
          <w:sz w:val="24"/>
          <w:szCs w:val="24"/>
        </w:rPr>
        <w:t>4</w:t>
      </w:r>
      <w:r w:rsidRPr="00575C4B">
        <w:rPr>
          <w:sz w:val="24"/>
          <w:szCs w:val="24"/>
        </w:rPr>
        <w:t>、通过能量密度法对主轴箱和立柱的材料进行合理分配，增加截面的惯性矩，提高结构的承载能力；</w:t>
      </w:r>
    </w:p>
    <w:p w:rsidR="00DB7062" w:rsidRPr="00575C4B" w:rsidRDefault="00DB7062" w:rsidP="000C3124">
      <w:pPr>
        <w:spacing w:line="324" w:lineRule="auto"/>
        <w:ind w:firstLineChars="200" w:firstLine="480"/>
        <w:rPr>
          <w:sz w:val="24"/>
          <w:szCs w:val="24"/>
        </w:rPr>
      </w:pPr>
      <w:r w:rsidRPr="00575C4B">
        <w:rPr>
          <w:sz w:val="24"/>
          <w:szCs w:val="24"/>
        </w:rPr>
        <w:t>5</w:t>
      </w:r>
      <w:r w:rsidRPr="00575C4B">
        <w:rPr>
          <w:sz w:val="24"/>
          <w:szCs w:val="24"/>
        </w:rPr>
        <w:t>、比传统的设计方法节省材料约</w:t>
      </w:r>
      <w:r w:rsidRPr="00575C4B">
        <w:rPr>
          <w:sz w:val="24"/>
          <w:szCs w:val="24"/>
        </w:rPr>
        <w:t>10%</w:t>
      </w:r>
      <w:r w:rsidRPr="00575C4B">
        <w:rPr>
          <w:sz w:val="24"/>
          <w:szCs w:val="24"/>
        </w:rPr>
        <w:t>；</w:t>
      </w:r>
    </w:p>
    <w:p w:rsidR="00DB7062" w:rsidRPr="00575C4B" w:rsidRDefault="00DB7062" w:rsidP="000C3124">
      <w:pPr>
        <w:spacing w:line="324" w:lineRule="auto"/>
        <w:ind w:firstLineChars="200" w:firstLine="480"/>
        <w:rPr>
          <w:sz w:val="24"/>
          <w:szCs w:val="24"/>
        </w:rPr>
      </w:pPr>
      <w:r w:rsidRPr="00575C4B">
        <w:rPr>
          <w:sz w:val="24"/>
          <w:szCs w:val="24"/>
        </w:rPr>
        <w:t>6</w:t>
      </w:r>
      <w:r w:rsidRPr="00575C4B">
        <w:rPr>
          <w:sz w:val="24"/>
          <w:szCs w:val="24"/>
        </w:rPr>
        <w:t>、机床主轴端的变形量比初始模型减小约</w:t>
      </w:r>
      <w:r w:rsidRPr="00575C4B">
        <w:rPr>
          <w:sz w:val="24"/>
          <w:szCs w:val="24"/>
        </w:rPr>
        <w:t>35%</w:t>
      </w:r>
      <w:r w:rsidRPr="00575C4B">
        <w:rPr>
          <w:sz w:val="24"/>
          <w:szCs w:val="24"/>
        </w:rPr>
        <w:t>。</w:t>
      </w:r>
    </w:p>
    <w:p w:rsidR="00DB7062" w:rsidRPr="00575C4B" w:rsidRDefault="00DB7062" w:rsidP="000C3124">
      <w:pPr>
        <w:spacing w:line="324" w:lineRule="auto"/>
        <w:ind w:firstLineChars="200" w:firstLine="480"/>
        <w:rPr>
          <w:sz w:val="24"/>
          <w:szCs w:val="24"/>
        </w:rPr>
      </w:pPr>
      <w:r w:rsidRPr="00575C4B">
        <w:rPr>
          <w:sz w:val="24"/>
          <w:szCs w:val="24"/>
        </w:rPr>
        <w:t>这些技术已经应用于准镜面磨具加工中心、大型轴承磨床、超精密大尺寸光学玻璃平面磨床等机械装备中，同时也在航空航天、船舶与海洋工程、大型冶金机械、能源设备和汽车等装备制造业领域拥有广泛的应用前景，尤其对复杂零部件的加工质量起着至关重要的作用。</w:t>
      </w:r>
    </w:p>
    <w:p w:rsidR="00DB7062" w:rsidRPr="00575C4B" w:rsidRDefault="00DB7062" w:rsidP="000C3124">
      <w:pPr>
        <w:spacing w:line="324" w:lineRule="auto"/>
        <w:jc w:val="center"/>
        <w:rPr>
          <w:kern w:val="0"/>
          <w:sz w:val="24"/>
          <w:szCs w:val="24"/>
        </w:rPr>
      </w:pPr>
      <w:r w:rsidRPr="00575C4B">
        <w:rPr>
          <w:noProof/>
          <w:sz w:val="24"/>
          <w:szCs w:val="24"/>
        </w:rPr>
        <w:drawing>
          <wp:inline distT="0" distB="0" distL="0" distR="0">
            <wp:extent cx="1457960" cy="1768475"/>
            <wp:effectExtent l="0" t="0" r="8890" b="3175"/>
            <wp:docPr id="301" name="图片 301" descr="F:\刘欣荣文件\芜湖瑞精机床有限责任公司\照片\IMG_20140610_13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F:\刘欣荣文件\芜湖瑞精机床有限责任公司\照片\IMG_20140610_133134.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960" cy="1768475"/>
                    </a:xfrm>
                    <a:prstGeom prst="rect">
                      <a:avLst/>
                    </a:prstGeom>
                    <a:noFill/>
                    <a:ln>
                      <a:noFill/>
                    </a:ln>
                  </pic:spPr>
                </pic:pic>
              </a:graphicData>
            </a:graphic>
          </wp:inline>
        </w:drawing>
      </w:r>
      <w:r w:rsidRPr="00575C4B">
        <w:rPr>
          <w:noProof/>
          <w:kern w:val="0"/>
          <w:sz w:val="24"/>
          <w:szCs w:val="24"/>
        </w:rPr>
        <w:drawing>
          <wp:inline distT="0" distB="0" distL="0" distR="0">
            <wp:extent cx="2596515" cy="1828800"/>
            <wp:effectExtent l="0" t="0" r="0" b="0"/>
            <wp:docPr id="300" name="图片 300" descr="]12$SRK}[F]]ZS}{DP5L8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12$SRK}[F]]ZS}{DP5L8PV"/>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6515" cy="1828800"/>
                    </a:xfrm>
                    <a:prstGeom prst="rect">
                      <a:avLst/>
                    </a:prstGeom>
                    <a:noFill/>
                    <a:ln>
                      <a:noFill/>
                    </a:ln>
                  </pic:spPr>
                </pic:pic>
              </a:graphicData>
            </a:graphic>
          </wp:inline>
        </w:drawing>
      </w:r>
    </w:p>
    <w:p w:rsidR="00DB7062" w:rsidRPr="00575C4B" w:rsidRDefault="00DB7062" w:rsidP="000C3124">
      <w:pPr>
        <w:spacing w:line="324" w:lineRule="auto"/>
        <w:rPr>
          <w:sz w:val="24"/>
          <w:szCs w:val="24"/>
        </w:rPr>
      </w:pPr>
      <w:r w:rsidRPr="00575C4B">
        <w:rPr>
          <w:sz w:val="24"/>
          <w:szCs w:val="24"/>
        </w:rPr>
        <w:t>实际制造出来的机床内部立柱结构图加工过程中机床主轴端变形云图</w:t>
      </w:r>
    </w:p>
    <w:p w:rsidR="00131214" w:rsidRPr="00575C4B" w:rsidRDefault="00131214" w:rsidP="000C3124">
      <w:pPr>
        <w:spacing w:line="324" w:lineRule="auto"/>
        <w:rPr>
          <w:sz w:val="24"/>
          <w:szCs w:val="24"/>
        </w:rPr>
      </w:pPr>
    </w:p>
    <w:p w:rsidR="00131214" w:rsidRPr="00575C4B" w:rsidRDefault="00131214" w:rsidP="000C3124">
      <w:pPr>
        <w:spacing w:line="324" w:lineRule="auto"/>
        <w:rPr>
          <w:sz w:val="24"/>
          <w:szCs w:val="24"/>
        </w:rPr>
      </w:pPr>
    </w:p>
    <w:p w:rsidR="00DB7062" w:rsidRPr="00575C4B" w:rsidRDefault="00DB7062" w:rsidP="00C44265">
      <w:pPr>
        <w:pStyle w:val="1"/>
        <w:spacing w:before="0" w:afterLines="100" w:line="324" w:lineRule="auto"/>
        <w:jc w:val="center"/>
        <w:rPr>
          <w:sz w:val="36"/>
          <w:szCs w:val="36"/>
        </w:rPr>
      </w:pPr>
      <w:bookmarkStart w:id="74" w:name="_Toc416200437"/>
      <w:bookmarkStart w:id="75" w:name="_Toc416358769"/>
      <w:r w:rsidRPr="00575C4B">
        <w:rPr>
          <w:sz w:val="36"/>
          <w:szCs w:val="36"/>
        </w:rPr>
        <w:t>有废气再循环功能的双峰凸轮</w:t>
      </w:r>
      <w:bookmarkEnd w:id="74"/>
      <w:bookmarkEnd w:id="75"/>
    </w:p>
    <w:p w:rsidR="00DB7062" w:rsidRPr="00575C4B" w:rsidRDefault="00131214" w:rsidP="000C3124">
      <w:pPr>
        <w:spacing w:line="324" w:lineRule="auto"/>
        <w:ind w:firstLineChars="200" w:firstLine="420"/>
        <w:rPr>
          <w:rFonts w:eastAsiaTheme="minorEastAsia"/>
          <w:sz w:val="24"/>
        </w:rPr>
      </w:pPr>
      <w:r w:rsidRPr="00575C4B">
        <w:rPr>
          <w:noProof/>
        </w:rPr>
        <w:drawing>
          <wp:anchor distT="0" distB="0" distL="114300" distR="114300" simplePos="0" relativeHeight="251674624" behindDoc="0" locked="0" layoutInCell="1" allowOverlap="1">
            <wp:simplePos x="0" y="0"/>
            <wp:positionH relativeFrom="column">
              <wp:posOffset>3980180</wp:posOffset>
            </wp:positionH>
            <wp:positionV relativeFrom="paragraph">
              <wp:posOffset>98425</wp:posOffset>
            </wp:positionV>
            <wp:extent cx="1456055" cy="1934210"/>
            <wp:effectExtent l="0" t="0" r="0" b="8890"/>
            <wp:wrapSquare wrapText="bothSides"/>
            <wp:docPr id="302" name="图片 302" descr="C:\Users\dell\Desktop\双峰排气凸轮外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C:\Users\dell\Desktop\双峰排气凸轮外形.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6055" cy="1934210"/>
                    </a:xfrm>
                    <a:prstGeom prst="rect">
                      <a:avLst/>
                    </a:prstGeom>
                    <a:noFill/>
                    <a:ln>
                      <a:noFill/>
                    </a:ln>
                  </pic:spPr>
                </pic:pic>
              </a:graphicData>
            </a:graphic>
          </wp:anchor>
        </w:drawing>
      </w:r>
      <w:r w:rsidR="00DB7062" w:rsidRPr="00575C4B">
        <w:rPr>
          <w:rFonts w:eastAsiaTheme="minorEastAsia"/>
          <w:sz w:val="24"/>
        </w:rPr>
        <w:t>本项目提出了一种具有废气再循环功能的柴油机排气凸轮结构；该技术可使柴油机在一个工作循环里，在具有两个峰的特殊凸轮控制下，使排气门在曲轴不同相位时分别开启两次，形成发动机废气再循环，达到</w:t>
      </w:r>
      <w:r w:rsidR="00DB7062" w:rsidRPr="00575C4B">
        <w:rPr>
          <w:rFonts w:eastAsiaTheme="minorEastAsia"/>
          <w:sz w:val="24"/>
        </w:rPr>
        <w:t>NOx</w:t>
      </w:r>
      <w:r w:rsidR="00DB7062" w:rsidRPr="00575C4B">
        <w:rPr>
          <w:rFonts w:eastAsiaTheme="minorEastAsia"/>
          <w:sz w:val="24"/>
        </w:rPr>
        <w:t>减排的目的。</w:t>
      </w:r>
    </w:p>
    <w:p w:rsidR="00DB7062" w:rsidRPr="00575C4B" w:rsidRDefault="00DB7062" w:rsidP="000C3124">
      <w:pPr>
        <w:spacing w:line="324" w:lineRule="auto"/>
        <w:ind w:firstLineChars="150" w:firstLine="360"/>
        <w:rPr>
          <w:rFonts w:eastAsiaTheme="minorEastAsia"/>
          <w:sz w:val="24"/>
        </w:rPr>
      </w:pPr>
      <w:r w:rsidRPr="00575C4B">
        <w:rPr>
          <w:rFonts w:eastAsiaTheme="minorEastAsia"/>
          <w:sz w:val="24"/>
        </w:rPr>
        <w:t>技术指标：</w:t>
      </w:r>
    </w:p>
    <w:p w:rsidR="00DB7062" w:rsidRPr="00575C4B" w:rsidRDefault="00DB7062" w:rsidP="000C3124">
      <w:pPr>
        <w:spacing w:line="324" w:lineRule="auto"/>
        <w:ind w:firstLineChars="200" w:firstLine="480"/>
        <w:rPr>
          <w:rFonts w:eastAsiaTheme="minorEastAsia"/>
          <w:sz w:val="24"/>
        </w:rPr>
      </w:pPr>
      <w:r w:rsidRPr="00575C4B">
        <w:rPr>
          <w:rFonts w:eastAsiaTheme="minorEastAsia"/>
          <w:sz w:val="24"/>
        </w:rPr>
        <w:t>本技术不仅成本低、适用性广，与传统留存策略的废气再循环技术相比具有明显的</w:t>
      </w:r>
      <w:r w:rsidRPr="00575C4B">
        <w:rPr>
          <w:rFonts w:eastAsiaTheme="minorEastAsia"/>
          <w:sz w:val="24"/>
        </w:rPr>
        <w:t>NOx</w:t>
      </w:r>
      <w:r w:rsidRPr="00575C4B">
        <w:rPr>
          <w:rFonts w:eastAsiaTheme="minorEastAsia"/>
          <w:sz w:val="24"/>
        </w:rPr>
        <w:t>减排和</w:t>
      </w:r>
      <w:r w:rsidRPr="00575C4B">
        <w:rPr>
          <w:rFonts w:eastAsiaTheme="minorEastAsia"/>
          <w:sz w:val="24"/>
        </w:rPr>
        <w:t>EGR</w:t>
      </w:r>
      <w:r w:rsidRPr="00575C4B">
        <w:rPr>
          <w:rFonts w:eastAsiaTheme="minorEastAsia"/>
          <w:sz w:val="24"/>
        </w:rPr>
        <w:t>率的控制</w:t>
      </w:r>
      <w:r w:rsidRPr="00575C4B">
        <w:rPr>
          <w:rFonts w:eastAsiaTheme="minorEastAsia"/>
          <w:sz w:val="24"/>
        </w:rPr>
        <w:lastRenderedPageBreak/>
        <w:t>效果。经生产实践证明该方法可使工程机械用柴油机</w:t>
      </w:r>
      <w:r w:rsidRPr="00575C4B">
        <w:rPr>
          <w:rFonts w:eastAsiaTheme="minorEastAsia"/>
          <w:sz w:val="24"/>
        </w:rPr>
        <w:t>NOx</w:t>
      </w:r>
      <w:r w:rsidRPr="00575C4B">
        <w:rPr>
          <w:rFonts w:eastAsiaTheme="minorEastAsia"/>
          <w:sz w:val="24"/>
        </w:rPr>
        <w:t>排放达到国</w:t>
      </w:r>
      <w:r w:rsidRPr="00575C4B">
        <w:rPr>
          <w:rFonts w:ascii="宋体" w:hAnsi="宋体" w:cs="宋体" w:hint="eastAsia"/>
          <w:sz w:val="24"/>
        </w:rPr>
        <w:t>Ⅲ</w:t>
      </w:r>
      <w:r w:rsidRPr="00575C4B">
        <w:rPr>
          <w:rFonts w:eastAsiaTheme="minorEastAsia"/>
          <w:sz w:val="24"/>
        </w:rPr>
        <w:t>排放标准。</w:t>
      </w:r>
    </w:p>
    <w:p w:rsidR="00DB7062" w:rsidRPr="00575C4B" w:rsidRDefault="00DB7062" w:rsidP="006F2CBC">
      <w:pPr>
        <w:spacing w:line="360" w:lineRule="auto"/>
        <w:ind w:firstLineChars="170" w:firstLine="408"/>
        <w:rPr>
          <w:rFonts w:eastAsiaTheme="minorEastAsia"/>
          <w:sz w:val="24"/>
        </w:rPr>
      </w:pPr>
      <w:r w:rsidRPr="00575C4B">
        <w:rPr>
          <w:rFonts w:eastAsiaTheme="minorEastAsia"/>
          <w:sz w:val="24"/>
        </w:rPr>
        <w:t>技术创新点：</w:t>
      </w:r>
    </w:p>
    <w:p w:rsidR="00DB7062" w:rsidRPr="00575C4B" w:rsidRDefault="00DB7062" w:rsidP="006F2CBC">
      <w:pPr>
        <w:spacing w:line="360" w:lineRule="auto"/>
        <w:rPr>
          <w:rFonts w:eastAsiaTheme="minorEastAsia"/>
          <w:sz w:val="24"/>
        </w:rPr>
      </w:pPr>
      <w:r w:rsidRPr="00575C4B">
        <w:rPr>
          <w:rFonts w:eastAsiaTheme="minorEastAsia"/>
          <w:sz w:val="24"/>
        </w:rPr>
        <w:t>提出一种运用配气凸轮特殊设计方法，实现排气门二次开启废气再循环技术。</w:t>
      </w:r>
    </w:p>
    <w:p w:rsidR="00DB7062" w:rsidRPr="00575C4B" w:rsidRDefault="00DB7062" w:rsidP="00DB7062">
      <w:pPr>
        <w:spacing w:line="360" w:lineRule="auto"/>
        <w:ind w:firstLineChars="200" w:firstLine="480"/>
        <w:jc w:val="left"/>
        <w:rPr>
          <w:bCs/>
          <w:sz w:val="24"/>
          <w:szCs w:val="24"/>
        </w:rPr>
      </w:pPr>
    </w:p>
    <w:p w:rsidR="00DB7062" w:rsidRPr="00575C4B" w:rsidRDefault="00DB7062" w:rsidP="00DB7062">
      <w:pPr>
        <w:spacing w:line="360" w:lineRule="auto"/>
        <w:ind w:firstLineChars="200" w:firstLine="480"/>
        <w:jc w:val="left"/>
        <w:rPr>
          <w:bCs/>
          <w:sz w:val="24"/>
          <w:szCs w:val="24"/>
        </w:rPr>
      </w:pPr>
    </w:p>
    <w:p w:rsidR="006F2CBC" w:rsidRPr="00575C4B" w:rsidRDefault="006F2CBC" w:rsidP="00C44265">
      <w:pPr>
        <w:pStyle w:val="1"/>
        <w:spacing w:before="0" w:afterLines="100" w:line="360" w:lineRule="auto"/>
        <w:jc w:val="center"/>
        <w:rPr>
          <w:sz w:val="36"/>
          <w:szCs w:val="36"/>
        </w:rPr>
      </w:pPr>
      <w:bookmarkStart w:id="76" w:name="_Toc416200438"/>
      <w:bookmarkStart w:id="77" w:name="_Toc416358770"/>
      <w:r w:rsidRPr="00575C4B">
        <w:rPr>
          <w:sz w:val="36"/>
          <w:szCs w:val="36"/>
        </w:rPr>
        <w:t>汽车零部件产品设计、强化工艺制定、耐久性评价以及研发能力提高</w:t>
      </w:r>
      <w:bookmarkEnd w:id="76"/>
      <w:bookmarkEnd w:id="77"/>
    </w:p>
    <w:p w:rsidR="006F2CBC" w:rsidRPr="00575C4B" w:rsidRDefault="006F2CBC" w:rsidP="006F2CBC">
      <w:pPr>
        <w:numPr>
          <w:ilvl w:val="0"/>
          <w:numId w:val="4"/>
        </w:numPr>
        <w:spacing w:line="360" w:lineRule="auto"/>
        <w:rPr>
          <w:rFonts w:eastAsiaTheme="minorEastAsia"/>
          <w:bCs/>
          <w:sz w:val="24"/>
          <w:szCs w:val="24"/>
        </w:rPr>
      </w:pPr>
      <w:r w:rsidRPr="00575C4B">
        <w:rPr>
          <w:rFonts w:eastAsiaTheme="minorEastAsia"/>
          <w:b/>
          <w:bCs/>
          <w:sz w:val="24"/>
          <w:szCs w:val="24"/>
        </w:rPr>
        <w:t>具有自主知识产权的复杂服役条件下强度与耐久性评价技术：</w:t>
      </w:r>
      <w:r w:rsidRPr="00575C4B">
        <w:rPr>
          <w:rFonts w:eastAsiaTheme="minorEastAsia"/>
          <w:bCs/>
          <w:sz w:val="24"/>
          <w:szCs w:val="24"/>
        </w:rPr>
        <w:t>载荷谱处理新技术</w:t>
      </w:r>
      <w:r w:rsidRPr="00575C4B">
        <w:rPr>
          <w:rFonts w:eastAsiaTheme="minorEastAsia"/>
          <w:bCs/>
          <w:sz w:val="24"/>
          <w:szCs w:val="24"/>
        </w:rPr>
        <w:t>——</w:t>
      </w:r>
      <w:r w:rsidRPr="00575C4B">
        <w:rPr>
          <w:rFonts w:eastAsiaTheme="minorEastAsia"/>
          <w:bCs/>
          <w:sz w:val="24"/>
          <w:szCs w:val="24"/>
        </w:rPr>
        <w:t>有机地结合强度的动态变化特征等的载荷谱处理新技术；强度与耐久性快速试验和评价技术</w:t>
      </w:r>
      <w:r w:rsidRPr="00575C4B">
        <w:rPr>
          <w:rFonts w:eastAsiaTheme="minorEastAsia"/>
          <w:bCs/>
          <w:sz w:val="24"/>
          <w:szCs w:val="24"/>
        </w:rPr>
        <w:t>——</w:t>
      </w:r>
      <w:r w:rsidRPr="00575C4B">
        <w:rPr>
          <w:rFonts w:eastAsiaTheme="minorEastAsia"/>
          <w:bCs/>
          <w:sz w:val="24"/>
          <w:szCs w:val="24"/>
        </w:rPr>
        <w:t>基于动态强度特征零部件耐久性快速评价技术；复杂载荷下零部件疲劳寿命预测技术</w:t>
      </w:r>
      <w:r w:rsidRPr="00575C4B">
        <w:rPr>
          <w:rFonts w:eastAsiaTheme="minorEastAsia"/>
          <w:bCs/>
          <w:sz w:val="24"/>
          <w:szCs w:val="24"/>
        </w:rPr>
        <w:t>——</w:t>
      </w:r>
      <w:r w:rsidRPr="00575C4B">
        <w:rPr>
          <w:rFonts w:eastAsiaTheme="minorEastAsia"/>
          <w:bCs/>
          <w:sz w:val="24"/>
          <w:szCs w:val="24"/>
        </w:rPr>
        <w:t>有机的结合载荷强化和损伤特性、基于强度特征的疲劳累积损伤理论进行复杂载荷下汽车零部件寿命预测和评价。</w:t>
      </w:r>
    </w:p>
    <w:p w:rsidR="006F2CBC" w:rsidRPr="00575C4B" w:rsidRDefault="006F2CBC" w:rsidP="006F2CBC">
      <w:pPr>
        <w:spacing w:line="360" w:lineRule="auto"/>
        <w:jc w:val="center"/>
        <w:rPr>
          <w:rFonts w:eastAsiaTheme="minorEastAsia"/>
          <w:bCs/>
          <w:sz w:val="24"/>
          <w:szCs w:val="24"/>
        </w:rPr>
      </w:pPr>
      <w:r w:rsidRPr="00575C4B">
        <w:rPr>
          <w:rFonts w:eastAsiaTheme="minorEastAsia"/>
          <w:noProof/>
          <w:sz w:val="24"/>
          <w:szCs w:val="24"/>
        </w:rPr>
        <w:drawing>
          <wp:inline distT="0" distB="0" distL="0" distR="0">
            <wp:extent cx="3037875" cy="1616149"/>
            <wp:effectExtent l="0" t="0" r="0" b="3175"/>
            <wp:docPr id="306" name="图片 306" descr="汽车结构轻量化设计理论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汽车结构轻量化设计理论示意图"/>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018"/>
                    <a:stretch>
                      <a:fillRect/>
                    </a:stretch>
                  </pic:blipFill>
                  <pic:spPr bwMode="auto">
                    <a:xfrm>
                      <a:off x="0" y="0"/>
                      <a:ext cx="3041599" cy="1618130"/>
                    </a:xfrm>
                    <a:prstGeom prst="rect">
                      <a:avLst/>
                    </a:prstGeom>
                    <a:noFill/>
                    <a:ln>
                      <a:noFill/>
                    </a:ln>
                  </pic:spPr>
                </pic:pic>
              </a:graphicData>
            </a:graphic>
          </wp:inline>
        </w:drawing>
      </w:r>
      <w:r w:rsidRPr="00575C4B">
        <w:rPr>
          <w:rFonts w:eastAsiaTheme="minorEastAsia"/>
          <w:noProof/>
          <w:sz w:val="24"/>
          <w:szCs w:val="24"/>
        </w:rPr>
        <w:drawing>
          <wp:inline distT="0" distB="0" distL="0" distR="0">
            <wp:extent cx="1809750" cy="169545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695450"/>
                    </a:xfrm>
                    <a:prstGeom prst="rect">
                      <a:avLst/>
                    </a:prstGeom>
                    <a:noFill/>
                    <a:ln>
                      <a:noFill/>
                    </a:ln>
                  </pic:spPr>
                </pic:pic>
              </a:graphicData>
            </a:graphic>
          </wp:inline>
        </w:drawing>
      </w:r>
    </w:p>
    <w:p w:rsidR="006F2CBC" w:rsidRPr="00575C4B" w:rsidRDefault="006F2CBC" w:rsidP="006F2CBC">
      <w:pPr>
        <w:spacing w:line="360" w:lineRule="auto"/>
        <w:jc w:val="center"/>
        <w:rPr>
          <w:rFonts w:eastAsiaTheme="minorEastAsia"/>
          <w:bCs/>
          <w:sz w:val="24"/>
          <w:szCs w:val="24"/>
        </w:rPr>
      </w:pPr>
      <w:r w:rsidRPr="00575C4B">
        <w:rPr>
          <w:rFonts w:eastAsiaTheme="minorEastAsia"/>
          <w:bCs/>
          <w:sz w:val="24"/>
          <w:szCs w:val="24"/>
        </w:rPr>
        <w:t>载荷谱处理和轻量化设计理论基础</w:t>
      </w:r>
    </w:p>
    <w:p w:rsidR="006F2CBC" w:rsidRPr="00575C4B" w:rsidRDefault="006F2CBC" w:rsidP="006F2CBC">
      <w:pPr>
        <w:spacing w:line="360" w:lineRule="auto"/>
        <w:jc w:val="center"/>
        <w:rPr>
          <w:rFonts w:eastAsiaTheme="minorEastAsia"/>
          <w:bCs/>
          <w:sz w:val="24"/>
          <w:szCs w:val="24"/>
        </w:rPr>
      </w:pPr>
      <w:r w:rsidRPr="00575C4B">
        <w:rPr>
          <w:rFonts w:eastAsiaTheme="minorEastAsia"/>
          <w:noProof/>
          <w:sz w:val="24"/>
          <w:szCs w:val="24"/>
        </w:rPr>
        <w:drawing>
          <wp:inline distT="0" distB="0" distL="0" distR="0">
            <wp:extent cx="3190875" cy="2371725"/>
            <wp:effectExtent l="0" t="0" r="9525" b="952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2371725"/>
                    </a:xfrm>
                    <a:prstGeom prst="rect">
                      <a:avLst/>
                    </a:prstGeom>
                    <a:noFill/>
                    <a:ln>
                      <a:noFill/>
                    </a:ln>
                  </pic:spPr>
                </pic:pic>
              </a:graphicData>
            </a:graphic>
          </wp:inline>
        </w:drawing>
      </w:r>
    </w:p>
    <w:p w:rsidR="006F2CBC" w:rsidRPr="00575C4B" w:rsidRDefault="006F2CBC" w:rsidP="006F2CBC">
      <w:pPr>
        <w:spacing w:line="360" w:lineRule="auto"/>
        <w:jc w:val="center"/>
        <w:rPr>
          <w:rFonts w:eastAsiaTheme="minorEastAsia"/>
          <w:bCs/>
          <w:sz w:val="24"/>
          <w:szCs w:val="24"/>
        </w:rPr>
      </w:pPr>
      <w:r w:rsidRPr="00575C4B">
        <w:rPr>
          <w:rFonts w:eastAsiaTheme="minorEastAsia"/>
          <w:bCs/>
          <w:sz w:val="24"/>
          <w:szCs w:val="24"/>
        </w:rPr>
        <w:t>变速箱与齿轮强度与耐久性评价</w:t>
      </w:r>
    </w:p>
    <w:p w:rsidR="006F2CBC" w:rsidRPr="00575C4B" w:rsidRDefault="006F2CBC" w:rsidP="000C3124">
      <w:pPr>
        <w:numPr>
          <w:ilvl w:val="0"/>
          <w:numId w:val="4"/>
        </w:numPr>
        <w:spacing w:line="348" w:lineRule="auto"/>
        <w:rPr>
          <w:rFonts w:eastAsiaTheme="minorEastAsia"/>
          <w:bCs/>
          <w:sz w:val="24"/>
          <w:szCs w:val="24"/>
        </w:rPr>
      </w:pPr>
      <w:r w:rsidRPr="00575C4B">
        <w:rPr>
          <w:rFonts w:eastAsiaTheme="minorEastAsia"/>
          <w:noProof/>
          <w:sz w:val="24"/>
          <w:szCs w:val="24"/>
        </w:rPr>
        <w:lastRenderedPageBreak/>
        <w:drawing>
          <wp:anchor distT="0" distB="0" distL="114300" distR="114300" simplePos="0" relativeHeight="251675648" behindDoc="0" locked="0" layoutInCell="1" allowOverlap="1">
            <wp:simplePos x="0" y="0"/>
            <wp:positionH relativeFrom="column">
              <wp:posOffset>1823085</wp:posOffset>
            </wp:positionH>
            <wp:positionV relativeFrom="paragraph">
              <wp:posOffset>679450</wp:posOffset>
            </wp:positionV>
            <wp:extent cx="3412490" cy="1868805"/>
            <wp:effectExtent l="0" t="0" r="0" b="0"/>
            <wp:wrapSquare wrapText="bothSides"/>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2490" cy="1868805"/>
                    </a:xfrm>
                    <a:prstGeom prst="rect">
                      <a:avLst/>
                    </a:prstGeom>
                    <a:noFill/>
                    <a:ln>
                      <a:noFill/>
                    </a:ln>
                  </pic:spPr>
                </pic:pic>
              </a:graphicData>
            </a:graphic>
          </wp:anchor>
        </w:drawing>
      </w:r>
      <w:r w:rsidRPr="00575C4B">
        <w:rPr>
          <w:rFonts w:eastAsiaTheme="minorEastAsia"/>
          <w:b/>
          <w:bCs/>
          <w:sz w:val="24"/>
          <w:szCs w:val="24"/>
        </w:rPr>
        <w:t>基于载荷与强度特性的轻量化设计技术：</w:t>
      </w:r>
      <w:r w:rsidRPr="00575C4B">
        <w:rPr>
          <w:rFonts w:eastAsiaTheme="minorEastAsia"/>
          <w:bCs/>
          <w:sz w:val="24"/>
          <w:szCs w:val="24"/>
        </w:rPr>
        <w:t>具有自主产权的基于强度特征的轻量化设计方法</w:t>
      </w:r>
      <w:r w:rsidRPr="00575C4B">
        <w:rPr>
          <w:rFonts w:eastAsiaTheme="minorEastAsia"/>
          <w:bCs/>
          <w:sz w:val="24"/>
          <w:szCs w:val="24"/>
        </w:rPr>
        <w:t>——</w:t>
      </w:r>
      <w:r w:rsidRPr="00575C4B">
        <w:rPr>
          <w:rFonts w:eastAsiaTheme="minorEastAsia"/>
          <w:bCs/>
          <w:sz w:val="24"/>
          <w:szCs w:val="24"/>
        </w:rPr>
        <w:t>基于零部件载荷谱和强度特征进行轻量化设计，该方法能够充分发挥材料的强度潜能，疲劳强度和疲劳寿命设计更加合理；在零部件的轻量化设计中把静强度、疲劳强度和寿命、热处理要求、动态特性和成本有机结合起来进行，把产品的强度与耐久性延伸到成形工艺和热处理强化工艺，把成形工艺</w:t>
      </w:r>
      <w:r w:rsidRPr="00575C4B">
        <w:rPr>
          <w:rFonts w:eastAsiaTheme="minorEastAsia"/>
          <w:bCs/>
          <w:sz w:val="24"/>
          <w:szCs w:val="24"/>
        </w:rPr>
        <w:t>-</w:t>
      </w:r>
      <w:r w:rsidRPr="00575C4B">
        <w:rPr>
          <w:rFonts w:eastAsiaTheme="minorEastAsia"/>
          <w:bCs/>
          <w:sz w:val="24"/>
          <w:szCs w:val="24"/>
        </w:rPr>
        <w:t>热处理工艺</w:t>
      </w:r>
      <w:r w:rsidRPr="00575C4B">
        <w:rPr>
          <w:rFonts w:eastAsiaTheme="minorEastAsia"/>
          <w:bCs/>
          <w:sz w:val="24"/>
          <w:szCs w:val="24"/>
        </w:rPr>
        <w:t>-</w:t>
      </w:r>
      <w:r w:rsidRPr="00575C4B">
        <w:rPr>
          <w:rFonts w:eastAsiaTheme="minorEastAsia"/>
          <w:bCs/>
          <w:sz w:val="24"/>
          <w:szCs w:val="24"/>
        </w:rPr>
        <w:t>产品疲劳耐久性能关系有机的结合起来，成功的应用于等速万向传动中间轴自主开发设计中。</w:t>
      </w:r>
    </w:p>
    <w:p w:rsidR="00962604" w:rsidRPr="00575C4B" w:rsidRDefault="00962604" w:rsidP="000C3124">
      <w:pPr>
        <w:spacing w:line="348" w:lineRule="auto"/>
        <w:rPr>
          <w:rFonts w:eastAsiaTheme="minorEastAsia"/>
          <w:bCs/>
          <w:sz w:val="24"/>
          <w:szCs w:val="24"/>
        </w:rPr>
      </w:pPr>
    </w:p>
    <w:p w:rsidR="00962604" w:rsidRPr="00575C4B" w:rsidRDefault="00962604" w:rsidP="000C3124">
      <w:pPr>
        <w:spacing w:line="348" w:lineRule="auto"/>
        <w:rPr>
          <w:rFonts w:eastAsiaTheme="minorEastAsia"/>
          <w:bCs/>
          <w:sz w:val="24"/>
          <w:szCs w:val="24"/>
        </w:rPr>
      </w:pPr>
    </w:p>
    <w:p w:rsidR="006F2CBC" w:rsidRPr="00575C4B" w:rsidRDefault="006F2CBC" w:rsidP="00C44265">
      <w:pPr>
        <w:pStyle w:val="1"/>
        <w:spacing w:before="0" w:afterLines="100" w:line="348" w:lineRule="auto"/>
        <w:jc w:val="center"/>
        <w:rPr>
          <w:sz w:val="36"/>
          <w:szCs w:val="36"/>
        </w:rPr>
      </w:pPr>
      <w:bookmarkStart w:id="78" w:name="_Toc416200439"/>
      <w:bookmarkStart w:id="79" w:name="_Toc416358771"/>
      <w:r w:rsidRPr="00575C4B">
        <w:rPr>
          <w:sz w:val="36"/>
          <w:szCs w:val="36"/>
        </w:rPr>
        <w:t>冷却技术与冷却设备的设计和测试</w:t>
      </w:r>
      <w:bookmarkEnd w:id="78"/>
      <w:bookmarkEnd w:id="79"/>
    </w:p>
    <w:p w:rsidR="006F2CBC" w:rsidRPr="00575C4B" w:rsidRDefault="00962604" w:rsidP="000C3124">
      <w:pPr>
        <w:spacing w:line="348" w:lineRule="auto"/>
        <w:ind w:leftChars="-1" w:left="-2" w:firstLineChars="150" w:firstLine="361"/>
        <w:rPr>
          <w:rFonts w:eastAsiaTheme="minorEastAsia"/>
          <w:sz w:val="24"/>
          <w:szCs w:val="24"/>
        </w:rPr>
      </w:pPr>
      <w:r w:rsidRPr="00575C4B">
        <w:rPr>
          <w:rFonts w:eastAsiaTheme="minorEastAsia"/>
          <w:b/>
          <w:noProof/>
          <w:sz w:val="24"/>
          <w:szCs w:val="24"/>
        </w:rPr>
        <w:drawing>
          <wp:anchor distT="0" distB="0" distL="114300" distR="114300" simplePos="0" relativeHeight="251741184" behindDoc="0" locked="0" layoutInCell="1" allowOverlap="1">
            <wp:simplePos x="0" y="0"/>
            <wp:positionH relativeFrom="column">
              <wp:posOffset>2540635</wp:posOffset>
            </wp:positionH>
            <wp:positionV relativeFrom="paragraph">
              <wp:posOffset>82550</wp:posOffset>
            </wp:positionV>
            <wp:extent cx="2873375" cy="2047875"/>
            <wp:effectExtent l="0" t="0" r="3175" b="9525"/>
            <wp:wrapSquare wrapText="bothSides"/>
            <wp:docPr id="49" name="图片 4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3375" cy="2047875"/>
                    </a:xfrm>
                    <a:prstGeom prst="rect">
                      <a:avLst/>
                    </a:prstGeom>
                    <a:noFill/>
                    <a:ln w="9525">
                      <a:noFill/>
                      <a:miter lim="800000"/>
                      <a:headEnd/>
                      <a:tailEnd/>
                    </a:ln>
                  </pic:spPr>
                </pic:pic>
              </a:graphicData>
            </a:graphic>
          </wp:anchor>
        </w:drawing>
      </w:r>
      <w:r w:rsidR="006F2CBC" w:rsidRPr="00575C4B">
        <w:rPr>
          <w:rFonts w:eastAsiaTheme="minorEastAsia"/>
          <w:sz w:val="24"/>
          <w:szCs w:val="24"/>
        </w:rPr>
        <w:t>本项目依托</w:t>
      </w:r>
      <w:r w:rsidR="006F2CBC" w:rsidRPr="00575C4B">
        <w:rPr>
          <w:rFonts w:eastAsiaTheme="minorEastAsia"/>
          <w:sz w:val="24"/>
          <w:szCs w:val="24"/>
        </w:rPr>
        <w:t>“</w:t>
      </w:r>
      <w:r w:rsidR="006F2CBC" w:rsidRPr="00575C4B">
        <w:rPr>
          <w:rFonts w:eastAsiaTheme="minorEastAsia"/>
          <w:sz w:val="24"/>
          <w:szCs w:val="24"/>
        </w:rPr>
        <w:t>制冷与热力系统节能节水环保协同创新平台</w:t>
      </w:r>
      <w:r w:rsidR="006F2CBC" w:rsidRPr="00575C4B">
        <w:rPr>
          <w:rFonts w:eastAsiaTheme="minorEastAsia"/>
          <w:sz w:val="24"/>
          <w:szCs w:val="24"/>
        </w:rPr>
        <w:t>”</w:t>
      </w:r>
      <w:r w:rsidR="006F2CBC" w:rsidRPr="00575C4B">
        <w:rPr>
          <w:rFonts w:eastAsiaTheme="minorEastAsia"/>
          <w:sz w:val="24"/>
          <w:szCs w:val="24"/>
        </w:rPr>
        <w:t>，与上海同驰换热设备科技有限公司合作可提供以下检测设备、设计软件和技术服务：</w:t>
      </w:r>
    </w:p>
    <w:p w:rsidR="006F2CBC" w:rsidRPr="00575C4B" w:rsidRDefault="006F2CBC" w:rsidP="000C3124">
      <w:pPr>
        <w:pStyle w:val="aa"/>
        <w:spacing w:after="0" w:line="348" w:lineRule="auto"/>
        <w:ind w:leftChars="0" w:left="0"/>
        <w:rPr>
          <w:rFonts w:eastAsiaTheme="minorEastAsia"/>
          <w:sz w:val="24"/>
        </w:rPr>
      </w:pPr>
      <w:r w:rsidRPr="00575C4B">
        <w:rPr>
          <w:rFonts w:eastAsiaTheme="minorEastAsia"/>
          <w:sz w:val="24"/>
        </w:rPr>
        <w:t>1</w:t>
      </w:r>
      <w:r w:rsidRPr="00575C4B">
        <w:rPr>
          <w:rFonts w:eastAsiaTheme="minorEastAsia"/>
          <w:sz w:val="24"/>
        </w:rPr>
        <w:t>、便携式冷却设备专业测试系统</w:t>
      </w:r>
    </w:p>
    <w:p w:rsidR="006F2CBC" w:rsidRPr="00575C4B" w:rsidRDefault="006F2CBC" w:rsidP="000C3124">
      <w:pPr>
        <w:pStyle w:val="aa"/>
        <w:spacing w:after="0" w:line="348" w:lineRule="auto"/>
        <w:ind w:leftChars="0" w:left="0" w:firstLine="664"/>
        <w:rPr>
          <w:rFonts w:eastAsiaTheme="minorEastAsia"/>
          <w:sz w:val="24"/>
        </w:rPr>
      </w:pPr>
      <w:r w:rsidRPr="00575C4B">
        <w:rPr>
          <w:rFonts w:eastAsiaTheme="minorEastAsia"/>
          <w:sz w:val="24"/>
        </w:rPr>
        <w:t>测试装置采用全自动采集，测试标准包含国标及</w:t>
      </w:r>
      <w:r w:rsidRPr="00575C4B">
        <w:rPr>
          <w:rFonts w:eastAsiaTheme="minorEastAsia"/>
          <w:sz w:val="24"/>
        </w:rPr>
        <w:t>CTI</w:t>
      </w:r>
      <w:r w:rsidRPr="00575C4B">
        <w:rPr>
          <w:rFonts w:eastAsiaTheme="minorEastAsia"/>
          <w:sz w:val="24"/>
        </w:rPr>
        <w:t>测试标准中的热性能、噪声、能耗、飘水率、压损，兼顾风量、风压、淋水量、淋水温度等设计性运行指标。测量装置体现了便携性，可用于产品的现场测试（产品需事先留测点和传感器接口）。还可用于生产单位试验台的测试及产品开发的研究性测试</w:t>
      </w:r>
      <w:r w:rsidRPr="00575C4B">
        <w:rPr>
          <w:rFonts w:eastAsiaTheme="minorEastAsia"/>
          <w:sz w:val="24"/>
        </w:rPr>
        <w:t>(</w:t>
      </w:r>
      <w:r w:rsidRPr="00575C4B">
        <w:rPr>
          <w:rFonts w:eastAsiaTheme="minorEastAsia"/>
          <w:sz w:val="24"/>
        </w:rPr>
        <w:t>一般试验台需增加两台进口的电磁流量计（精度</w:t>
      </w:r>
      <w:r w:rsidRPr="00575C4B">
        <w:rPr>
          <w:rFonts w:eastAsiaTheme="minorEastAsia"/>
          <w:sz w:val="24"/>
        </w:rPr>
        <w:t>0.5</w:t>
      </w:r>
      <w:r w:rsidRPr="00575C4B">
        <w:rPr>
          <w:rFonts w:eastAsiaTheme="minorEastAsia"/>
          <w:sz w:val="24"/>
        </w:rPr>
        <w:t>级），还测试软件能记录测试过程的动态数据变化过程，并按多个标准进行冷却设备的性能评价，且支持噪声、飘水等指标的手动输入，主要功能包括参数设置、性能测量、结果显示、测试报表打印、数据存储等功能。</w:t>
      </w:r>
    </w:p>
    <w:p w:rsidR="006F2CBC" w:rsidRPr="00575C4B" w:rsidRDefault="006F2CBC" w:rsidP="000C3124">
      <w:pPr>
        <w:pStyle w:val="aa"/>
        <w:spacing w:after="0" w:line="360" w:lineRule="auto"/>
        <w:ind w:leftChars="0" w:left="0"/>
        <w:rPr>
          <w:rFonts w:eastAsiaTheme="minorEastAsia"/>
          <w:sz w:val="24"/>
        </w:rPr>
      </w:pPr>
      <w:r w:rsidRPr="00575C4B">
        <w:rPr>
          <w:rFonts w:eastAsiaTheme="minorEastAsia"/>
          <w:sz w:val="24"/>
        </w:rPr>
        <w:lastRenderedPageBreak/>
        <w:t>2</w:t>
      </w:r>
      <w:r w:rsidRPr="00575C4B">
        <w:rPr>
          <w:rFonts w:eastAsiaTheme="minorEastAsia"/>
          <w:sz w:val="24"/>
        </w:rPr>
        <w:t>、冷却设备测试实验台设计与建造</w:t>
      </w:r>
    </w:p>
    <w:p w:rsidR="006F2CBC" w:rsidRPr="00575C4B" w:rsidRDefault="006F2CBC" w:rsidP="000C3124">
      <w:pPr>
        <w:spacing w:line="360" w:lineRule="auto"/>
        <w:ind w:firstLineChars="200" w:firstLine="480"/>
        <w:rPr>
          <w:rFonts w:eastAsiaTheme="minorEastAsia"/>
          <w:sz w:val="24"/>
          <w:szCs w:val="24"/>
        </w:rPr>
      </w:pPr>
      <w:r w:rsidRPr="00575C4B">
        <w:rPr>
          <w:rFonts w:eastAsiaTheme="minorEastAsia"/>
          <w:sz w:val="24"/>
          <w:szCs w:val="24"/>
        </w:rPr>
        <w:t>可按用户热源条件设计开式冷却塔、闭式冷却塔及蒸发冷却（冷凝）器产品的热性能测试实验台，并指导建造。实验台满足相关国家标准和</w:t>
      </w:r>
      <w:r w:rsidRPr="00575C4B">
        <w:rPr>
          <w:rFonts w:eastAsiaTheme="minorEastAsia"/>
          <w:sz w:val="24"/>
          <w:szCs w:val="24"/>
        </w:rPr>
        <w:t>CTI</w:t>
      </w:r>
      <w:r w:rsidRPr="00575C4B">
        <w:rPr>
          <w:rFonts w:eastAsiaTheme="minorEastAsia"/>
          <w:sz w:val="24"/>
          <w:szCs w:val="24"/>
        </w:rPr>
        <w:t>测试标准，上述便携式冷却设备专业测试系统可与其配套。</w:t>
      </w:r>
    </w:p>
    <w:p w:rsidR="006F2CBC" w:rsidRPr="00575C4B" w:rsidRDefault="006F2CBC" w:rsidP="000C3124">
      <w:pPr>
        <w:pStyle w:val="aa"/>
        <w:spacing w:after="0" w:line="360" w:lineRule="auto"/>
        <w:ind w:leftChars="0" w:left="0"/>
        <w:rPr>
          <w:rFonts w:eastAsiaTheme="minorEastAsia"/>
          <w:sz w:val="24"/>
        </w:rPr>
      </w:pPr>
      <w:r w:rsidRPr="00575C4B">
        <w:rPr>
          <w:rFonts w:eastAsiaTheme="minorEastAsia"/>
          <w:noProof/>
          <w:sz w:val="24"/>
        </w:rPr>
        <w:drawing>
          <wp:inline distT="0" distB="0" distL="0" distR="0">
            <wp:extent cx="5494655" cy="1248410"/>
            <wp:effectExtent l="19050" t="0" r="0" b="0"/>
            <wp:docPr id="57" name="图片 1" descr="DSC0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SC00800.JPG"/>
                    <pic:cNvPicPr>
                      <a:picLocks noChangeAspect="1" noChangeArrowheads="1"/>
                    </pic:cNvPicPr>
                  </pic:nvPicPr>
                  <pic:blipFill>
                    <a:blip r:embed="rId65" cstate="print"/>
                    <a:srcRect/>
                    <a:stretch>
                      <a:fillRect/>
                    </a:stretch>
                  </pic:blipFill>
                  <pic:spPr bwMode="auto">
                    <a:xfrm>
                      <a:off x="0" y="0"/>
                      <a:ext cx="5494655" cy="1248410"/>
                    </a:xfrm>
                    <a:prstGeom prst="rect">
                      <a:avLst/>
                    </a:prstGeom>
                    <a:noFill/>
                    <a:ln w="9525">
                      <a:noFill/>
                      <a:miter lim="800000"/>
                      <a:headEnd/>
                      <a:tailEnd/>
                    </a:ln>
                  </pic:spPr>
                </pic:pic>
              </a:graphicData>
            </a:graphic>
          </wp:inline>
        </w:drawing>
      </w:r>
    </w:p>
    <w:p w:rsidR="00147CBE" w:rsidRPr="00575C4B" w:rsidRDefault="00147CBE" w:rsidP="000C3124">
      <w:pPr>
        <w:pStyle w:val="aa"/>
        <w:spacing w:after="0" w:line="360" w:lineRule="auto"/>
        <w:ind w:leftChars="0" w:left="0"/>
        <w:rPr>
          <w:rFonts w:eastAsiaTheme="minorEastAsia"/>
          <w:sz w:val="24"/>
        </w:rPr>
      </w:pPr>
    </w:p>
    <w:p w:rsidR="006F2CBC" w:rsidRPr="00575C4B" w:rsidRDefault="006F2CBC" w:rsidP="000C3124">
      <w:pPr>
        <w:pStyle w:val="aa"/>
        <w:spacing w:after="0" w:line="360" w:lineRule="auto"/>
        <w:ind w:leftChars="0" w:left="0"/>
        <w:rPr>
          <w:rFonts w:eastAsiaTheme="minorEastAsia"/>
          <w:sz w:val="24"/>
        </w:rPr>
      </w:pPr>
      <w:r w:rsidRPr="00575C4B">
        <w:rPr>
          <w:rFonts w:eastAsiaTheme="minorEastAsia"/>
          <w:noProof/>
          <w:sz w:val="24"/>
        </w:rPr>
        <w:drawing>
          <wp:inline distT="0" distB="0" distL="0" distR="0">
            <wp:extent cx="5486400" cy="1121410"/>
            <wp:effectExtent l="19050" t="0" r="0" b="0"/>
            <wp:docPr id="58" name="图片 2" descr="DSC08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DSC08825.JPG"/>
                    <pic:cNvPicPr>
                      <a:picLocks noChangeAspect="1" noChangeArrowheads="1"/>
                    </pic:cNvPicPr>
                  </pic:nvPicPr>
                  <pic:blipFill>
                    <a:blip r:embed="rId66" cstate="print"/>
                    <a:srcRect/>
                    <a:stretch>
                      <a:fillRect/>
                    </a:stretch>
                  </pic:blipFill>
                  <pic:spPr bwMode="auto">
                    <a:xfrm>
                      <a:off x="0" y="0"/>
                      <a:ext cx="5486400" cy="1121410"/>
                    </a:xfrm>
                    <a:prstGeom prst="rect">
                      <a:avLst/>
                    </a:prstGeom>
                    <a:noFill/>
                    <a:ln w="9525">
                      <a:noFill/>
                      <a:miter lim="800000"/>
                      <a:headEnd/>
                      <a:tailEnd/>
                    </a:ln>
                  </pic:spPr>
                </pic:pic>
              </a:graphicData>
            </a:graphic>
          </wp:inline>
        </w:drawing>
      </w:r>
    </w:p>
    <w:p w:rsidR="006F2CBC" w:rsidRPr="00575C4B" w:rsidRDefault="006F2CBC" w:rsidP="000C3124">
      <w:pPr>
        <w:pStyle w:val="aa"/>
        <w:spacing w:after="0" w:line="360" w:lineRule="auto"/>
        <w:ind w:leftChars="0" w:left="0"/>
        <w:rPr>
          <w:rFonts w:eastAsiaTheme="minorEastAsia"/>
          <w:sz w:val="24"/>
        </w:rPr>
      </w:pPr>
      <w:r w:rsidRPr="00575C4B">
        <w:rPr>
          <w:rFonts w:eastAsiaTheme="minorEastAsia"/>
          <w:sz w:val="24"/>
        </w:rPr>
        <w:t>3</w:t>
      </w:r>
      <w:r w:rsidRPr="00575C4B">
        <w:rPr>
          <w:rFonts w:eastAsiaTheme="minorEastAsia"/>
          <w:sz w:val="24"/>
        </w:rPr>
        <w:t>、设计软件</w:t>
      </w:r>
    </w:p>
    <w:p w:rsidR="006F2CBC" w:rsidRPr="00575C4B" w:rsidRDefault="006F2CBC" w:rsidP="000C3124">
      <w:pPr>
        <w:spacing w:line="360" w:lineRule="auto"/>
        <w:ind w:firstLineChars="150" w:firstLine="360"/>
        <w:jc w:val="left"/>
        <w:rPr>
          <w:rFonts w:eastAsiaTheme="minorEastAsia"/>
          <w:sz w:val="24"/>
          <w:szCs w:val="24"/>
        </w:rPr>
      </w:pPr>
      <w:r w:rsidRPr="00575C4B">
        <w:rPr>
          <w:rFonts w:eastAsiaTheme="minorEastAsia"/>
          <w:sz w:val="24"/>
          <w:szCs w:val="24"/>
        </w:rPr>
        <w:t>上理</w:t>
      </w:r>
      <w:r w:rsidRPr="00575C4B">
        <w:rPr>
          <w:rFonts w:eastAsiaTheme="minorEastAsia"/>
          <w:sz w:val="24"/>
          <w:szCs w:val="24"/>
        </w:rPr>
        <w:t>-</w:t>
      </w:r>
      <w:r w:rsidRPr="00575C4B">
        <w:rPr>
          <w:rFonts w:eastAsiaTheme="minorEastAsia"/>
          <w:sz w:val="24"/>
          <w:szCs w:val="24"/>
        </w:rPr>
        <w:t>同驰系列软件均为自主开发并已经取得软件著作权。软件的适应性强，所有参数物理意义明确，计算方式灵活，即可根据使用者自身经验设置相应参数，也可以根据业内权威经验公式输入参数计算，使得计算结果更加贴近真实值。软件界面简洁，易懂，使用方便，对设计人员、使用人员、维护人员等人群都有现实指导意义和参考价值。</w:t>
      </w:r>
    </w:p>
    <w:p w:rsidR="006F2CBC" w:rsidRPr="00575C4B" w:rsidRDefault="006F2CBC" w:rsidP="000C3124">
      <w:pPr>
        <w:numPr>
          <w:ilvl w:val="0"/>
          <w:numId w:val="5"/>
        </w:numPr>
        <w:spacing w:line="360" w:lineRule="auto"/>
        <w:jc w:val="left"/>
        <w:rPr>
          <w:rFonts w:eastAsiaTheme="minorEastAsia"/>
          <w:sz w:val="24"/>
          <w:szCs w:val="24"/>
        </w:rPr>
      </w:pPr>
      <w:r w:rsidRPr="00575C4B">
        <w:rPr>
          <w:rFonts w:eastAsiaTheme="minorEastAsia"/>
          <w:sz w:val="24"/>
          <w:szCs w:val="24"/>
        </w:rPr>
        <w:t>全盘管逆流闭式冷却塔设计应用软件（著作权号：</w:t>
      </w:r>
      <w:r w:rsidRPr="00575C4B">
        <w:rPr>
          <w:rFonts w:eastAsiaTheme="minorEastAsia"/>
          <w:sz w:val="24"/>
          <w:szCs w:val="24"/>
        </w:rPr>
        <w:t>2011SR005563</w:t>
      </w:r>
      <w:r w:rsidRPr="00575C4B">
        <w:rPr>
          <w:rFonts w:eastAsiaTheme="minorEastAsia"/>
          <w:sz w:val="24"/>
          <w:szCs w:val="24"/>
        </w:rPr>
        <w:t>）</w:t>
      </w:r>
    </w:p>
    <w:p w:rsidR="006F2CBC" w:rsidRPr="00575C4B" w:rsidRDefault="006F2CBC" w:rsidP="000C3124">
      <w:pPr>
        <w:numPr>
          <w:ilvl w:val="0"/>
          <w:numId w:val="5"/>
        </w:numPr>
        <w:spacing w:line="360" w:lineRule="auto"/>
        <w:jc w:val="left"/>
        <w:rPr>
          <w:rFonts w:eastAsiaTheme="minorEastAsia"/>
          <w:sz w:val="24"/>
          <w:szCs w:val="24"/>
        </w:rPr>
      </w:pPr>
      <w:r w:rsidRPr="00575C4B">
        <w:rPr>
          <w:rFonts w:eastAsiaTheme="minorEastAsia"/>
          <w:sz w:val="24"/>
          <w:szCs w:val="24"/>
        </w:rPr>
        <w:t>横流开式冷却塔计算软件（著作权号：</w:t>
      </w:r>
      <w:r w:rsidRPr="00575C4B">
        <w:rPr>
          <w:rFonts w:eastAsiaTheme="minorEastAsia"/>
          <w:sz w:val="24"/>
          <w:szCs w:val="24"/>
        </w:rPr>
        <w:t>2014SR116609</w:t>
      </w:r>
      <w:r w:rsidRPr="00575C4B">
        <w:rPr>
          <w:rFonts w:eastAsiaTheme="minorEastAsia"/>
          <w:sz w:val="24"/>
          <w:szCs w:val="24"/>
        </w:rPr>
        <w:t>）</w:t>
      </w:r>
    </w:p>
    <w:p w:rsidR="006F2CBC" w:rsidRPr="00575C4B" w:rsidRDefault="006F2CBC" w:rsidP="000C3124">
      <w:pPr>
        <w:numPr>
          <w:ilvl w:val="0"/>
          <w:numId w:val="5"/>
        </w:numPr>
        <w:spacing w:line="360" w:lineRule="auto"/>
        <w:jc w:val="left"/>
        <w:rPr>
          <w:rFonts w:eastAsiaTheme="minorEastAsia"/>
          <w:sz w:val="24"/>
          <w:szCs w:val="24"/>
        </w:rPr>
      </w:pPr>
      <w:r w:rsidRPr="00575C4B">
        <w:rPr>
          <w:rFonts w:eastAsiaTheme="minorEastAsia"/>
          <w:sz w:val="24"/>
          <w:szCs w:val="24"/>
        </w:rPr>
        <w:t>逆流开式冷却塔计算软件（著作权号：</w:t>
      </w:r>
      <w:r w:rsidRPr="00575C4B">
        <w:rPr>
          <w:rFonts w:eastAsiaTheme="minorEastAsia"/>
          <w:sz w:val="24"/>
          <w:szCs w:val="24"/>
        </w:rPr>
        <w:t>2014SR117430</w:t>
      </w:r>
      <w:r w:rsidRPr="00575C4B">
        <w:rPr>
          <w:rFonts w:eastAsiaTheme="minorEastAsia"/>
          <w:sz w:val="24"/>
          <w:szCs w:val="24"/>
        </w:rPr>
        <w:t>）</w:t>
      </w:r>
    </w:p>
    <w:p w:rsidR="006F2CBC" w:rsidRPr="00575C4B" w:rsidRDefault="006F2CBC" w:rsidP="000C3124">
      <w:pPr>
        <w:numPr>
          <w:ilvl w:val="0"/>
          <w:numId w:val="5"/>
        </w:numPr>
        <w:spacing w:line="360" w:lineRule="auto"/>
        <w:jc w:val="left"/>
        <w:rPr>
          <w:rFonts w:eastAsiaTheme="minorEastAsia"/>
          <w:sz w:val="24"/>
          <w:szCs w:val="24"/>
        </w:rPr>
      </w:pPr>
      <w:r w:rsidRPr="00575C4B">
        <w:rPr>
          <w:rFonts w:eastAsiaTheme="minorEastAsia"/>
          <w:sz w:val="24"/>
          <w:szCs w:val="24"/>
        </w:rPr>
        <w:t>上理</w:t>
      </w:r>
      <w:r w:rsidRPr="00575C4B">
        <w:rPr>
          <w:rFonts w:eastAsiaTheme="minorEastAsia"/>
          <w:sz w:val="24"/>
          <w:szCs w:val="24"/>
        </w:rPr>
        <w:t>-</w:t>
      </w:r>
      <w:r w:rsidRPr="00575C4B">
        <w:rPr>
          <w:rFonts w:eastAsiaTheme="minorEastAsia"/>
          <w:sz w:val="24"/>
          <w:szCs w:val="24"/>
        </w:rPr>
        <w:t>同驰逆流工业塔阻力计算软件（著作权号：</w:t>
      </w:r>
      <w:r w:rsidRPr="00575C4B">
        <w:rPr>
          <w:rFonts w:eastAsiaTheme="minorEastAsia"/>
          <w:sz w:val="24"/>
          <w:szCs w:val="24"/>
        </w:rPr>
        <w:t>2014SR117464</w:t>
      </w:r>
      <w:r w:rsidRPr="00575C4B">
        <w:rPr>
          <w:rFonts w:eastAsiaTheme="minorEastAsia"/>
          <w:sz w:val="24"/>
          <w:szCs w:val="24"/>
        </w:rPr>
        <w:t>）</w:t>
      </w:r>
    </w:p>
    <w:p w:rsidR="006F2CBC" w:rsidRPr="00575C4B" w:rsidRDefault="006F2CBC" w:rsidP="000C3124">
      <w:pPr>
        <w:spacing w:line="360" w:lineRule="auto"/>
        <w:jc w:val="center"/>
        <w:rPr>
          <w:rFonts w:eastAsiaTheme="minorEastAsia"/>
          <w:noProof/>
          <w:sz w:val="24"/>
          <w:szCs w:val="24"/>
        </w:rPr>
      </w:pPr>
      <w:r w:rsidRPr="00575C4B">
        <w:rPr>
          <w:rFonts w:eastAsiaTheme="minorEastAsia"/>
          <w:noProof/>
          <w:color w:val="000000"/>
          <w:sz w:val="24"/>
          <w:szCs w:val="24"/>
        </w:rPr>
        <w:drawing>
          <wp:inline distT="0" distB="0" distL="0" distR="0">
            <wp:extent cx="1524000" cy="1664736"/>
            <wp:effectExtent l="0" t="0" r="0" b="0"/>
            <wp:docPr id="97" name="图片 97" descr="冷却塔软件著作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冷却塔软件著作权"/>
                    <pic:cNvPicPr>
                      <a:picLocks noChangeAspect="1" noChangeArrowheads="1"/>
                    </pic:cNvPicPr>
                  </pic:nvPicPr>
                  <pic:blipFill>
                    <a:blip r:embed="rId67" cstate="print"/>
                    <a:srcRect b="3258"/>
                    <a:stretch>
                      <a:fillRect/>
                    </a:stretch>
                  </pic:blipFill>
                  <pic:spPr bwMode="auto">
                    <a:xfrm>
                      <a:off x="0" y="0"/>
                      <a:ext cx="1522800" cy="1663425"/>
                    </a:xfrm>
                    <a:prstGeom prst="rect">
                      <a:avLst/>
                    </a:prstGeom>
                    <a:noFill/>
                    <a:ln w="9525">
                      <a:noFill/>
                      <a:miter lim="800000"/>
                      <a:headEnd/>
                      <a:tailEnd/>
                    </a:ln>
                  </pic:spPr>
                </pic:pic>
              </a:graphicData>
            </a:graphic>
          </wp:inline>
        </w:drawing>
      </w:r>
      <w:r w:rsidRPr="00575C4B">
        <w:rPr>
          <w:rFonts w:eastAsiaTheme="minorEastAsia"/>
          <w:noProof/>
          <w:color w:val="000000"/>
          <w:sz w:val="24"/>
          <w:szCs w:val="24"/>
        </w:rPr>
        <w:drawing>
          <wp:inline distT="0" distB="0" distL="0" distR="0">
            <wp:extent cx="1503657" cy="1666875"/>
            <wp:effectExtent l="0" t="0" r="1905" b="0"/>
            <wp:docPr id="98" name="图片 98" descr="软件著作权-逆流工业塔"/>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软件著作权-逆流工业塔"/>
                    <pic:cNvPicPr>
                      <a:picLocks noChangeAspect="1" noChangeArrowheads="1"/>
                    </pic:cNvPicPr>
                  </pic:nvPicPr>
                  <pic:blipFill>
                    <a:blip r:embed="rId68" cstate="print"/>
                    <a:srcRect b="4849"/>
                    <a:stretch>
                      <a:fillRect/>
                    </a:stretch>
                  </pic:blipFill>
                  <pic:spPr bwMode="auto">
                    <a:xfrm>
                      <a:off x="0" y="0"/>
                      <a:ext cx="1501200" cy="1664151"/>
                    </a:xfrm>
                    <a:prstGeom prst="rect">
                      <a:avLst/>
                    </a:prstGeom>
                    <a:noFill/>
                    <a:ln w="9525">
                      <a:noFill/>
                      <a:miter lim="800000"/>
                      <a:headEnd/>
                      <a:tailEnd/>
                    </a:ln>
                  </pic:spPr>
                </pic:pic>
              </a:graphicData>
            </a:graphic>
          </wp:inline>
        </w:drawing>
      </w:r>
      <w:r w:rsidRPr="00575C4B">
        <w:rPr>
          <w:rFonts w:eastAsiaTheme="minorEastAsia"/>
          <w:noProof/>
          <w:sz w:val="24"/>
          <w:szCs w:val="24"/>
        </w:rPr>
        <w:drawing>
          <wp:inline distT="0" distB="0" distL="0" distR="0">
            <wp:extent cx="2186902" cy="1666875"/>
            <wp:effectExtent l="0" t="0" r="4445" b="0"/>
            <wp:docPr id="99" name="图片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cstate="print"/>
                    <a:srcRect/>
                    <a:stretch>
                      <a:fillRect/>
                    </a:stretch>
                  </pic:blipFill>
                  <pic:spPr bwMode="auto">
                    <a:xfrm>
                      <a:off x="0" y="0"/>
                      <a:ext cx="2192400" cy="1671066"/>
                    </a:xfrm>
                    <a:prstGeom prst="rect">
                      <a:avLst/>
                    </a:prstGeom>
                    <a:noFill/>
                    <a:ln w="9525">
                      <a:noFill/>
                      <a:miter lim="800000"/>
                      <a:headEnd/>
                      <a:tailEnd/>
                    </a:ln>
                  </pic:spPr>
                </pic:pic>
              </a:graphicData>
            </a:graphic>
          </wp:inline>
        </w:drawing>
      </w:r>
    </w:p>
    <w:p w:rsidR="006F2CBC" w:rsidRPr="00575C4B" w:rsidRDefault="00962604" w:rsidP="000C3124">
      <w:pPr>
        <w:pStyle w:val="aa"/>
        <w:spacing w:after="0" w:line="336" w:lineRule="auto"/>
        <w:ind w:leftChars="0" w:left="0"/>
        <w:rPr>
          <w:rFonts w:eastAsiaTheme="minorEastAsia"/>
          <w:sz w:val="24"/>
        </w:rPr>
      </w:pPr>
      <w:r w:rsidRPr="00575C4B">
        <w:rPr>
          <w:rFonts w:eastAsiaTheme="minorEastAsia"/>
          <w:bCs/>
          <w:noProof/>
          <w:sz w:val="24"/>
        </w:rPr>
        <w:lastRenderedPageBreak/>
        <w:drawing>
          <wp:anchor distT="0" distB="0" distL="114300" distR="114300" simplePos="0" relativeHeight="251742208" behindDoc="0" locked="0" layoutInCell="1" allowOverlap="1">
            <wp:simplePos x="0" y="0"/>
            <wp:positionH relativeFrom="column">
              <wp:posOffset>3175000</wp:posOffset>
            </wp:positionH>
            <wp:positionV relativeFrom="paragraph">
              <wp:posOffset>93980</wp:posOffset>
            </wp:positionV>
            <wp:extent cx="2201545" cy="1638300"/>
            <wp:effectExtent l="0" t="0" r="8255" b="0"/>
            <wp:wrapSquare wrapText="bothSides"/>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1545" cy="1638300"/>
                    </a:xfrm>
                    <a:prstGeom prst="rect">
                      <a:avLst/>
                    </a:prstGeom>
                    <a:noFill/>
                    <a:ln w="9525">
                      <a:noFill/>
                      <a:miter lim="800000"/>
                      <a:headEnd/>
                      <a:tailEnd/>
                    </a:ln>
                  </pic:spPr>
                </pic:pic>
              </a:graphicData>
            </a:graphic>
          </wp:anchor>
        </w:drawing>
      </w:r>
      <w:r w:rsidR="006F2CBC" w:rsidRPr="00575C4B">
        <w:rPr>
          <w:rFonts w:eastAsiaTheme="minorEastAsia"/>
          <w:sz w:val="24"/>
        </w:rPr>
        <w:t>4</w:t>
      </w:r>
      <w:r w:rsidR="006F2CBC" w:rsidRPr="00575C4B">
        <w:rPr>
          <w:rFonts w:eastAsiaTheme="minorEastAsia"/>
          <w:sz w:val="24"/>
        </w:rPr>
        <w:t>、闭式冷却塔产品系列设计及特殊条件冷却塔技术标方案指导</w:t>
      </w:r>
    </w:p>
    <w:p w:rsidR="006F2CBC" w:rsidRPr="00575C4B" w:rsidRDefault="006F2CBC" w:rsidP="000C3124">
      <w:pPr>
        <w:spacing w:line="336" w:lineRule="auto"/>
        <w:ind w:firstLineChars="250" w:firstLine="600"/>
        <w:rPr>
          <w:rFonts w:eastAsiaTheme="minorEastAsia"/>
          <w:sz w:val="24"/>
          <w:szCs w:val="24"/>
        </w:rPr>
      </w:pPr>
      <w:r w:rsidRPr="00575C4B">
        <w:rPr>
          <w:rFonts w:eastAsiaTheme="minorEastAsia"/>
          <w:sz w:val="24"/>
          <w:szCs w:val="24"/>
        </w:rPr>
        <w:t>其中闭式冷却塔产</w:t>
      </w:r>
      <w:bookmarkStart w:id="80" w:name="_GoBack"/>
      <w:bookmarkEnd w:id="80"/>
      <w:r w:rsidRPr="00575C4B">
        <w:rPr>
          <w:rFonts w:eastAsiaTheme="minorEastAsia"/>
          <w:sz w:val="24"/>
          <w:szCs w:val="24"/>
        </w:rPr>
        <w:t>品系列的设计特点为：</w:t>
      </w:r>
    </w:p>
    <w:p w:rsidR="006F2CBC" w:rsidRPr="00575C4B" w:rsidRDefault="006F2CBC" w:rsidP="000C3124">
      <w:pPr>
        <w:numPr>
          <w:ilvl w:val="1"/>
          <w:numId w:val="6"/>
        </w:numPr>
        <w:snapToGrid w:val="0"/>
        <w:spacing w:line="336" w:lineRule="auto"/>
        <w:rPr>
          <w:rFonts w:eastAsiaTheme="minorEastAsia"/>
          <w:sz w:val="24"/>
          <w:szCs w:val="24"/>
        </w:rPr>
      </w:pPr>
      <w:r w:rsidRPr="00575C4B">
        <w:rPr>
          <w:rFonts w:eastAsiaTheme="minorEastAsia"/>
          <w:sz w:val="24"/>
          <w:szCs w:val="24"/>
        </w:rPr>
        <w:t>采用预冷却技术，即通过填料将管内被冷却工质散热与管外喷淋水冷却有机结合并优化处理，以减少换热面积、有效控制能耗和水耗，降低设备成本，有利于闭塔的推广和应用。</w:t>
      </w:r>
    </w:p>
    <w:p w:rsidR="006F2CBC" w:rsidRPr="00575C4B" w:rsidRDefault="006F2CBC" w:rsidP="000C3124">
      <w:pPr>
        <w:numPr>
          <w:ilvl w:val="1"/>
          <w:numId w:val="6"/>
        </w:numPr>
        <w:snapToGrid w:val="0"/>
        <w:spacing w:line="336" w:lineRule="auto"/>
        <w:rPr>
          <w:rFonts w:eastAsiaTheme="minorEastAsia"/>
          <w:sz w:val="24"/>
          <w:szCs w:val="24"/>
        </w:rPr>
      </w:pPr>
      <w:r w:rsidRPr="00575C4B">
        <w:rPr>
          <w:rFonts w:eastAsiaTheme="minorEastAsia"/>
          <w:sz w:val="24"/>
          <w:szCs w:val="24"/>
        </w:rPr>
        <w:t>采用整塔模块化设计或换热器模块化设计，实现小塔的整塔运输和大塔换热器模块的整体运输，从而保证厂内测试，提高产品的质量及可靠性，降低运输和安装方面的费用。</w:t>
      </w:r>
    </w:p>
    <w:p w:rsidR="006F2CBC" w:rsidRPr="00575C4B" w:rsidRDefault="006F2CBC" w:rsidP="000C3124">
      <w:pPr>
        <w:numPr>
          <w:ilvl w:val="1"/>
          <w:numId w:val="6"/>
        </w:numPr>
        <w:snapToGrid w:val="0"/>
        <w:spacing w:line="336" w:lineRule="auto"/>
        <w:rPr>
          <w:rFonts w:eastAsiaTheme="minorEastAsia"/>
          <w:sz w:val="24"/>
          <w:szCs w:val="24"/>
        </w:rPr>
      </w:pPr>
      <w:r w:rsidRPr="00575C4B">
        <w:rPr>
          <w:rFonts w:eastAsiaTheme="minorEastAsia"/>
          <w:sz w:val="24"/>
          <w:szCs w:val="24"/>
        </w:rPr>
        <w:t>换热器盘管也采用模块化设计，充分考虑排水、放气等要素，与集管的连接采用可拆卸设计，方便盘管的维护、维修和更换。同一换热器盘管排列形式，采用不同的弯管组合，可改变并联的管路数和串联的管程数，从而适应不同的流量。</w:t>
      </w:r>
    </w:p>
    <w:p w:rsidR="006F2CBC" w:rsidRPr="00575C4B" w:rsidRDefault="006F2CBC" w:rsidP="000C3124">
      <w:pPr>
        <w:numPr>
          <w:ilvl w:val="1"/>
          <w:numId w:val="6"/>
        </w:numPr>
        <w:snapToGrid w:val="0"/>
        <w:spacing w:line="336" w:lineRule="auto"/>
        <w:rPr>
          <w:rFonts w:eastAsiaTheme="minorEastAsia"/>
          <w:color w:val="000000"/>
          <w:sz w:val="24"/>
          <w:szCs w:val="24"/>
        </w:rPr>
      </w:pPr>
      <w:r w:rsidRPr="00575C4B">
        <w:rPr>
          <w:rFonts w:eastAsiaTheme="minorEastAsia"/>
          <w:sz w:val="24"/>
          <w:szCs w:val="24"/>
        </w:rPr>
        <w:t>控制塔的水、气流动截面积，选择合理的淋水密度与截面风速，以及风机的直径和转速，增强布水均匀性和空气流通的均匀性，使其在紧凑的塔体结构和较低的气侧流动阻力、较低的噪声、较小的飘水率间达到合理平衡；控制管内流速，使其在较高的对流换热系数和较低的管内流动阻力间达到合理平衡；多塔模块拼装</w:t>
      </w:r>
      <w:r w:rsidRPr="00575C4B">
        <w:rPr>
          <w:rFonts w:eastAsiaTheme="minorEastAsia"/>
          <w:color w:val="000000"/>
          <w:sz w:val="24"/>
          <w:szCs w:val="24"/>
        </w:rPr>
        <w:t>时，在部分负荷工况下，控制风路，使其避免停用风机和运行风机间的气流短路。在诸如此类影响闭塔性能的细节问题上，进行优化设计，对提高塔的技术经济性至关重要。</w:t>
      </w:r>
    </w:p>
    <w:p w:rsidR="006F2CBC" w:rsidRPr="00575C4B" w:rsidRDefault="006F2CBC" w:rsidP="000C3124">
      <w:pPr>
        <w:numPr>
          <w:ilvl w:val="1"/>
          <w:numId w:val="6"/>
        </w:numPr>
        <w:snapToGrid w:val="0"/>
        <w:spacing w:line="336" w:lineRule="auto"/>
        <w:rPr>
          <w:rFonts w:eastAsiaTheme="minorEastAsia"/>
          <w:color w:val="000000"/>
          <w:sz w:val="24"/>
          <w:szCs w:val="24"/>
        </w:rPr>
      </w:pPr>
      <w:r w:rsidRPr="00575C4B">
        <w:rPr>
          <w:rFonts w:eastAsiaTheme="minorEastAsia"/>
          <w:color w:val="000000"/>
          <w:sz w:val="24"/>
          <w:szCs w:val="24"/>
        </w:rPr>
        <w:t>整塔外观协调美观，结构稳定，抗风载、雪载能力强，能有效控制震动。</w:t>
      </w:r>
    </w:p>
    <w:p w:rsidR="006F2CBC" w:rsidRPr="00575C4B" w:rsidRDefault="006F2CBC" w:rsidP="000C3124">
      <w:pPr>
        <w:snapToGrid w:val="0"/>
        <w:spacing w:line="336" w:lineRule="auto"/>
        <w:ind w:left="56"/>
        <w:jc w:val="center"/>
        <w:rPr>
          <w:rFonts w:eastAsiaTheme="minorEastAsia"/>
          <w:bCs/>
          <w:sz w:val="24"/>
          <w:szCs w:val="24"/>
        </w:rPr>
      </w:pPr>
    </w:p>
    <w:p w:rsidR="006F2CBC" w:rsidRPr="00575C4B" w:rsidRDefault="006F2CBC" w:rsidP="000C3124">
      <w:pPr>
        <w:spacing w:line="336" w:lineRule="auto"/>
        <w:ind w:firstLineChars="200" w:firstLine="480"/>
        <w:jc w:val="left"/>
        <w:rPr>
          <w:rFonts w:eastAsiaTheme="minorEastAsia"/>
          <w:sz w:val="24"/>
          <w:szCs w:val="24"/>
        </w:rPr>
      </w:pPr>
      <w:r w:rsidRPr="00575C4B">
        <w:rPr>
          <w:rFonts w:eastAsiaTheme="minorEastAsia"/>
          <w:sz w:val="24"/>
          <w:szCs w:val="24"/>
        </w:rPr>
        <w:t>另外，对有特殊要求或者较极端工况的冷却设备提供技术方案，包括防冻、消雾、降噪等。</w:t>
      </w:r>
    </w:p>
    <w:p w:rsidR="006F2CBC" w:rsidRPr="00575C4B" w:rsidRDefault="006F2CBC" w:rsidP="000C3124">
      <w:pPr>
        <w:pStyle w:val="aa"/>
        <w:spacing w:after="0" w:line="336" w:lineRule="auto"/>
        <w:ind w:leftChars="0" w:left="0"/>
        <w:rPr>
          <w:rFonts w:eastAsiaTheme="minorEastAsia"/>
          <w:sz w:val="24"/>
        </w:rPr>
      </w:pPr>
      <w:r w:rsidRPr="00575C4B">
        <w:rPr>
          <w:rFonts w:eastAsiaTheme="minorEastAsia"/>
          <w:sz w:val="24"/>
        </w:rPr>
        <w:t>5</w:t>
      </w:r>
      <w:r w:rsidRPr="00575C4B">
        <w:rPr>
          <w:rFonts w:eastAsiaTheme="minorEastAsia"/>
          <w:sz w:val="24"/>
        </w:rPr>
        <w:t>、</w:t>
      </w:r>
      <w:r w:rsidRPr="00575C4B">
        <w:rPr>
          <w:rFonts w:eastAsiaTheme="minorEastAsia"/>
          <w:sz w:val="24"/>
        </w:rPr>
        <w:t>CTI</w:t>
      </w:r>
      <w:r w:rsidRPr="00575C4B">
        <w:rPr>
          <w:rFonts w:eastAsiaTheme="minorEastAsia"/>
          <w:sz w:val="24"/>
        </w:rPr>
        <w:t>测试认证指导及冷却设备热性能现场测试与问题诊断</w:t>
      </w:r>
    </w:p>
    <w:p w:rsidR="006F2CBC" w:rsidRPr="00575C4B" w:rsidRDefault="006F2CBC" w:rsidP="000C3124">
      <w:pPr>
        <w:snapToGrid w:val="0"/>
        <w:spacing w:line="336" w:lineRule="auto"/>
        <w:ind w:left="196"/>
        <w:rPr>
          <w:rFonts w:eastAsiaTheme="minorEastAsia"/>
          <w:sz w:val="24"/>
          <w:szCs w:val="24"/>
        </w:rPr>
      </w:pPr>
      <w:r w:rsidRPr="00575C4B">
        <w:rPr>
          <w:rFonts w:eastAsiaTheme="minorEastAsia"/>
          <w:sz w:val="24"/>
          <w:szCs w:val="24"/>
        </w:rPr>
        <w:t>在</w:t>
      </w:r>
      <w:r w:rsidRPr="00575C4B">
        <w:rPr>
          <w:rFonts w:eastAsiaTheme="minorEastAsia"/>
          <w:sz w:val="24"/>
          <w:szCs w:val="24"/>
        </w:rPr>
        <w:t>CTI</w:t>
      </w:r>
      <w:r w:rsidRPr="00575C4B">
        <w:rPr>
          <w:rFonts w:eastAsiaTheme="minorEastAsia"/>
          <w:sz w:val="24"/>
          <w:szCs w:val="24"/>
        </w:rPr>
        <w:t>测试认证指导方面：</w:t>
      </w:r>
    </w:p>
    <w:p w:rsidR="006F2CBC" w:rsidRPr="00575C4B" w:rsidRDefault="006F2CBC" w:rsidP="000C3124">
      <w:pPr>
        <w:numPr>
          <w:ilvl w:val="1"/>
          <w:numId w:val="6"/>
        </w:numPr>
        <w:tabs>
          <w:tab w:val="clear" w:pos="840"/>
          <w:tab w:val="num" w:pos="623"/>
        </w:tabs>
        <w:snapToGrid w:val="0"/>
        <w:spacing w:line="336" w:lineRule="auto"/>
        <w:ind w:left="56" w:firstLineChars="50" w:firstLine="120"/>
        <w:rPr>
          <w:rFonts w:eastAsiaTheme="minorEastAsia"/>
          <w:sz w:val="24"/>
          <w:szCs w:val="24"/>
        </w:rPr>
      </w:pPr>
      <w:r w:rsidRPr="00575C4B">
        <w:rPr>
          <w:rFonts w:eastAsiaTheme="minorEastAsia"/>
          <w:sz w:val="24"/>
          <w:szCs w:val="24"/>
        </w:rPr>
        <w:t>负责与</w:t>
      </w:r>
      <w:r w:rsidRPr="00575C4B">
        <w:rPr>
          <w:rFonts w:eastAsiaTheme="minorEastAsia"/>
          <w:sz w:val="24"/>
          <w:szCs w:val="24"/>
        </w:rPr>
        <w:t>CTI</w:t>
      </w:r>
      <w:r w:rsidRPr="00575C4B">
        <w:rPr>
          <w:rFonts w:eastAsiaTheme="minorEastAsia"/>
          <w:sz w:val="24"/>
          <w:szCs w:val="24"/>
        </w:rPr>
        <w:t>认证官的沟通，包括：认证的申请，资料递交，认证时间安排及其他所需的信息沟通。</w:t>
      </w:r>
    </w:p>
    <w:p w:rsidR="006F2CBC" w:rsidRPr="00575C4B" w:rsidRDefault="006F2CBC" w:rsidP="000C3124">
      <w:pPr>
        <w:numPr>
          <w:ilvl w:val="1"/>
          <w:numId w:val="6"/>
        </w:numPr>
        <w:tabs>
          <w:tab w:val="clear" w:pos="840"/>
          <w:tab w:val="num" w:pos="623"/>
        </w:tabs>
        <w:snapToGrid w:val="0"/>
        <w:spacing w:line="336" w:lineRule="auto"/>
        <w:ind w:left="56" w:firstLineChars="50" w:firstLine="120"/>
        <w:rPr>
          <w:rFonts w:eastAsiaTheme="minorEastAsia"/>
          <w:sz w:val="24"/>
          <w:szCs w:val="24"/>
        </w:rPr>
      </w:pPr>
      <w:r w:rsidRPr="00575C4B">
        <w:rPr>
          <w:rFonts w:eastAsiaTheme="minorEastAsia"/>
          <w:sz w:val="24"/>
          <w:szCs w:val="24"/>
        </w:rPr>
        <w:t>协助委托方完成</w:t>
      </w:r>
      <w:r w:rsidRPr="00575C4B">
        <w:rPr>
          <w:rFonts w:eastAsiaTheme="minorEastAsia"/>
          <w:sz w:val="24"/>
          <w:szCs w:val="24"/>
        </w:rPr>
        <w:t>CTI</w:t>
      </w:r>
      <w:r w:rsidRPr="00575C4B">
        <w:rPr>
          <w:rFonts w:eastAsiaTheme="minorEastAsia"/>
          <w:sz w:val="24"/>
          <w:szCs w:val="24"/>
        </w:rPr>
        <w:t>认证所需资料的准备工作，包括指导技术资料的填写，特别是热力性能数据，可以为委托方编写选型软件。</w:t>
      </w:r>
    </w:p>
    <w:p w:rsidR="006F2CBC" w:rsidRPr="00575C4B" w:rsidRDefault="00962604" w:rsidP="006F2CBC">
      <w:pPr>
        <w:numPr>
          <w:ilvl w:val="1"/>
          <w:numId w:val="6"/>
        </w:numPr>
        <w:tabs>
          <w:tab w:val="clear" w:pos="840"/>
          <w:tab w:val="num" w:pos="623"/>
        </w:tabs>
        <w:snapToGrid w:val="0"/>
        <w:spacing w:line="360" w:lineRule="auto"/>
        <w:ind w:left="56" w:firstLineChars="50" w:firstLine="120"/>
        <w:rPr>
          <w:rFonts w:eastAsiaTheme="minorEastAsia"/>
          <w:sz w:val="24"/>
          <w:szCs w:val="24"/>
        </w:rPr>
      </w:pPr>
      <w:r w:rsidRPr="00575C4B">
        <w:rPr>
          <w:rFonts w:eastAsiaTheme="minorEastAsia"/>
          <w:noProof/>
          <w:sz w:val="24"/>
          <w:szCs w:val="24"/>
        </w:rPr>
        <w:lastRenderedPageBreak/>
        <w:drawing>
          <wp:anchor distT="0" distB="0" distL="114300" distR="114300" simplePos="0" relativeHeight="251744256" behindDoc="0" locked="0" layoutInCell="1" allowOverlap="1">
            <wp:simplePos x="0" y="0"/>
            <wp:positionH relativeFrom="column">
              <wp:posOffset>3929380</wp:posOffset>
            </wp:positionH>
            <wp:positionV relativeFrom="paragraph">
              <wp:posOffset>51435</wp:posOffset>
            </wp:positionV>
            <wp:extent cx="1503045" cy="1991995"/>
            <wp:effectExtent l="0" t="0" r="1905" b="8255"/>
            <wp:wrapSquare wrapText="bothSides"/>
            <wp:docPr id="91" name="图片 91" descr="IMG_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3297"/>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045" cy="1991995"/>
                    </a:xfrm>
                    <a:prstGeom prst="rect">
                      <a:avLst/>
                    </a:prstGeom>
                    <a:noFill/>
                    <a:ln w="9525">
                      <a:noFill/>
                      <a:miter lim="800000"/>
                      <a:headEnd/>
                      <a:tailEnd/>
                    </a:ln>
                  </pic:spPr>
                </pic:pic>
              </a:graphicData>
            </a:graphic>
          </wp:anchor>
        </w:drawing>
      </w:r>
      <w:r w:rsidRPr="00575C4B">
        <w:rPr>
          <w:rFonts w:eastAsiaTheme="minorEastAsia"/>
          <w:noProof/>
          <w:sz w:val="24"/>
          <w:szCs w:val="24"/>
        </w:rPr>
        <w:drawing>
          <wp:anchor distT="0" distB="0" distL="114300" distR="114300" simplePos="0" relativeHeight="251743232" behindDoc="0" locked="0" layoutInCell="1" allowOverlap="1">
            <wp:simplePos x="0" y="0"/>
            <wp:positionH relativeFrom="column">
              <wp:posOffset>1940560</wp:posOffset>
            </wp:positionH>
            <wp:positionV relativeFrom="paragraph">
              <wp:posOffset>51435</wp:posOffset>
            </wp:positionV>
            <wp:extent cx="1943100" cy="1443990"/>
            <wp:effectExtent l="0" t="0" r="0" b="3810"/>
            <wp:wrapSquare wrapText="bothSides"/>
            <wp:docPr id="90" name="图片 90" descr="DSCF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F1757"/>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1443990"/>
                    </a:xfrm>
                    <a:prstGeom prst="rect">
                      <a:avLst/>
                    </a:prstGeom>
                    <a:noFill/>
                    <a:ln w="9525">
                      <a:noFill/>
                      <a:miter lim="800000"/>
                      <a:headEnd/>
                      <a:tailEnd/>
                    </a:ln>
                  </pic:spPr>
                </pic:pic>
              </a:graphicData>
            </a:graphic>
          </wp:anchor>
        </w:drawing>
      </w:r>
      <w:r w:rsidR="006F2CBC" w:rsidRPr="00575C4B">
        <w:rPr>
          <w:rFonts w:eastAsiaTheme="minorEastAsia"/>
          <w:sz w:val="24"/>
          <w:szCs w:val="24"/>
        </w:rPr>
        <w:t>指导试验台的搭建，测试仪器的配置及各测点的测试开孔按</w:t>
      </w:r>
      <w:r w:rsidR="006F2CBC" w:rsidRPr="00575C4B">
        <w:rPr>
          <w:rFonts w:eastAsiaTheme="minorEastAsia"/>
          <w:sz w:val="24"/>
          <w:szCs w:val="24"/>
        </w:rPr>
        <w:t>CTI</w:t>
      </w:r>
      <w:r w:rsidR="006F2CBC" w:rsidRPr="00575C4B">
        <w:rPr>
          <w:rFonts w:eastAsiaTheme="minorEastAsia"/>
          <w:sz w:val="24"/>
          <w:szCs w:val="24"/>
        </w:rPr>
        <w:t>的要求配置。</w:t>
      </w:r>
    </w:p>
    <w:p w:rsidR="006F2CBC" w:rsidRPr="00575C4B" w:rsidRDefault="006F2CBC" w:rsidP="006F2CBC">
      <w:pPr>
        <w:numPr>
          <w:ilvl w:val="1"/>
          <w:numId w:val="6"/>
        </w:numPr>
        <w:tabs>
          <w:tab w:val="clear" w:pos="840"/>
          <w:tab w:val="num" w:pos="623"/>
        </w:tabs>
        <w:snapToGrid w:val="0"/>
        <w:spacing w:line="360" w:lineRule="auto"/>
        <w:ind w:left="56" w:firstLineChars="50" w:firstLine="120"/>
        <w:rPr>
          <w:rFonts w:eastAsiaTheme="minorEastAsia"/>
          <w:sz w:val="24"/>
          <w:szCs w:val="24"/>
        </w:rPr>
      </w:pPr>
      <w:r w:rsidRPr="00575C4B">
        <w:rPr>
          <w:rFonts w:eastAsiaTheme="minorEastAsia"/>
          <w:sz w:val="24"/>
          <w:szCs w:val="24"/>
        </w:rPr>
        <w:t>按</w:t>
      </w:r>
      <w:r w:rsidRPr="00575C4B">
        <w:rPr>
          <w:rFonts w:eastAsiaTheme="minorEastAsia"/>
          <w:sz w:val="24"/>
          <w:szCs w:val="24"/>
        </w:rPr>
        <w:t>CTI</w:t>
      </w:r>
      <w:r w:rsidRPr="00575C4B">
        <w:rPr>
          <w:rFonts w:eastAsiaTheme="minorEastAsia"/>
          <w:sz w:val="24"/>
          <w:szCs w:val="24"/>
        </w:rPr>
        <w:t>的测试要求，为被测塔做预测试工作，事先对产品热性能进行预估并指导改进，使</w:t>
      </w:r>
      <w:r w:rsidRPr="00575C4B">
        <w:rPr>
          <w:rFonts w:eastAsiaTheme="minorEastAsia"/>
          <w:sz w:val="24"/>
          <w:szCs w:val="24"/>
        </w:rPr>
        <w:t>CTI</w:t>
      </w:r>
      <w:r w:rsidRPr="00575C4B">
        <w:rPr>
          <w:rFonts w:eastAsiaTheme="minorEastAsia"/>
          <w:sz w:val="24"/>
          <w:szCs w:val="24"/>
        </w:rPr>
        <w:t>认证时能够顺利通过。</w:t>
      </w:r>
    </w:p>
    <w:p w:rsidR="006F2CBC" w:rsidRPr="00575C4B" w:rsidRDefault="006F2CBC" w:rsidP="006F2CBC">
      <w:pPr>
        <w:numPr>
          <w:ilvl w:val="1"/>
          <w:numId w:val="6"/>
        </w:numPr>
        <w:tabs>
          <w:tab w:val="clear" w:pos="840"/>
          <w:tab w:val="num" w:pos="623"/>
        </w:tabs>
        <w:snapToGrid w:val="0"/>
        <w:spacing w:line="360" w:lineRule="auto"/>
        <w:ind w:left="56" w:firstLineChars="50" w:firstLine="120"/>
        <w:rPr>
          <w:rFonts w:eastAsiaTheme="minorEastAsia"/>
          <w:sz w:val="24"/>
          <w:szCs w:val="24"/>
        </w:rPr>
      </w:pPr>
      <w:r w:rsidRPr="00575C4B">
        <w:rPr>
          <w:rFonts w:eastAsiaTheme="minorEastAsia"/>
          <w:sz w:val="24"/>
          <w:szCs w:val="24"/>
        </w:rPr>
        <w:t>CTI</w:t>
      </w:r>
      <w:r w:rsidRPr="00575C4B">
        <w:rPr>
          <w:rFonts w:eastAsiaTheme="minorEastAsia"/>
          <w:sz w:val="24"/>
          <w:szCs w:val="24"/>
        </w:rPr>
        <w:t>每年来委托方测试认证时，协助委托方配合测试工作。</w:t>
      </w:r>
    </w:p>
    <w:p w:rsidR="006F2CBC" w:rsidRPr="00575C4B" w:rsidRDefault="006F2CBC" w:rsidP="006F2CBC">
      <w:pPr>
        <w:snapToGrid w:val="0"/>
        <w:spacing w:line="360" w:lineRule="auto"/>
        <w:ind w:left="196"/>
        <w:rPr>
          <w:rFonts w:eastAsiaTheme="minorEastAsia"/>
          <w:sz w:val="24"/>
          <w:szCs w:val="24"/>
        </w:rPr>
      </w:pPr>
      <w:r w:rsidRPr="00575C4B">
        <w:rPr>
          <w:rFonts w:eastAsiaTheme="minorEastAsia"/>
          <w:sz w:val="24"/>
          <w:szCs w:val="24"/>
        </w:rPr>
        <w:t>在冷却设备热性能现场测试与问题诊断方面：</w:t>
      </w:r>
    </w:p>
    <w:p w:rsidR="006F2CBC" w:rsidRPr="00575C4B" w:rsidRDefault="006F2CBC" w:rsidP="006F2CBC">
      <w:pPr>
        <w:numPr>
          <w:ilvl w:val="1"/>
          <w:numId w:val="6"/>
        </w:numPr>
        <w:tabs>
          <w:tab w:val="clear" w:pos="840"/>
          <w:tab w:val="num" w:pos="623"/>
        </w:tabs>
        <w:snapToGrid w:val="0"/>
        <w:spacing w:line="360" w:lineRule="auto"/>
        <w:ind w:left="56" w:firstLineChars="50" w:firstLine="120"/>
        <w:rPr>
          <w:rFonts w:eastAsiaTheme="minorEastAsia"/>
          <w:sz w:val="24"/>
          <w:szCs w:val="24"/>
        </w:rPr>
      </w:pPr>
      <w:r w:rsidRPr="00575C4B">
        <w:rPr>
          <w:rFonts w:eastAsiaTheme="minorEastAsia"/>
          <w:sz w:val="24"/>
          <w:szCs w:val="24"/>
        </w:rPr>
        <w:t>对工程验收、能源审计、水平衡测试、节水型企业评估等需要现场测试的冷却设备提供测试服务。</w:t>
      </w:r>
    </w:p>
    <w:p w:rsidR="006F2CBC" w:rsidRPr="00575C4B" w:rsidRDefault="006F2CBC" w:rsidP="006F2CBC">
      <w:pPr>
        <w:numPr>
          <w:ilvl w:val="1"/>
          <w:numId w:val="6"/>
        </w:numPr>
        <w:tabs>
          <w:tab w:val="clear" w:pos="840"/>
          <w:tab w:val="num" w:pos="623"/>
        </w:tabs>
        <w:snapToGrid w:val="0"/>
        <w:spacing w:line="360" w:lineRule="auto"/>
        <w:ind w:left="56" w:firstLineChars="50" w:firstLine="120"/>
        <w:rPr>
          <w:rFonts w:eastAsiaTheme="minorEastAsia"/>
          <w:sz w:val="24"/>
          <w:szCs w:val="24"/>
        </w:rPr>
      </w:pPr>
      <w:r w:rsidRPr="00575C4B">
        <w:rPr>
          <w:rFonts w:eastAsiaTheme="minorEastAsia"/>
          <w:sz w:val="24"/>
          <w:szCs w:val="24"/>
        </w:rPr>
        <w:t>对测试中发现的问题进行诊断，提出改进意见。</w:t>
      </w:r>
    </w:p>
    <w:p w:rsidR="006F2CBC" w:rsidRPr="00575C4B" w:rsidRDefault="006F2CBC" w:rsidP="00287B62">
      <w:pPr>
        <w:snapToGrid w:val="0"/>
        <w:spacing w:line="360" w:lineRule="auto"/>
        <w:ind w:left="56"/>
        <w:jc w:val="center"/>
        <w:rPr>
          <w:rFonts w:eastAsiaTheme="minorEastAsia"/>
          <w:color w:val="000000"/>
          <w:sz w:val="24"/>
          <w:szCs w:val="24"/>
        </w:rPr>
      </w:pPr>
      <w:r w:rsidRPr="00575C4B">
        <w:rPr>
          <w:rFonts w:eastAsiaTheme="minorEastAsia"/>
          <w:noProof/>
          <w:color w:val="000000"/>
          <w:sz w:val="24"/>
          <w:szCs w:val="24"/>
        </w:rPr>
        <w:drawing>
          <wp:inline distT="0" distB="0" distL="0" distR="0">
            <wp:extent cx="1152525" cy="1538742"/>
            <wp:effectExtent l="0" t="0" r="0" b="4445"/>
            <wp:docPr id="6" name="图片 3" descr="DSC0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8111"/>
                    <pic:cNvPicPr>
                      <a:picLocks noChangeAspect="1" noChangeArrowheads="1"/>
                    </pic:cNvPicPr>
                  </pic:nvPicPr>
                  <pic:blipFill>
                    <a:blip r:embed="rId73" cstate="print"/>
                    <a:srcRect/>
                    <a:stretch>
                      <a:fillRect/>
                    </a:stretch>
                  </pic:blipFill>
                  <pic:spPr bwMode="auto">
                    <a:xfrm>
                      <a:off x="0" y="0"/>
                      <a:ext cx="1157135" cy="1544897"/>
                    </a:xfrm>
                    <a:prstGeom prst="rect">
                      <a:avLst/>
                    </a:prstGeom>
                    <a:noFill/>
                    <a:ln w="9525">
                      <a:noFill/>
                      <a:miter lim="800000"/>
                      <a:headEnd/>
                      <a:tailEnd/>
                    </a:ln>
                  </pic:spPr>
                </pic:pic>
              </a:graphicData>
            </a:graphic>
          </wp:inline>
        </w:drawing>
      </w:r>
      <w:r w:rsidRPr="00575C4B">
        <w:rPr>
          <w:rFonts w:eastAsiaTheme="minorEastAsia"/>
          <w:noProof/>
          <w:color w:val="000000"/>
          <w:sz w:val="24"/>
          <w:szCs w:val="24"/>
        </w:rPr>
        <w:drawing>
          <wp:inline distT="0" distB="0" distL="0" distR="0">
            <wp:extent cx="1962150" cy="1552480"/>
            <wp:effectExtent l="0" t="0" r="0" b="0"/>
            <wp:docPr id="92" name="图片 92" descr="DSC0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C08090"/>
                    <pic:cNvPicPr>
                      <a:picLocks noChangeAspect="1" noChangeArrowheads="1"/>
                    </pic:cNvPicPr>
                  </pic:nvPicPr>
                  <pic:blipFill>
                    <a:blip r:embed="rId74" cstate="print"/>
                    <a:srcRect/>
                    <a:stretch>
                      <a:fillRect/>
                    </a:stretch>
                  </pic:blipFill>
                  <pic:spPr bwMode="auto">
                    <a:xfrm>
                      <a:off x="0" y="0"/>
                      <a:ext cx="1963737" cy="1553736"/>
                    </a:xfrm>
                    <a:prstGeom prst="rect">
                      <a:avLst/>
                    </a:prstGeom>
                    <a:noFill/>
                    <a:ln w="9525">
                      <a:noFill/>
                      <a:miter lim="800000"/>
                      <a:headEnd/>
                      <a:tailEnd/>
                    </a:ln>
                  </pic:spPr>
                </pic:pic>
              </a:graphicData>
            </a:graphic>
          </wp:inline>
        </w:drawing>
      </w:r>
    </w:p>
    <w:p w:rsidR="00962604" w:rsidRPr="00575C4B" w:rsidRDefault="00962604" w:rsidP="00287B62">
      <w:pPr>
        <w:snapToGrid w:val="0"/>
        <w:spacing w:line="360" w:lineRule="auto"/>
        <w:ind w:left="56"/>
        <w:jc w:val="center"/>
        <w:rPr>
          <w:rFonts w:eastAsiaTheme="minorEastAsia"/>
          <w:color w:val="000000"/>
          <w:sz w:val="24"/>
          <w:szCs w:val="24"/>
        </w:rPr>
      </w:pPr>
    </w:p>
    <w:p w:rsidR="00962604" w:rsidRPr="00575C4B" w:rsidRDefault="00962604" w:rsidP="00287B62">
      <w:pPr>
        <w:snapToGrid w:val="0"/>
        <w:spacing w:line="360" w:lineRule="auto"/>
        <w:ind w:left="56"/>
        <w:jc w:val="center"/>
        <w:rPr>
          <w:rFonts w:eastAsiaTheme="minorEastAsia"/>
          <w:color w:val="000000"/>
          <w:sz w:val="24"/>
          <w:szCs w:val="24"/>
        </w:rPr>
      </w:pPr>
    </w:p>
    <w:p w:rsidR="00287B62" w:rsidRPr="00575C4B" w:rsidRDefault="00287B62" w:rsidP="00C44265">
      <w:pPr>
        <w:pStyle w:val="1"/>
        <w:spacing w:before="0" w:afterLines="100" w:line="360" w:lineRule="auto"/>
        <w:jc w:val="center"/>
        <w:rPr>
          <w:sz w:val="36"/>
          <w:szCs w:val="36"/>
        </w:rPr>
      </w:pPr>
      <w:bookmarkStart w:id="81" w:name="_Toc416200440"/>
      <w:bookmarkStart w:id="82" w:name="_Toc416358772"/>
      <w:r w:rsidRPr="00575C4B">
        <w:rPr>
          <w:sz w:val="36"/>
          <w:szCs w:val="36"/>
        </w:rPr>
        <w:t>一种新型的球形多叶的垂直轴水轮发电机</w:t>
      </w:r>
      <w:bookmarkEnd w:id="81"/>
      <w:bookmarkEnd w:id="82"/>
    </w:p>
    <w:p w:rsidR="00287B62" w:rsidRPr="00575C4B" w:rsidRDefault="00962604" w:rsidP="00962604">
      <w:pPr>
        <w:spacing w:line="396" w:lineRule="auto"/>
        <w:ind w:firstLineChars="200" w:firstLine="420"/>
        <w:rPr>
          <w:sz w:val="24"/>
          <w:szCs w:val="24"/>
        </w:rPr>
      </w:pPr>
      <w:r w:rsidRPr="00575C4B">
        <w:rPr>
          <w:noProof/>
        </w:rPr>
        <w:drawing>
          <wp:anchor distT="0" distB="0" distL="114300" distR="114300" simplePos="0" relativeHeight="251676672" behindDoc="0" locked="0" layoutInCell="1" allowOverlap="1">
            <wp:simplePos x="0" y="0"/>
            <wp:positionH relativeFrom="column">
              <wp:posOffset>3533140</wp:posOffset>
            </wp:positionH>
            <wp:positionV relativeFrom="paragraph">
              <wp:posOffset>107950</wp:posOffset>
            </wp:positionV>
            <wp:extent cx="1864360" cy="1400175"/>
            <wp:effectExtent l="0" t="0" r="2540" b="9525"/>
            <wp:wrapSquare wrapText="bothSides"/>
            <wp:docPr id="308" name="图片 308" descr="SDC1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C1041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4360" cy="1400175"/>
                    </a:xfrm>
                    <a:prstGeom prst="rect">
                      <a:avLst/>
                    </a:prstGeom>
                    <a:noFill/>
                    <a:ln>
                      <a:noFill/>
                    </a:ln>
                  </pic:spPr>
                </pic:pic>
              </a:graphicData>
            </a:graphic>
          </wp:anchor>
        </w:drawing>
      </w:r>
      <w:r w:rsidR="00287B62" w:rsidRPr="00575C4B">
        <w:rPr>
          <w:sz w:val="24"/>
          <w:szCs w:val="24"/>
        </w:rPr>
        <w:t>本垂直轴水轮发电机是应用于食水管道的内联闭式的水力发电系统，它通过消耗一定的水头或水动能从管网系统内部获取一定的电能来为检测系统提供安全可靠的电力并满足实际应用的要求。</w:t>
      </w:r>
    </w:p>
    <w:p w:rsidR="00287B62" w:rsidRPr="00575C4B" w:rsidRDefault="00990CE4" w:rsidP="00147CBE">
      <w:pPr>
        <w:spacing w:line="396" w:lineRule="auto"/>
        <w:ind w:leftChars="229" w:left="841" w:hangingChars="150" w:hanging="360"/>
        <w:rPr>
          <w:sz w:val="24"/>
          <w:szCs w:val="24"/>
        </w:rPr>
      </w:pPr>
      <w:r w:rsidRPr="00990CE4">
        <w:rPr>
          <w:bCs/>
          <w:noProof/>
          <w:sz w:val="24"/>
          <w:szCs w:val="24"/>
        </w:rPr>
        <w:pict>
          <v:shape id="_x0000_s1035" type="#_x0000_t202" style="position:absolute;left:0;text-align:left;margin-left:278.8pt;margin-top:17.15pt;width:150pt;height:110.55pt;z-index:2516787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" filled="f" stroked="f">
            <v:textbox style="mso-fit-shape-to-text:t">
              <w:txbxContent>
                <w:p w:rsidR="008A5509" w:rsidRDefault="008A5509" w:rsidP="00287B62">
                  <w:pPr>
                    <w:spacing w:line="240" w:lineRule="atLeast"/>
                    <w:jc w:val="center"/>
                  </w:pPr>
                  <w:r>
                    <w:rPr>
                      <w:rFonts w:ascii="宋体" w:hAnsi="宋体" w:cs="宋体" w:hint="eastAsia"/>
                      <w:sz w:val="24"/>
                      <w:szCs w:val="24"/>
                    </w:rPr>
                    <w:t>整个发力系统的照片</w:t>
                  </w:r>
                </w:p>
              </w:txbxContent>
            </v:textbox>
            <w10:wrap type="square"/>
          </v:shape>
        </w:pict>
      </w:r>
      <w:r w:rsidR="00287B62" w:rsidRPr="00575C4B">
        <w:rPr>
          <w:sz w:val="24"/>
          <w:szCs w:val="24"/>
        </w:rPr>
        <w:t xml:space="preserve">1. </w:t>
      </w:r>
      <w:r w:rsidR="00287B62" w:rsidRPr="00575C4B">
        <w:rPr>
          <w:sz w:val="24"/>
          <w:szCs w:val="24"/>
        </w:rPr>
        <w:t>不改变水管中水流动方向。由于实际安装系统的空间狭小，没有足够的空间来改变水管中水流的方向。</w:t>
      </w:r>
    </w:p>
    <w:p w:rsidR="00287B62" w:rsidRPr="00575C4B" w:rsidRDefault="00287B62" w:rsidP="00575C4B">
      <w:pPr>
        <w:spacing w:line="384" w:lineRule="auto"/>
        <w:ind w:leftChars="229" w:left="841" w:hangingChars="150" w:hanging="360"/>
        <w:rPr>
          <w:sz w:val="24"/>
          <w:szCs w:val="24"/>
        </w:rPr>
      </w:pPr>
      <w:r w:rsidRPr="00575C4B">
        <w:rPr>
          <w:sz w:val="24"/>
          <w:szCs w:val="24"/>
        </w:rPr>
        <w:lastRenderedPageBreak/>
        <w:t xml:space="preserve">2. </w:t>
      </w:r>
      <w:r w:rsidRPr="00575C4B">
        <w:rPr>
          <w:sz w:val="24"/>
          <w:szCs w:val="24"/>
        </w:rPr>
        <w:t>安装方便简单并与管网系统有机结合。减少了安装时间和成本。减少了该系统对供水提供的影响。</w:t>
      </w:r>
    </w:p>
    <w:p w:rsidR="00287B62" w:rsidRPr="00575C4B" w:rsidRDefault="00287B62" w:rsidP="00575C4B">
      <w:pPr>
        <w:spacing w:line="384" w:lineRule="auto"/>
        <w:ind w:firstLineChars="200" w:firstLine="480"/>
        <w:jc w:val="left"/>
        <w:rPr>
          <w:bCs/>
          <w:sz w:val="24"/>
          <w:szCs w:val="24"/>
        </w:rPr>
      </w:pPr>
    </w:p>
    <w:p w:rsidR="00287B62" w:rsidRPr="00575C4B" w:rsidRDefault="00287B62" w:rsidP="00575C4B">
      <w:pPr>
        <w:spacing w:line="384" w:lineRule="auto"/>
        <w:ind w:firstLineChars="200" w:firstLine="480"/>
        <w:jc w:val="left"/>
        <w:rPr>
          <w:bCs/>
          <w:sz w:val="24"/>
          <w:szCs w:val="24"/>
        </w:rPr>
      </w:pPr>
    </w:p>
    <w:p w:rsidR="00287B62" w:rsidRPr="00575C4B" w:rsidRDefault="00287B62" w:rsidP="00C44265">
      <w:pPr>
        <w:pStyle w:val="1"/>
        <w:spacing w:before="0" w:afterLines="100" w:line="384" w:lineRule="auto"/>
        <w:jc w:val="center"/>
        <w:rPr>
          <w:sz w:val="36"/>
          <w:szCs w:val="36"/>
        </w:rPr>
      </w:pPr>
      <w:bookmarkStart w:id="83" w:name="_Toc416200441"/>
      <w:bookmarkStart w:id="84" w:name="_Toc416358773"/>
      <w:r w:rsidRPr="00575C4B">
        <w:rPr>
          <w:sz w:val="36"/>
          <w:szCs w:val="36"/>
        </w:rPr>
        <w:t>电子线路板防潮剂自动涂烘装置</w:t>
      </w:r>
      <w:bookmarkEnd w:id="83"/>
      <w:bookmarkEnd w:id="84"/>
    </w:p>
    <w:p w:rsidR="00287B62" w:rsidRPr="00575C4B" w:rsidRDefault="00287B62" w:rsidP="00575C4B">
      <w:pPr>
        <w:autoSpaceDE w:val="0"/>
        <w:autoSpaceDN w:val="0"/>
        <w:adjustRightInd w:val="0"/>
        <w:spacing w:line="384" w:lineRule="auto"/>
        <w:ind w:firstLineChars="200" w:firstLine="480"/>
        <w:jc w:val="left"/>
        <w:rPr>
          <w:kern w:val="0"/>
          <w:sz w:val="24"/>
          <w:szCs w:val="24"/>
        </w:rPr>
      </w:pPr>
      <w:r w:rsidRPr="00575C4B">
        <w:rPr>
          <w:kern w:val="0"/>
          <w:sz w:val="24"/>
          <w:szCs w:val="24"/>
        </w:rPr>
        <w:t>防潮剂涂覆是白色家电行业的世界难题。</w:t>
      </w:r>
    </w:p>
    <w:p w:rsidR="00287B62" w:rsidRPr="00575C4B" w:rsidRDefault="00287B62" w:rsidP="00575C4B">
      <w:pPr>
        <w:autoSpaceDE w:val="0"/>
        <w:autoSpaceDN w:val="0"/>
        <w:adjustRightInd w:val="0"/>
        <w:spacing w:line="384" w:lineRule="auto"/>
        <w:ind w:firstLineChars="200" w:firstLine="480"/>
        <w:jc w:val="left"/>
        <w:rPr>
          <w:kern w:val="0"/>
          <w:sz w:val="24"/>
          <w:szCs w:val="24"/>
        </w:rPr>
      </w:pPr>
      <w:r w:rsidRPr="00575C4B">
        <w:rPr>
          <w:kern w:val="0"/>
          <w:sz w:val="24"/>
          <w:szCs w:val="24"/>
        </w:rPr>
        <w:t>电子线路板的防潮处理不当产生的危害主要是由于潮湿能透过</w:t>
      </w:r>
      <w:r w:rsidRPr="00575C4B">
        <w:rPr>
          <w:kern w:val="0"/>
          <w:sz w:val="24"/>
          <w:szCs w:val="24"/>
        </w:rPr>
        <w:t>IC</w:t>
      </w:r>
      <w:r w:rsidRPr="00575C4B">
        <w:rPr>
          <w:kern w:val="0"/>
          <w:sz w:val="24"/>
          <w:szCs w:val="24"/>
        </w:rPr>
        <w:t>塑料封装和从引脚等缝隙处侵入</w:t>
      </w:r>
      <w:r w:rsidRPr="00575C4B">
        <w:rPr>
          <w:kern w:val="0"/>
          <w:sz w:val="24"/>
          <w:szCs w:val="24"/>
        </w:rPr>
        <w:t>IC</w:t>
      </w:r>
      <w:r w:rsidRPr="00575C4B">
        <w:rPr>
          <w:kern w:val="0"/>
          <w:sz w:val="24"/>
          <w:szCs w:val="24"/>
        </w:rPr>
        <w:t>内部，产生</w:t>
      </w:r>
      <w:r w:rsidRPr="00575C4B">
        <w:rPr>
          <w:kern w:val="0"/>
          <w:sz w:val="24"/>
          <w:szCs w:val="24"/>
        </w:rPr>
        <w:t>IC</w:t>
      </w:r>
      <w:r w:rsidRPr="00575C4B">
        <w:rPr>
          <w:kern w:val="0"/>
          <w:sz w:val="24"/>
          <w:szCs w:val="24"/>
        </w:rPr>
        <w:t>吸湿现象。一方面，在</w:t>
      </w:r>
      <w:r w:rsidRPr="00575C4B">
        <w:rPr>
          <w:kern w:val="0"/>
          <w:sz w:val="24"/>
          <w:szCs w:val="24"/>
        </w:rPr>
        <w:t>SMT</w:t>
      </w:r>
      <w:r w:rsidRPr="00575C4B">
        <w:rPr>
          <w:kern w:val="0"/>
          <w:sz w:val="24"/>
          <w:szCs w:val="24"/>
        </w:rPr>
        <w:t>过程的加热环节中形成具有一定压力的水蒸汽，可引起</w:t>
      </w:r>
      <w:r w:rsidRPr="00575C4B">
        <w:rPr>
          <w:kern w:val="0"/>
          <w:sz w:val="24"/>
          <w:szCs w:val="24"/>
        </w:rPr>
        <w:t>IC</w:t>
      </w:r>
      <w:r w:rsidRPr="00575C4B">
        <w:rPr>
          <w:kern w:val="0"/>
          <w:sz w:val="24"/>
          <w:szCs w:val="24"/>
        </w:rPr>
        <w:t>树脂的封装开裂，进而使</w:t>
      </w:r>
      <w:r w:rsidRPr="00575C4B">
        <w:rPr>
          <w:kern w:val="0"/>
          <w:sz w:val="24"/>
          <w:szCs w:val="24"/>
        </w:rPr>
        <w:t>IC</w:t>
      </w:r>
      <w:r w:rsidRPr="00575C4B">
        <w:rPr>
          <w:kern w:val="0"/>
          <w:sz w:val="24"/>
          <w:szCs w:val="24"/>
        </w:rPr>
        <w:t>器件内部金属氧化，绝缘性能降低，导致产品故障。因此电子线路板的防潮处理成为提高电子线路板的工作可靠性和稳定性的重要一环。</w:t>
      </w:r>
    </w:p>
    <w:p w:rsidR="00287B62" w:rsidRPr="00575C4B" w:rsidRDefault="00287B62" w:rsidP="00575C4B">
      <w:pPr>
        <w:autoSpaceDE w:val="0"/>
        <w:autoSpaceDN w:val="0"/>
        <w:adjustRightInd w:val="0"/>
        <w:spacing w:line="384" w:lineRule="auto"/>
        <w:ind w:firstLineChars="200" w:firstLine="480"/>
        <w:jc w:val="left"/>
        <w:rPr>
          <w:kern w:val="0"/>
          <w:sz w:val="24"/>
          <w:szCs w:val="24"/>
        </w:rPr>
      </w:pPr>
      <w:r w:rsidRPr="00575C4B">
        <w:rPr>
          <w:kern w:val="0"/>
          <w:sz w:val="24"/>
          <w:szCs w:val="24"/>
        </w:rPr>
        <w:t>由于电气线路板表面安装有规格各异，高低不一的各种电器元器件，无论是人工刷涂还是喷涂，难以达到防潮喷涂覆盖均匀。不留死角的要求。所以目前除了我们团队以外，业内还没有一套全自动喷涂装置。</w:t>
      </w:r>
    </w:p>
    <w:p w:rsidR="00287B62" w:rsidRPr="00575C4B" w:rsidRDefault="00287B62" w:rsidP="00575C4B">
      <w:pPr>
        <w:autoSpaceDE w:val="0"/>
        <w:autoSpaceDN w:val="0"/>
        <w:adjustRightInd w:val="0"/>
        <w:spacing w:line="384" w:lineRule="auto"/>
        <w:ind w:firstLineChars="200" w:firstLine="480"/>
        <w:jc w:val="left"/>
        <w:rPr>
          <w:kern w:val="0"/>
          <w:sz w:val="24"/>
          <w:szCs w:val="24"/>
        </w:rPr>
      </w:pPr>
      <w:r w:rsidRPr="00575C4B">
        <w:rPr>
          <w:kern w:val="0"/>
          <w:sz w:val="24"/>
          <w:szCs w:val="24"/>
        </w:rPr>
        <w:t>本团队为上海夏普电器有限公司解决了电子线路板的防潮处理的新工艺，使电子线路板具有理想和稳定的防潮效果，保证元器件参数的稳定良好性能。</w:t>
      </w:r>
    </w:p>
    <w:p w:rsidR="00287B62" w:rsidRPr="00575C4B" w:rsidRDefault="00287B62" w:rsidP="00575C4B">
      <w:pPr>
        <w:autoSpaceDE w:val="0"/>
        <w:autoSpaceDN w:val="0"/>
        <w:adjustRightInd w:val="0"/>
        <w:spacing w:line="384" w:lineRule="auto"/>
        <w:ind w:firstLineChars="200" w:firstLine="480"/>
        <w:jc w:val="left"/>
        <w:rPr>
          <w:kern w:val="0"/>
          <w:sz w:val="24"/>
          <w:szCs w:val="24"/>
        </w:rPr>
      </w:pPr>
    </w:p>
    <w:p w:rsidR="00287B62" w:rsidRPr="00575C4B" w:rsidRDefault="00287B62" w:rsidP="00575C4B">
      <w:pPr>
        <w:autoSpaceDE w:val="0"/>
        <w:autoSpaceDN w:val="0"/>
        <w:adjustRightInd w:val="0"/>
        <w:spacing w:line="384" w:lineRule="auto"/>
        <w:jc w:val="left"/>
        <w:rPr>
          <w:kern w:val="0"/>
          <w:sz w:val="24"/>
          <w:szCs w:val="24"/>
        </w:rPr>
      </w:pPr>
      <w:r w:rsidRPr="00575C4B">
        <w:rPr>
          <w:kern w:val="0"/>
          <w:sz w:val="24"/>
          <w:szCs w:val="24"/>
        </w:rPr>
        <w:t>本装置的主要特点表现在：</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可以适合各种</w:t>
      </w:r>
      <w:r w:rsidRPr="00575C4B">
        <w:rPr>
          <w:kern w:val="0"/>
          <w:sz w:val="24"/>
          <w:szCs w:val="24"/>
        </w:rPr>
        <w:t>PCB</w:t>
      </w:r>
      <w:r w:rsidRPr="00575C4B">
        <w:rPr>
          <w:kern w:val="0"/>
          <w:sz w:val="24"/>
          <w:szCs w:val="24"/>
        </w:rPr>
        <w:t>板的防潮处理要求。达到稳定的防潮要求。</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可以满足</w:t>
      </w:r>
      <w:r w:rsidRPr="00575C4B">
        <w:rPr>
          <w:kern w:val="0"/>
          <w:sz w:val="24"/>
          <w:szCs w:val="24"/>
        </w:rPr>
        <w:t>PCB</w:t>
      </w:r>
      <w:r w:rsidRPr="00575C4B">
        <w:rPr>
          <w:kern w:val="0"/>
          <w:sz w:val="24"/>
          <w:szCs w:val="24"/>
        </w:rPr>
        <w:t>板的单面或双面防潮剂处理要求。</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采用水平和垂直二个方向的往复倾斜喷涂，可有效避免元器件管脚根部的喷涂死角和不均匀。</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可有效控制防潮剂喷涂的厚度等各种工艺参数。</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喷涂行程根据</w:t>
      </w:r>
      <w:r w:rsidRPr="00575C4B">
        <w:rPr>
          <w:kern w:val="0"/>
          <w:sz w:val="24"/>
          <w:szCs w:val="24"/>
        </w:rPr>
        <w:t>PCB</w:t>
      </w:r>
      <w:r w:rsidRPr="00575C4B">
        <w:rPr>
          <w:kern w:val="0"/>
          <w:sz w:val="24"/>
          <w:szCs w:val="24"/>
        </w:rPr>
        <w:t>板的实际参数设定，可有效降低防潮剂的非喷涂面消耗所带来的损耗和污染。</w:t>
      </w:r>
    </w:p>
    <w:p w:rsidR="00287B62" w:rsidRPr="00575C4B" w:rsidRDefault="00287B62" w:rsidP="00575C4B">
      <w:pPr>
        <w:numPr>
          <w:ilvl w:val="0"/>
          <w:numId w:val="7"/>
        </w:numPr>
        <w:tabs>
          <w:tab w:val="left" w:pos="425"/>
        </w:tabs>
        <w:autoSpaceDE w:val="0"/>
        <w:autoSpaceDN w:val="0"/>
        <w:adjustRightInd w:val="0"/>
        <w:spacing w:line="384" w:lineRule="auto"/>
        <w:jc w:val="left"/>
        <w:rPr>
          <w:kern w:val="0"/>
          <w:sz w:val="24"/>
          <w:szCs w:val="24"/>
        </w:rPr>
      </w:pPr>
      <w:r w:rsidRPr="00575C4B">
        <w:rPr>
          <w:kern w:val="0"/>
          <w:sz w:val="24"/>
          <w:szCs w:val="24"/>
        </w:rPr>
        <w:t>易于实现防潮剂喷涂和加热固化的自动化和无人化操作。易于实现操作无害化和排放控制要求。</w:t>
      </w:r>
    </w:p>
    <w:p w:rsidR="00287B62" w:rsidRPr="00575C4B" w:rsidRDefault="00287B62" w:rsidP="00C44265">
      <w:pPr>
        <w:pStyle w:val="1"/>
        <w:spacing w:before="0" w:afterLines="100" w:line="396" w:lineRule="auto"/>
        <w:jc w:val="center"/>
        <w:rPr>
          <w:sz w:val="36"/>
          <w:szCs w:val="36"/>
        </w:rPr>
      </w:pPr>
      <w:bookmarkStart w:id="85" w:name="_Toc416200442"/>
      <w:bookmarkStart w:id="86" w:name="_Toc416358774"/>
      <w:r w:rsidRPr="00575C4B">
        <w:rPr>
          <w:sz w:val="36"/>
          <w:szCs w:val="36"/>
        </w:rPr>
        <w:lastRenderedPageBreak/>
        <w:t>新型搅拌通用设备的高效节能增产技术</w:t>
      </w:r>
      <w:bookmarkEnd w:id="85"/>
      <w:bookmarkEnd w:id="86"/>
    </w:p>
    <w:p w:rsidR="00287B62" w:rsidRPr="00575C4B" w:rsidRDefault="00287B62" w:rsidP="00575C4B">
      <w:pPr>
        <w:spacing w:line="384" w:lineRule="auto"/>
        <w:ind w:firstLineChars="200" w:firstLine="480"/>
        <w:rPr>
          <w:sz w:val="24"/>
          <w:szCs w:val="24"/>
        </w:rPr>
      </w:pPr>
      <w:r w:rsidRPr="00575C4B">
        <w:rPr>
          <w:sz w:val="24"/>
          <w:szCs w:val="24"/>
        </w:rPr>
        <w:t>间隙搅拌反应器</w:t>
      </w:r>
      <w:r w:rsidRPr="00575C4B">
        <w:rPr>
          <w:sz w:val="24"/>
          <w:szCs w:val="24"/>
        </w:rPr>
        <w:t>Batch stirred tank reactor(BSTR)</w:t>
      </w:r>
      <w:r w:rsidRPr="00575C4B">
        <w:rPr>
          <w:sz w:val="24"/>
          <w:szCs w:val="24"/>
        </w:rPr>
        <w:t>是广泛地应用于化工、生物发酵、结晶、混凝、萃取、悬浮等工业作业，因此是一种应用面极广的非标通用设备，其容积可以从升级至几千立方。其中生产规模最大的是应用于生物发酵用的发酵罐。</w:t>
      </w:r>
    </w:p>
    <w:p w:rsidR="00287B62" w:rsidRPr="00575C4B" w:rsidRDefault="00287B62" w:rsidP="00575C4B">
      <w:pPr>
        <w:spacing w:line="384" w:lineRule="auto"/>
        <w:ind w:firstLineChars="200" w:firstLine="480"/>
        <w:rPr>
          <w:sz w:val="24"/>
          <w:szCs w:val="24"/>
        </w:rPr>
      </w:pPr>
      <w:r w:rsidRPr="00575C4B">
        <w:rPr>
          <w:sz w:val="24"/>
          <w:szCs w:val="24"/>
        </w:rPr>
        <w:t>在我国生物发酵工业基本上均采用</w:t>
      </w:r>
      <w:r w:rsidRPr="00575C4B">
        <w:rPr>
          <w:sz w:val="24"/>
          <w:szCs w:val="24"/>
        </w:rPr>
        <w:t>BSTR</w:t>
      </w:r>
      <w:r w:rsidRPr="00575C4B">
        <w:rPr>
          <w:sz w:val="24"/>
          <w:szCs w:val="24"/>
        </w:rPr>
        <w:t>进行生产，国内发酵罐容积居世界第一。单位容积发酵罐耗电为</w:t>
      </w:r>
      <w:r w:rsidRPr="00575C4B">
        <w:rPr>
          <w:sz w:val="24"/>
          <w:szCs w:val="24"/>
        </w:rPr>
        <w:t>2</w:t>
      </w:r>
      <w:r w:rsidRPr="00575C4B">
        <w:rPr>
          <w:sz w:val="24"/>
          <w:szCs w:val="24"/>
        </w:rPr>
        <w:t>～</w:t>
      </w:r>
      <w:r w:rsidRPr="00575C4B">
        <w:rPr>
          <w:sz w:val="24"/>
          <w:szCs w:val="24"/>
        </w:rPr>
        <w:t>4kW/m</w:t>
      </w:r>
      <w:r w:rsidRPr="00575C4B">
        <w:rPr>
          <w:sz w:val="24"/>
          <w:szCs w:val="24"/>
          <w:vertAlign w:val="superscript"/>
        </w:rPr>
        <w:t>3</w:t>
      </w:r>
    </w:p>
    <w:p w:rsidR="00287B62" w:rsidRPr="00575C4B" w:rsidRDefault="00287B62" w:rsidP="00575C4B">
      <w:pPr>
        <w:spacing w:line="384" w:lineRule="auto"/>
        <w:ind w:firstLineChars="200" w:firstLine="480"/>
        <w:rPr>
          <w:sz w:val="24"/>
          <w:szCs w:val="24"/>
        </w:rPr>
      </w:pPr>
      <w:r w:rsidRPr="00575C4B">
        <w:rPr>
          <w:sz w:val="24"/>
          <w:szCs w:val="24"/>
        </w:rPr>
        <w:t>发酵用空气需经过空气过滤除菌，空气耗量以罐体积计</w:t>
      </w:r>
      <w:r w:rsidRPr="00575C4B">
        <w:rPr>
          <w:sz w:val="24"/>
          <w:szCs w:val="24"/>
        </w:rPr>
        <w:t>:</w:t>
      </w:r>
      <w:r w:rsidRPr="00575C4B">
        <w:rPr>
          <w:sz w:val="24"/>
          <w:szCs w:val="24"/>
        </w:rPr>
        <w:t>体积流量</w:t>
      </w:r>
      <w:r w:rsidRPr="00575C4B">
        <w:rPr>
          <w:sz w:val="24"/>
          <w:szCs w:val="24"/>
        </w:rPr>
        <w:t>(m</w:t>
      </w:r>
      <w:r w:rsidRPr="00575C4B">
        <w:rPr>
          <w:sz w:val="24"/>
          <w:szCs w:val="24"/>
          <w:vertAlign w:val="superscript"/>
        </w:rPr>
        <w:t>3</w:t>
      </w:r>
      <w:r w:rsidRPr="00575C4B">
        <w:rPr>
          <w:sz w:val="24"/>
          <w:szCs w:val="24"/>
        </w:rPr>
        <w:t>/</w:t>
      </w:r>
      <w:r w:rsidRPr="00575C4B">
        <w:rPr>
          <w:sz w:val="24"/>
          <w:szCs w:val="24"/>
        </w:rPr>
        <w:t>分</w:t>
      </w:r>
      <w:r w:rsidRPr="00575C4B">
        <w:rPr>
          <w:sz w:val="24"/>
          <w:szCs w:val="24"/>
        </w:rPr>
        <w:t>)</w:t>
      </w:r>
      <w:r w:rsidRPr="00575C4B">
        <w:rPr>
          <w:sz w:val="24"/>
          <w:szCs w:val="24"/>
        </w:rPr>
        <w:t>与罐容积比为</w:t>
      </w:r>
      <w:r w:rsidRPr="00575C4B">
        <w:rPr>
          <w:sz w:val="24"/>
          <w:szCs w:val="24"/>
        </w:rPr>
        <w:t>0.3</w:t>
      </w:r>
      <w:r w:rsidRPr="00575C4B">
        <w:rPr>
          <w:sz w:val="24"/>
          <w:szCs w:val="24"/>
        </w:rPr>
        <w:t>～</w:t>
      </w:r>
      <w:r w:rsidRPr="00575C4B">
        <w:rPr>
          <w:sz w:val="24"/>
          <w:szCs w:val="24"/>
        </w:rPr>
        <w:t>2</w:t>
      </w:r>
      <w:r w:rsidRPr="00575C4B">
        <w:rPr>
          <w:sz w:val="24"/>
          <w:szCs w:val="24"/>
        </w:rPr>
        <w:t>。因此以单位立方米计的空气能耗在</w:t>
      </w:r>
      <w:r w:rsidRPr="00575C4B">
        <w:rPr>
          <w:sz w:val="24"/>
          <w:szCs w:val="24"/>
        </w:rPr>
        <w:t>0.72</w:t>
      </w:r>
      <w:r w:rsidRPr="00575C4B">
        <w:rPr>
          <w:sz w:val="24"/>
          <w:szCs w:val="24"/>
        </w:rPr>
        <w:t>～</w:t>
      </w:r>
      <w:r w:rsidRPr="00575C4B">
        <w:rPr>
          <w:sz w:val="24"/>
          <w:szCs w:val="24"/>
        </w:rPr>
        <w:t>4.8kW/m</w:t>
      </w:r>
      <w:r w:rsidRPr="00575C4B">
        <w:rPr>
          <w:sz w:val="24"/>
          <w:szCs w:val="24"/>
          <w:vertAlign w:val="superscript"/>
        </w:rPr>
        <w:t>3</w:t>
      </w:r>
      <w:r w:rsidRPr="00575C4B">
        <w:rPr>
          <w:sz w:val="24"/>
          <w:szCs w:val="24"/>
        </w:rPr>
        <w:t>以上。因此发酵工业是国内的一个耗能大户。降低发酵用</w:t>
      </w:r>
      <w:r w:rsidRPr="00575C4B">
        <w:rPr>
          <w:sz w:val="24"/>
          <w:szCs w:val="24"/>
        </w:rPr>
        <w:t>BSTR</w:t>
      </w:r>
      <w:r w:rsidRPr="00575C4B">
        <w:rPr>
          <w:sz w:val="24"/>
          <w:szCs w:val="24"/>
        </w:rPr>
        <w:t>的能耗具有重大的节能意义。</w:t>
      </w:r>
    </w:p>
    <w:p w:rsidR="00287B62" w:rsidRPr="00575C4B" w:rsidRDefault="00287B62" w:rsidP="00575C4B">
      <w:pPr>
        <w:spacing w:line="384" w:lineRule="auto"/>
        <w:ind w:firstLineChars="200" w:firstLine="472"/>
        <w:rPr>
          <w:spacing w:val="-2"/>
          <w:sz w:val="24"/>
          <w:szCs w:val="24"/>
        </w:rPr>
      </w:pPr>
      <w:r w:rsidRPr="00575C4B">
        <w:rPr>
          <w:spacing w:val="-2"/>
          <w:sz w:val="24"/>
          <w:szCs w:val="24"/>
        </w:rPr>
        <w:t>本项目通过利用气流能量在罐内构造离心力场中的泰勒涡柱流，利用泰勒旋涡流来改善气液比表面积，降低搅拌功耗，减少空气用量和减少混合时间，达到大幅度降低</w:t>
      </w:r>
      <w:r w:rsidRPr="00575C4B">
        <w:rPr>
          <w:spacing w:val="-2"/>
          <w:sz w:val="24"/>
          <w:szCs w:val="24"/>
        </w:rPr>
        <w:t>BSTR</w:t>
      </w:r>
      <w:r w:rsidRPr="00575C4B">
        <w:rPr>
          <w:spacing w:val="-2"/>
          <w:sz w:val="24"/>
          <w:szCs w:val="24"/>
        </w:rPr>
        <w:t>能耗的目标。降低搅拌功率</w:t>
      </w:r>
      <w:r w:rsidRPr="00575C4B">
        <w:rPr>
          <w:spacing w:val="-2"/>
          <w:sz w:val="24"/>
          <w:szCs w:val="24"/>
        </w:rPr>
        <w:t>30%</w:t>
      </w:r>
      <w:r w:rsidRPr="00575C4B">
        <w:rPr>
          <w:spacing w:val="-2"/>
          <w:sz w:val="24"/>
          <w:szCs w:val="24"/>
        </w:rPr>
        <w:t>。节省空气用量</w:t>
      </w:r>
      <w:r w:rsidRPr="00575C4B">
        <w:rPr>
          <w:spacing w:val="-2"/>
          <w:sz w:val="24"/>
          <w:szCs w:val="24"/>
        </w:rPr>
        <w:t>5%</w:t>
      </w:r>
      <w:r w:rsidRPr="00575C4B">
        <w:rPr>
          <w:spacing w:val="-2"/>
          <w:sz w:val="24"/>
          <w:szCs w:val="24"/>
        </w:rPr>
        <w:t>～</w:t>
      </w:r>
      <w:r w:rsidRPr="00575C4B">
        <w:rPr>
          <w:spacing w:val="-2"/>
          <w:sz w:val="24"/>
          <w:szCs w:val="24"/>
        </w:rPr>
        <w:t>10%</w:t>
      </w:r>
      <w:r w:rsidRPr="00575C4B">
        <w:rPr>
          <w:spacing w:val="-2"/>
          <w:sz w:val="24"/>
          <w:szCs w:val="24"/>
        </w:rPr>
        <w:t>。</w:t>
      </w:r>
    </w:p>
    <w:p w:rsidR="00287B62" w:rsidRPr="00575C4B" w:rsidRDefault="00287B62" w:rsidP="00575C4B">
      <w:pPr>
        <w:spacing w:line="384" w:lineRule="auto"/>
        <w:ind w:firstLineChars="200" w:firstLine="480"/>
        <w:rPr>
          <w:sz w:val="24"/>
          <w:szCs w:val="24"/>
        </w:rPr>
      </w:pPr>
      <w:r w:rsidRPr="00575C4B">
        <w:rPr>
          <w:sz w:val="24"/>
          <w:szCs w:val="24"/>
        </w:rPr>
        <w:t>由于泰勒涡柱流动具有的无返混流特征，可以提高发酵对数期的反应进程，将产生热冲击效应，可以充分利用来缩短发酵对数生长期，以及提高产量。</w:t>
      </w:r>
    </w:p>
    <w:p w:rsidR="00287B62" w:rsidRPr="00575C4B" w:rsidRDefault="00287B62" w:rsidP="00575C4B">
      <w:pPr>
        <w:spacing w:line="384" w:lineRule="auto"/>
        <w:ind w:firstLineChars="200" w:firstLine="480"/>
        <w:rPr>
          <w:sz w:val="24"/>
          <w:szCs w:val="24"/>
        </w:rPr>
      </w:pPr>
      <w:r w:rsidRPr="00575C4B">
        <w:rPr>
          <w:sz w:val="24"/>
          <w:szCs w:val="24"/>
        </w:rPr>
        <w:t>本项目主要研究内容是，通过开发极限发热量的控制技术和散热技术，从而充分利用热冲击效应，以达到增产目的，增产目标为</w:t>
      </w:r>
      <w:r w:rsidRPr="00575C4B">
        <w:rPr>
          <w:sz w:val="24"/>
          <w:szCs w:val="24"/>
        </w:rPr>
        <w:t>2%</w:t>
      </w:r>
      <w:r w:rsidRPr="00575C4B">
        <w:rPr>
          <w:sz w:val="24"/>
          <w:szCs w:val="24"/>
        </w:rPr>
        <w:t>。通过热控制技术保证，用泰勒涡柱流降低搅拌功率</w:t>
      </w:r>
      <w:r w:rsidRPr="00575C4B">
        <w:rPr>
          <w:sz w:val="24"/>
          <w:szCs w:val="24"/>
        </w:rPr>
        <w:t>30%</w:t>
      </w:r>
      <w:r w:rsidRPr="00575C4B">
        <w:rPr>
          <w:sz w:val="24"/>
          <w:szCs w:val="24"/>
        </w:rPr>
        <w:t>。节省空气用量</w:t>
      </w:r>
      <w:r w:rsidRPr="00575C4B">
        <w:rPr>
          <w:sz w:val="24"/>
          <w:szCs w:val="24"/>
        </w:rPr>
        <w:t>5%</w:t>
      </w:r>
      <w:r w:rsidRPr="00575C4B">
        <w:rPr>
          <w:sz w:val="24"/>
          <w:szCs w:val="24"/>
        </w:rPr>
        <w:t>～</w:t>
      </w:r>
      <w:r w:rsidRPr="00575C4B">
        <w:rPr>
          <w:sz w:val="24"/>
          <w:szCs w:val="24"/>
        </w:rPr>
        <w:t>10%</w:t>
      </w:r>
      <w:r w:rsidRPr="00575C4B">
        <w:rPr>
          <w:sz w:val="24"/>
          <w:szCs w:val="24"/>
        </w:rPr>
        <w:t>。</w:t>
      </w:r>
    </w:p>
    <w:p w:rsidR="00287B62" w:rsidRPr="00575C4B" w:rsidRDefault="00287B62" w:rsidP="00575C4B">
      <w:pPr>
        <w:spacing w:line="384" w:lineRule="auto"/>
        <w:rPr>
          <w:sz w:val="24"/>
          <w:szCs w:val="24"/>
        </w:rPr>
      </w:pPr>
    </w:p>
    <w:p w:rsidR="00287B62" w:rsidRPr="00575C4B" w:rsidRDefault="00287B62" w:rsidP="00575C4B">
      <w:pPr>
        <w:spacing w:line="384" w:lineRule="auto"/>
        <w:rPr>
          <w:sz w:val="24"/>
          <w:szCs w:val="24"/>
        </w:rPr>
      </w:pPr>
      <w:r w:rsidRPr="00575C4B">
        <w:rPr>
          <w:sz w:val="24"/>
          <w:szCs w:val="24"/>
        </w:rPr>
        <w:t>技术创新点：</w:t>
      </w:r>
    </w:p>
    <w:p w:rsidR="00287B62" w:rsidRPr="00575C4B" w:rsidRDefault="00287B62" w:rsidP="00575C4B">
      <w:pPr>
        <w:numPr>
          <w:ilvl w:val="0"/>
          <w:numId w:val="8"/>
        </w:numPr>
        <w:tabs>
          <w:tab w:val="left" w:pos="425"/>
        </w:tabs>
        <w:spacing w:line="384" w:lineRule="auto"/>
        <w:rPr>
          <w:sz w:val="24"/>
          <w:szCs w:val="24"/>
        </w:rPr>
      </w:pPr>
      <w:r w:rsidRPr="00575C4B">
        <w:rPr>
          <w:sz w:val="24"/>
          <w:szCs w:val="24"/>
        </w:rPr>
        <w:t>解决采用静态混合器时旋流比最佳几何尺寸问题，以达到最佳混合效果和最佳轴向回流时间比的平衡。</w:t>
      </w:r>
    </w:p>
    <w:p w:rsidR="00287B62" w:rsidRPr="00575C4B" w:rsidRDefault="00287B62" w:rsidP="00575C4B">
      <w:pPr>
        <w:numPr>
          <w:ilvl w:val="0"/>
          <w:numId w:val="8"/>
        </w:numPr>
        <w:tabs>
          <w:tab w:val="left" w:pos="425"/>
        </w:tabs>
        <w:spacing w:line="384" w:lineRule="auto"/>
        <w:rPr>
          <w:sz w:val="24"/>
          <w:szCs w:val="24"/>
        </w:rPr>
      </w:pPr>
      <w:r w:rsidRPr="00575C4B">
        <w:rPr>
          <w:sz w:val="24"/>
          <w:szCs w:val="24"/>
        </w:rPr>
        <w:t>瞬态发热量测控技术中散热量的标定测算技术，因标定测量与实际运行时的室变化需要采用智能校正。本项目的技术创新点在于测量</w:t>
      </w:r>
      <w:r w:rsidRPr="00575C4B">
        <w:rPr>
          <w:sz w:val="24"/>
          <w:szCs w:val="24"/>
        </w:rPr>
        <w:t>BSTR</w:t>
      </w:r>
      <w:r w:rsidRPr="00575C4B">
        <w:rPr>
          <w:sz w:val="24"/>
          <w:szCs w:val="24"/>
        </w:rPr>
        <w:t>内的温度不均匀性，以提供温控基准。</w:t>
      </w:r>
    </w:p>
    <w:p w:rsidR="00287B62" w:rsidRPr="00575C4B" w:rsidRDefault="00287B62" w:rsidP="00575C4B">
      <w:pPr>
        <w:numPr>
          <w:ilvl w:val="0"/>
          <w:numId w:val="8"/>
        </w:numPr>
        <w:tabs>
          <w:tab w:val="left" w:pos="425"/>
        </w:tabs>
        <w:spacing w:line="360" w:lineRule="auto"/>
        <w:rPr>
          <w:sz w:val="24"/>
          <w:szCs w:val="24"/>
        </w:rPr>
      </w:pPr>
      <w:r w:rsidRPr="00575C4B">
        <w:rPr>
          <w:sz w:val="24"/>
          <w:szCs w:val="24"/>
        </w:rPr>
        <w:t>反应热集中在搅拌釜内部局域中，仅依靠管壁夹套难以散热，需增加内冷元件，由于搅拌浆的存在，给内冷元件布置带来限制。所以需要布置一定数量的强化散热装置（由于内部发酵强度不同）需要制定不同的散热布置。本项目的技术</w:t>
      </w:r>
      <w:r w:rsidRPr="00575C4B">
        <w:rPr>
          <w:sz w:val="24"/>
          <w:szCs w:val="24"/>
        </w:rPr>
        <w:lastRenderedPageBreak/>
        <w:t>创新点在于瞬态发热量测控技术与强化散热技术，以及搅拌转速和送气量的综合调节技术及相关的控制软件。</w:t>
      </w:r>
    </w:p>
    <w:p w:rsidR="00287B62" w:rsidRPr="00575C4B" w:rsidRDefault="00287B62" w:rsidP="00575C4B">
      <w:pPr>
        <w:spacing w:line="360" w:lineRule="auto"/>
        <w:ind w:firstLineChars="200" w:firstLine="480"/>
        <w:jc w:val="left"/>
        <w:rPr>
          <w:bCs/>
          <w:sz w:val="24"/>
          <w:szCs w:val="24"/>
        </w:rPr>
      </w:pPr>
    </w:p>
    <w:p w:rsidR="00287B62" w:rsidRPr="00575C4B" w:rsidRDefault="00287B62" w:rsidP="00575C4B">
      <w:pPr>
        <w:spacing w:line="360" w:lineRule="auto"/>
        <w:ind w:firstLineChars="200" w:firstLine="480"/>
        <w:jc w:val="left"/>
        <w:rPr>
          <w:bCs/>
          <w:sz w:val="24"/>
          <w:szCs w:val="24"/>
        </w:rPr>
      </w:pPr>
    </w:p>
    <w:p w:rsidR="001224BE" w:rsidRPr="00575C4B" w:rsidRDefault="001224BE" w:rsidP="00C44265">
      <w:pPr>
        <w:pStyle w:val="1"/>
        <w:spacing w:before="0" w:afterLines="100" w:line="360" w:lineRule="auto"/>
        <w:jc w:val="center"/>
        <w:rPr>
          <w:sz w:val="36"/>
          <w:szCs w:val="36"/>
        </w:rPr>
      </w:pPr>
      <w:bookmarkStart w:id="87" w:name="_Toc416200443"/>
      <w:bookmarkStart w:id="88" w:name="_Toc416358775"/>
      <w:r w:rsidRPr="00575C4B">
        <w:rPr>
          <w:sz w:val="36"/>
          <w:szCs w:val="36"/>
        </w:rPr>
        <w:t>涡轮增压器冷态试验台</w:t>
      </w:r>
      <w:bookmarkEnd w:id="87"/>
      <w:bookmarkEnd w:id="88"/>
    </w:p>
    <w:p w:rsidR="001224BE" w:rsidRPr="00575C4B" w:rsidRDefault="00962604" w:rsidP="00575C4B">
      <w:pPr>
        <w:pStyle w:val="Default"/>
        <w:spacing w:line="360" w:lineRule="auto"/>
        <w:ind w:firstLineChars="200" w:firstLine="482"/>
        <w:rPr>
          <w:rFonts w:ascii="Times New Roman" w:cs="Times New Roman"/>
          <w:color w:val="auto"/>
        </w:rPr>
      </w:pPr>
      <w:r w:rsidRPr="00575C4B">
        <w:rPr>
          <w:rFonts w:ascii="Times New Roman" w:cs="Times New Roman"/>
          <w:b/>
          <w:noProof/>
        </w:rPr>
        <w:drawing>
          <wp:anchor distT="0" distB="0" distL="114300" distR="114300" simplePos="0" relativeHeight="251745280" behindDoc="0" locked="0" layoutInCell="1" allowOverlap="1">
            <wp:simplePos x="0" y="0"/>
            <wp:positionH relativeFrom="column">
              <wp:posOffset>2721610</wp:posOffset>
            </wp:positionH>
            <wp:positionV relativeFrom="paragraph">
              <wp:posOffset>87630</wp:posOffset>
            </wp:positionV>
            <wp:extent cx="2647950" cy="1538605"/>
            <wp:effectExtent l="0" t="0" r="0" b="4445"/>
            <wp:wrapSquare wrapText="bothSides"/>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538605"/>
                    </a:xfrm>
                    <a:prstGeom prst="rect">
                      <a:avLst/>
                    </a:prstGeom>
                    <a:noFill/>
                    <a:ln>
                      <a:noFill/>
                    </a:ln>
                  </pic:spPr>
                </pic:pic>
              </a:graphicData>
            </a:graphic>
          </wp:anchor>
        </w:drawing>
      </w:r>
      <w:r w:rsidR="001224BE" w:rsidRPr="00575C4B">
        <w:rPr>
          <w:rFonts w:ascii="Times New Roman" w:cs="Times New Roman"/>
          <w:color w:val="auto"/>
        </w:rPr>
        <w:t>该装置用于检验涡轮增压器的产品合格与否，早期的检验装置都是热态试验台，耗能相当大。近几年，国家开始实行通过冷态试验来验证产品的质量。所谓冷态，就是采用压缩空气来驱动涡轮机，而非燃气。这样可以大大节约能耗，降低碳排放。</w:t>
      </w:r>
    </w:p>
    <w:p w:rsidR="001224BE" w:rsidRPr="00575C4B" w:rsidRDefault="001224BE" w:rsidP="00575C4B">
      <w:pPr>
        <w:pStyle w:val="Default"/>
        <w:spacing w:line="360" w:lineRule="auto"/>
        <w:ind w:firstLineChars="200" w:firstLine="480"/>
        <w:rPr>
          <w:rFonts w:ascii="Times New Roman" w:cs="Times New Roman"/>
          <w:color w:val="auto"/>
        </w:rPr>
      </w:pPr>
      <w:r w:rsidRPr="00575C4B">
        <w:rPr>
          <w:rFonts w:ascii="Times New Roman" w:cs="Times New Roman"/>
          <w:color w:val="auto"/>
        </w:rPr>
        <w:t>试验装置可以自动采集润滑系统特征参数、蜗壳端和压气机端的进出气压力温度等参数、启动转矩的测试。同时采集增压器本体的振动、压力脉动、叶轮转速等参数。</w:t>
      </w:r>
    </w:p>
    <w:p w:rsidR="001224BE" w:rsidRPr="00575C4B" w:rsidRDefault="001224BE" w:rsidP="00575C4B">
      <w:pPr>
        <w:autoSpaceDE w:val="0"/>
        <w:autoSpaceDN w:val="0"/>
        <w:adjustRightInd w:val="0"/>
        <w:spacing w:line="360" w:lineRule="auto"/>
        <w:ind w:firstLineChars="200" w:firstLine="480"/>
        <w:jc w:val="left"/>
        <w:rPr>
          <w:kern w:val="0"/>
          <w:sz w:val="24"/>
          <w:szCs w:val="24"/>
        </w:rPr>
      </w:pPr>
      <w:r w:rsidRPr="00575C4B">
        <w:rPr>
          <w:kern w:val="0"/>
          <w:sz w:val="24"/>
          <w:szCs w:val="24"/>
        </w:rPr>
        <w:t>试验装置会自动记录叶轮开始旋转时的各项参数。绘制成如参考图所示曲线。采集的数据保存在工控机内。如果到达设定风量风速时叶轮没有旋转起来，视为产品不合格。</w:t>
      </w:r>
    </w:p>
    <w:p w:rsidR="001224BE" w:rsidRPr="00575C4B" w:rsidRDefault="001224BE" w:rsidP="00575C4B">
      <w:pPr>
        <w:autoSpaceDE w:val="0"/>
        <w:autoSpaceDN w:val="0"/>
        <w:adjustRightInd w:val="0"/>
        <w:spacing w:line="360" w:lineRule="auto"/>
        <w:ind w:firstLineChars="200" w:firstLine="480"/>
        <w:jc w:val="left"/>
        <w:rPr>
          <w:kern w:val="0"/>
          <w:sz w:val="24"/>
          <w:szCs w:val="24"/>
        </w:rPr>
      </w:pPr>
      <w:r w:rsidRPr="00575C4B">
        <w:rPr>
          <w:kern w:val="0"/>
          <w:sz w:val="24"/>
          <w:szCs w:val="24"/>
        </w:rPr>
        <w:t>装置还可以检测蜗壳端和压气机端的泄露。</w:t>
      </w:r>
    </w:p>
    <w:p w:rsidR="001224BE" w:rsidRPr="00575C4B" w:rsidRDefault="001224BE" w:rsidP="00575C4B">
      <w:pPr>
        <w:spacing w:line="360" w:lineRule="auto"/>
        <w:ind w:firstLineChars="200" w:firstLine="480"/>
        <w:jc w:val="left"/>
        <w:rPr>
          <w:bCs/>
          <w:sz w:val="24"/>
          <w:szCs w:val="24"/>
        </w:rPr>
      </w:pPr>
    </w:p>
    <w:p w:rsidR="001224BE" w:rsidRPr="00575C4B" w:rsidRDefault="001224BE" w:rsidP="00575C4B">
      <w:pPr>
        <w:spacing w:line="360" w:lineRule="auto"/>
        <w:ind w:firstLineChars="200" w:firstLine="480"/>
        <w:jc w:val="left"/>
        <w:rPr>
          <w:bCs/>
          <w:sz w:val="24"/>
          <w:szCs w:val="24"/>
        </w:rPr>
      </w:pPr>
    </w:p>
    <w:p w:rsidR="001224BE" w:rsidRPr="00575C4B" w:rsidRDefault="001224BE" w:rsidP="00C44265">
      <w:pPr>
        <w:pStyle w:val="1"/>
        <w:spacing w:before="0" w:afterLines="100" w:line="360" w:lineRule="auto"/>
        <w:jc w:val="center"/>
        <w:rPr>
          <w:sz w:val="36"/>
          <w:szCs w:val="36"/>
        </w:rPr>
      </w:pPr>
      <w:bookmarkStart w:id="89" w:name="_Toc416200444"/>
      <w:bookmarkStart w:id="90" w:name="_Toc416358776"/>
      <w:r w:rsidRPr="00575C4B">
        <w:rPr>
          <w:sz w:val="36"/>
          <w:szCs w:val="36"/>
        </w:rPr>
        <w:t>Plug-in</w:t>
      </w:r>
      <w:r w:rsidRPr="00575C4B">
        <w:rPr>
          <w:sz w:val="36"/>
          <w:szCs w:val="36"/>
        </w:rPr>
        <w:t>燃料电池发动机电堆试验台</w:t>
      </w:r>
      <w:bookmarkEnd w:id="89"/>
      <w:bookmarkEnd w:id="90"/>
    </w:p>
    <w:p w:rsidR="001224BE" w:rsidRPr="00575C4B" w:rsidRDefault="001224BE" w:rsidP="00575C4B">
      <w:pPr>
        <w:spacing w:line="360" w:lineRule="auto"/>
        <w:ind w:firstLineChars="200" w:firstLine="480"/>
        <w:rPr>
          <w:sz w:val="24"/>
          <w:szCs w:val="24"/>
        </w:rPr>
      </w:pPr>
      <w:r w:rsidRPr="00575C4B">
        <w:rPr>
          <w:sz w:val="24"/>
          <w:szCs w:val="24"/>
        </w:rPr>
        <w:t>近年来，环境污染问题严重，石油等不可再生资源日趋匮乏，探求汽车新的动力源已经成为世界汽车领域研究和发展的热点，燃料电池汽车作为一种新型节能汽车备受关注。质子交换膜燃料电池作为第四代燃料电池技术，不但突破卡诺循环限制，能量转换效率高，而且排放污染少，对环境极其友好。部分汽车企业已经开始进行小规模的</w:t>
      </w:r>
      <w:r w:rsidRPr="00575C4B">
        <w:rPr>
          <w:sz w:val="24"/>
          <w:szCs w:val="24"/>
        </w:rPr>
        <w:t>PEMFC</w:t>
      </w:r>
      <w:r w:rsidRPr="00575C4B">
        <w:rPr>
          <w:sz w:val="24"/>
          <w:szCs w:val="24"/>
        </w:rPr>
        <w:t>汽车试运行和小批量投产，加快了其商用进程。</w:t>
      </w:r>
    </w:p>
    <w:p w:rsidR="001224BE" w:rsidRPr="00575C4B" w:rsidRDefault="001224BE" w:rsidP="00575C4B">
      <w:pPr>
        <w:spacing w:line="360" w:lineRule="auto"/>
        <w:ind w:left="2" w:firstLineChars="200" w:firstLine="480"/>
        <w:jc w:val="left"/>
        <w:rPr>
          <w:sz w:val="24"/>
          <w:szCs w:val="24"/>
        </w:rPr>
      </w:pPr>
      <w:r w:rsidRPr="00575C4B">
        <w:rPr>
          <w:sz w:val="24"/>
          <w:szCs w:val="24"/>
        </w:rPr>
        <w:t>燃料电池装置作为燃料电池汽车的动力装置，是整个装配体中最重要的部件，</w:t>
      </w:r>
      <w:r w:rsidRPr="00575C4B">
        <w:rPr>
          <w:sz w:val="24"/>
          <w:szCs w:val="24"/>
        </w:rPr>
        <w:lastRenderedPageBreak/>
        <w:t>如何对质子交换膜燃料电池（</w:t>
      </w:r>
      <w:r w:rsidRPr="00575C4B">
        <w:rPr>
          <w:sz w:val="24"/>
          <w:szCs w:val="24"/>
        </w:rPr>
        <w:t>PEMFC</w:t>
      </w:r>
      <w:r w:rsidRPr="00575C4B">
        <w:rPr>
          <w:sz w:val="24"/>
          <w:szCs w:val="24"/>
        </w:rPr>
        <w:t>）进行有效的热管理，对其工作效率、使用寿命和运行经济性有着极其重要的意义。</w:t>
      </w:r>
    </w:p>
    <w:p w:rsidR="001224BE" w:rsidRPr="00575C4B" w:rsidRDefault="001224BE" w:rsidP="001224BE">
      <w:pPr>
        <w:spacing w:line="360" w:lineRule="auto"/>
        <w:ind w:firstLineChars="200" w:firstLine="480"/>
        <w:jc w:val="left"/>
        <w:rPr>
          <w:sz w:val="24"/>
          <w:szCs w:val="24"/>
        </w:rPr>
      </w:pPr>
      <w:r w:rsidRPr="00575C4B">
        <w:rPr>
          <w:sz w:val="24"/>
          <w:szCs w:val="24"/>
        </w:rPr>
        <w:t>通过对燃料电池的热分析，与上汽合作搭建起</w:t>
      </w:r>
      <w:r w:rsidRPr="00575C4B">
        <w:rPr>
          <w:sz w:val="24"/>
          <w:szCs w:val="24"/>
        </w:rPr>
        <w:t>36kW</w:t>
      </w:r>
      <w:r w:rsidRPr="00575C4B">
        <w:rPr>
          <w:sz w:val="24"/>
          <w:szCs w:val="24"/>
        </w:rPr>
        <w:t>的</w:t>
      </w:r>
      <w:r w:rsidRPr="00575C4B">
        <w:rPr>
          <w:sz w:val="24"/>
          <w:szCs w:val="24"/>
        </w:rPr>
        <w:t>Plug-in</w:t>
      </w:r>
      <w:r w:rsidRPr="00575C4B">
        <w:rPr>
          <w:sz w:val="24"/>
          <w:szCs w:val="24"/>
        </w:rPr>
        <w:t>燃料电池发动机试验平台。</w:t>
      </w:r>
    </w:p>
    <w:p w:rsidR="001224BE" w:rsidRPr="00575C4B" w:rsidRDefault="001224BE" w:rsidP="001224BE">
      <w:pPr>
        <w:spacing w:line="360" w:lineRule="auto"/>
        <w:ind w:firstLineChars="200" w:firstLine="480"/>
        <w:jc w:val="left"/>
        <w:rPr>
          <w:sz w:val="24"/>
          <w:szCs w:val="24"/>
        </w:rPr>
      </w:pPr>
      <w:r w:rsidRPr="00575C4B">
        <w:rPr>
          <w:sz w:val="24"/>
          <w:szCs w:val="24"/>
        </w:rPr>
        <w:t>借助试验平台，可以对电堆进行大量实验，并且可以分析电堆的输出的功率，极限功率，及功率调节特性等动力数据；还可以分析电堆的散热性能，以及散热效果对电堆的功率影响等基础数据。</w:t>
      </w:r>
    </w:p>
    <w:p w:rsidR="00962604" w:rsidRPr="00575C4B" w:rsidRDefault="00962604" w:rsidP="001224BE">
      <w:pPr>
        <w:spacing w:line="360" w:lineRule="auto"/>
        <w:ind w:firstLineChars="200" w:firstLine="480"/>
        <w:jc w:val="left"/>
        <w:rPr>
          <w:sz w:val="24"/>
          <w:szCs w:val="24"/>
        </w:rPr>
      </w:pPr>
    </w:p>
    <w:p w:rsidR="00962604" w:rsidRPr="00575C4B" w:rsidRDefault="00962604" w:rsidP="001224BE">
      <w:pPr>
        <w:spacing w:line="360" w:lineRule="auto"/>
        <w:ind w:firstLineChars="200" w:firstLine="480"/>
        <w:jc w:val="left"/>
        <w:rPr>
          <w:sz w:val="24"/>
          <w:szCs w:val="24"/>
        </w:rPr>
      </w:pPr>
    </w:p>
    <w:p w:rsidR="00344D56" w:rsidRPr="00575C4B" w:rsidRDefault="00344D56" w:rsidP="00C44265">
      <w:pPr>
        <w:pStyle w:val="1"/>
        <w:spacing w:before="0" w:afterLines="100" w:line="360" w:lineRule="auto"/>
        <w:jc w:val="center"/>
        <w:rPr>
          <w:sz w:val="36"/>
          <w:szCs w:val="36"/>
        </w:rPr>
      </w:pPr>
      <w:bookmarkStart w:id="91" w:name="_Toc416200445"/>
      <w:bookmarkStart w:id="92" w:name="_Toc416358777"/>
      <w:r w:rsidRPr="00575C4B">
        <w:rPr>
          <w:sz w:val="36"/>
          <w:szCs w:val="36"/>
        </w:rPr>
        <w:t>电气化铁路接触网补偿装置</w:t>
      </w:r>
      <w:bookmarkEnd w:id="91"/>
      <w:bookmarkEnd w:id="92"/>
    </w:p>
    <w:p w:rsidR="00344D56" w:rsidRPr="00575C4B" w:rsidRDefault="00344D56" w:rsidP="00147CBE">
      <w:pPr>
        <w:spacing w:line="384" w:lineRule="auto"/>
        <w:ind w:firstLineChars="200" w:firstLine="480"/>
        <w:rPr>
          <w:sz w:val="24"/>
        </w:rPr>
      </w:pPr>
      <w:r w:rsidRPr="00575C4B">
        <w:rPr>
          <w:sz w:val="24"/>
        </w:rPr>
        <w:t>接触网是沿着电气化铁路架设并向电力机车受电弓供电的特殊输电线路，直接向电力机车供电的电力线（接触线）和承受接触网重量并具有一定输电能力的承力索（绞线），是接触网重要的组成部分。在电气化铁道供电系统中，接触网张力平衡装置是接触网设备中关键装置之一，它是保障电气列车安全运行的重要手段。本项目通过扭转弹簧提供动力，实现接触网拉力的恒定，保证电气化列车安全运行。</w:t>
      </w:r>
    </w:p>
    <w:p w:rsidR="00344D56" w:rsidRPr="00575C4B" w:rsidRDefault="00990CE4" w:rsidP="00147CBE">
      <w:pPr>
        <w:spacing w:line="384" w:lineRule="auto"/>
        <w:ind w:firstLineChars="200" w:firstLine="480"/>
        <w:rPr>
          <w:sz w:val="24"/>
        </w:rPr>
      </w:pPr>
      <w:r w:rsidRPr="00990CE4">
        <w:rPr>
          <w:bCs/>
          <w:noProof/>
          <w:sz w:val="24"/>
          <w:szCs w:val="24"/>
        </w:rPr>
        <w:pict>
          <v:shape id="_x0000_s1036" type="#_x0000_t202" style="position:absolute;left:0;text-align:left;margin-left:163.3pt;margin-top:13.65pt;width:270pt;height:153.75pt;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" filled="f" stroked="f">
            <v:textbox>
              <w:txbxContent>
                <w:p w:rsidR="008A5509" w:rsidRDefault="008A5509" w:rsidP="00962604">
                  <w:pPr>
                    <w:jc w:val="center"/>
                    <w:rPr>
                      <w:sz w:val="24"/>
                    </w:rPr>
                  </w:pPr>
                  <w:r w:rsidRPr="00344D56">
                    <w:rPr>
                      <w:b/>
                      <w:noProof/>
                      <w:color w:val="3366FF"/>
                      <w:sz w:val="24"/>
                      <w:szCs w:val="24"/>
                    </w:rPr>
                    <w:drawing>
                      <wp:inline distT="0" distB="0" distL="0" distR="0">
                        <wp:extent cx="3329775" cy="1514196"/>
                        <wp:effectExtent l="0" t="0" r="4445" b="0"/>
                        <wp:docPr id="311" name="图片 31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4" descr="未标题-1"/>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9775" cy="1514196"/>
                                </a:xfrm>
                                <a:prstGeom prst="rect">
                                  <a:avLst/>
                                </a:prstGeom>
                                <a:noFill/>
                                <a:ln>
                                  <a:noFill/>
                                </a:ln>
                              </pic:spPr>
                            </pic:pic>
                          </a:graphicData>
                        </a:graphic>
                      </wp:inline>
                    </w:drawing>
                  </w:r>
                </w:p>
                <w:p w:rsidR="008A5509" w:rsidRDefault="008A5509" w:rsidP="00962604">
                  <w:pPr>
                    <w:spacing w:line="240" w:lineRule="atLeast"/>
                    <w:ind w:firstLineChars="300" w:firstLine="720"/>
                    <w:jc w:val="left"/>
                  </w:pPr>
                  <w:r w:rsidRPr="00344D56">
                    <w:rPr>
                      <w:sz w:val="24"/>
                    </w:rPr>
                    <w:t>补偿器外观图补偿器安装示意图</w:t>
                  </w:r>
                </w:p>
              </w:txbxContent>
            </v:textbox>
            <w10:wrap type="square"/>
          </v:shape>
        </w:pict>
      </w:r>
    </w:p>
    <w:p w:rsidR="00344D56" w:rsidRPr="00575C4B" w:rsidRDefault="00344D56" w:rsidP="00147CBE">
      <w:pPr>
        <w:spacing w:line="384" w:lineRule="auto"/>
        <w:rPr>
          <w:sz w:val="24"/>
        </w:rPr>
      </w:pPr>
      <w:r w:rsidRPr="00575C4B">
        <w:rPr>
          <w:sz w:val="24"/>
        </w:rPr>
        <w:t>技术水平：</w:t>
      </w:r>
    </w:p>
    <w:p w:rsidR="00344D56" w:rsidRPr="00575C4B" w:rsidRDefault="00344D56" w:rsidP="00147CBE">
      <w:pPr>
        <w:numPr>
          <w:ilvl w:val="0"/>
          <w:numId w:val="9"/>
        </w:numPr>
        <w:tabs>
          <w:tab w:val="left" w:pos="425"/>
        </w:tabs>
        <w:spacing w:line="384" w:lineRule="auto"/>
        <w:rPr>
          <w:sz w:val="24"/>
        </w:rPr>
      </w:pPr>
      <w:r w:rsidRPr="00575C4B">
        <w:rPr>
          <w:sz w:val="24"/>
        </w:rPr>
        <w:t>拉力大小：</w:t>
      </w:r>
      <w:r w:rsidRPr="00575C4B">
        <w:rPr>
          <w:sz w:val="24"/>
        </w:rPr>
        <w:t>1~3</w:t>
      </w:r>
      <w:r w:rsidRPr="00575C4B">
        <w:rPr>
          <w:sz w:val="24"/>
        </w:rPr>
        <w:t>吨；</w:t>
      </w:r>
    </w:p>
    <w:p w:rsidR="00344D56" w:rsidRPr="00575C4B" w:rsidRDefault="00344D56" w:rsidP="00147CBE">
      <w:pPr>
        <w:numPr>
          <w:ilvl w:val="0"/>
          <w:numId w:val="9"/>
        </w:numPr>
        <w:tabs>
          <w:tab w:val="left" w:pos="425"/>
        </w:tabs>
        <w:spacing w:line="384" w:lineRule="auto"/>
        <w:rPr>
          <w:sz w:val="24"/>
        </w:rPr>
      </w:pPr>
      <w:r w:rsidRPr="00575C4B">
        <w:rPr>
          <w:sz w:val="24"/>
        </w:rPr>
        <w:t>补偿长度：</w:t>
      </w:r>
      <w:r w:rsidRPr="00575C4B">
        <w:rPr>
          <w:sz w:val="24"/>
        </w:rPr>
        <w:t>0~1.5m</w:t>
      </w:r>
      <w:r w:rsidRPr="00575C4B">
        <w:rPr>
          <w:sz w:val="24"/>
        </w:rPr>
        <w:t>；</w:t>
      </w:r>
    </w:p>
    <w:p w:rsidR="00344D56" w:rsidRPr="00575C4B" w:rsidRDefault="00344D56" w:rsidP="00147CBE">
      <w:pPr>
        <w:numPr>
          <w:ilvl w:val="0"/>
          <w:numId w:val="9"/>
        </w:numPr>
        <w:tabs>
          <w:tab w:val="left" w:pos="425"/>
        </w:tabs>
        <w:spacing w:line="384" w:lineRule="auto"/>
        <w:rPr>
          <w:sz w:val="24"/>
        </w:rPr>
      </w:pPr>
      <w:r w:rsidRPr="00575C4B">
        <w:rPr>
          <w:sz w:val="24"/>
        </w:rPr>
        <w:t>张力波动范围不超过</w:t>
      </w:r>
      <w:r w:rsidRPr="00575C4B">
        <w:rPr>
          <w:sz w:val="24"/>
        </w:rPr>
        <w:t>5%</w:t>
      </w:r>
      <w:r w:rsidRPr="00575C4B">
        <w:rPr>
          <w:sz w:val="24"/>
        </w:rPr>
        <w:t>。</w:t>
      </w:r>
    </w:p>
    <w:p w:rsidR="00344D56" w:rsidRPr="00575C4B" w:rsidRDefault="00344D56" w:rsidP="00147CBE">
      <w:pPr>
        <w:spacing w:line="384" w:lineRule="auto"/>
        <w:ind w:firstLineChars="200" w:firstLine="480"/>
        <w:rPr>
          <w:sz w:val="24"/>
        </w:rPr>
      </w:pPr>
    </w:p>
    <w:p w:rsidR="00344D56" w:rsidRPr="00575C4B" w:rsidRDefault="00344D56" w:rsidP="00147CBE">
      <w:pPr>
        <w:spacing w:line="384" w:lineRule="auto"/>
        <w:jc w:val="left"/>
        <w:rPr>
          <w:sz w:val="24"/>
        </w:rPr>
      </w:pPr>
      <w:r w:rsidRPr="00575C4B">
        <w:rPr>
          <w:sz w:val="24"/>
        </w:rPr>
        <w:t>技术创新点：</w:t>
      </w:r>
    </w:p>
    <w:p w:rsidR="00344D56" w:rsidRPr="00575C4B" w:rsidRDefault="00344D56" w:rsidP="00147CBE">
      <w:pPr>
        <w:numPr>
          <w:ilvl w:val="0"/>
          <w:numId w:val="10"/>
        </w:numPr>
        <w:tabs>
          <w:tab w:val="left" w:pos="425"/>
        </w:tabs>
        <w:spacing w:line="384" w:lineRule="auto"/>
        <w:jc w:val="left"/>
        <w:rPr>
          <w:sz w:val="24"/>
          <w:szCs w:val="24"/>
        </w:rPr>
      </w:pPr>
      <w:r w:rsidRPr="00575C4B">
        <w:rPr>
          <w:sz w:val="24"/>
        </w:rPr>
        <w:t>采用并联组合的扭转弹簧与渐开线轮优化匹配，将扭转弹簧不断变化的扭矩通过渐开线转轴不断变化的半径，利用力矩平衡原理输出恒张力；</w:t>
      </w:r>
    </w:p>
    <w:p w:rsidR="00344D56" w:rsidRPr="00575C4B" w:rsidRDefault="00344D56" w:rsidP="00147CBE">
      <w:pPr>
        <w:numPr>
          <w:ilvl w:val="0"/>
          <w:numId w:val="10"/>
        </w:numPr>
        <w:tabs>
          <w:tab w:val="left" w:pos="425"/>
        </w:tabs>
        <w:spacing w:line="384" w:lineRule="auto"/>
        <w:jc w:val="left"/>
        <w:rPr>
          <w:sz w:val="24"/>
          <w:szCs w:val="24"/>
        </w:rPr>
      </w:pPr>
      <w:r w:rsidRPr="00575C4B">
        <w:rPr>
          <w:sz w:val="24"/>
        </w:rPr>
        <w:t>采用离心式紧急制动装置提供高效的断线紧急制动，避免因断线事故引起更大的损害；</w:t>
      </w:r>
    </w:p>
    <w:p w:rsidR="00344D56" w:rsidRPr="00575C4B" w:rsidRDefault="00344D56" w:rsidP="00147CBE">
      <w:pPr>
        <w:numPr>
          <w:ilvl w:val="0"/>
          <w:numId w:val="10"/>
        </w:numPr>
        <w:tabs>
          <w:tab w:val="left" w:pos="425"/>
        </w:tabs>
        <w:spacing w:line="384" w:lineRule="auto"/>
        <w:jc w:val="left"/>
        <w:rPr>
          <w:sz w:val="24"/>
          <w:szCs w:val="24"/>
        </w:rPr>
      </w:pPr>
      <w:r w:rsidRPr="00575C4B">
        <w:rPr>
          <w:sz w:val="24"/>
        </w:rPr>
        <w:t>采用模块化设计，组装、维护方便。</w:t>
      </w:r>
    </w:p>
    <w:p w:rsidR="00344D56" w:rsidRPr="00575C4B" w:rsidRDefault="00344D56" w:rsidP="00C44265">
      <w:pPr>
        <w:pStyle w:val="1"/>
        <w:spacing w:before="0" w:afterLines="100" w:line="360" w:lineRule="auto"/>
        <w:jc w:val="center"/>
        <w:rPr>
          <w:sz w:val="36"/>
          <w:szCs w:val="36"/>
        </w:rPr>
      </w:pPr>
      <w:bookmarkStart w:id="93" w:name="_Toc416200446"/>
      <w:bookmarkStart w:id="94" w:name="_Toc416358778"/>
      <w:r w:rsidRPr="00575C4B">
        <w:rPr>
          <w:sz w:val="36"/>
          <w:szCs w:val="36"/>
        </w:rPr>
        <w:lastRenderedPageBreak/>
        <w:t>金属橡胶隔振器</w:t>
      </w:r>
      <w:bookmarkEnd w:id="93"/>
      <w:bookmarkEnd w:id="94"/>
    </w:p>
    <w:p w:rsidR="00344D56" w:rsidRPr="00575C4B" w:rsidRDefault="00344D56" w:rsidP="00575C4B">
      <w:pPr>
        <w:spacing w:line="372" w:lineRule="auto"/>
        <w:ind w:firstLineChars="200" w:firstLine="480"/>
        <w:rPr>
          <w:sz w:val="24"/>
        </w:rPr>
      </w:pPr>
      <w:r w:rsidRPr="00575C4B">
        <w:rPr>
          <w:sz w:val="24"/>
        </w:rPr>
        <w:t>金属橡胶，是一种由细金属丝经缠绕、拉伸、铺放及模压制成且具有橡胶般高弹性、大阻尼的新型减振材料，故取名为金属橡胶。金属橡胶产品为全金属材料制成，具有极佳的环境适应性和可靠性，可在各种恶劣环境下工作，耐腐蚀，不发生老化，性能稳定，能为各种电子设备提供隔振、缓冲，保证各精密电子设备正常工作。金属橡胶隔振器的性能经过国家权威部门的检测：达到国家规定的振动量级和频率范围内，不仅具有良好的隔振缓冲特性，而且还具有极其优异的抗疲劳特性。经过多年应用，金属橡胶隔振器产品已经形成系列化，可用于</w:t>
      </w:r>
      <w:r w:rsidRPr="00575C4B">
        <w:rPr>
          <w:sz w:val="24"/>
        </w:rPr>
        <w:t>0.05kg~5000kg</w:t>
      </w:r>
      <w:r w:rsidRPr="00575C4B">
        <w:rPr>
          <w:sz w:val="24"/>
        </w:rPr>
        <w:t>设备的隔振。</w:t>
      </w:r>
    </w:p>
    <w:p w:rsidR="00344D56" w:rsidRPr="00575C4B" w:rsidRDefault="00344D56" w:rsidP="00575C4B">
      <w:pPr>
        <w:spacing w:line="372" w:lineRule="auto"/>
        <w:ind w:firstLineChars="200" w:firstLine="480"/>
        <w:rPr>
          <w:sz w:val="24"/>
        </w:rPr>
      </w:pPr>
    </w:p>
    <w:p w:rsidR="00344D56" w:rsidRPr="00575C4B" w:rsidRDefault="00344D56" w:rsidP="00575C4B">
      <w:pPr>
        <w:spacing w:line="372" w:lineRule="auto"/>
        <w:rPr>
          <w:sz w:val="24"/>
        </w:rPr>
      </w:pPr>
      <w:r w:rsidRPr="00575C4B">
        <w:rPr>
          <w:sz w:val="24"/>
        </w:rPr>
        <w:t>技术水平：</w:t>
      </w:r>
    </w:p>
    <w:p w:rsidR="00344D56" w:rsidRPr="00575C4B" w:rsidRDefault="00344D56" w:rsidP="00575C4B">
      <w:pPr>
        <w:numPr>
          <w:ilvl w:val="0"/>
          <w:numId w:val="11"/>
        </w:numPr>
        <w:tabs>
          <w:tab w:val="left" w:pos="425"/>
        </w:tabs>
        <w:spacing w:line="372" w:lineRule="auto"/>
        <w:rPr>
          <w:sz w:val="24"/>
        </w:rPr>
      </w:pPr>
      <w:r w:rsidRPr="00575C4B">
        <w:rPr>
          <w:sz w:val="24"/>
        </w:rPr>
        <w:t>在全频段范围内，隔振传递率均不超过</w:t>
      </w:r>
      <w:r w:rsidRPr="00575C4B">
        <w:rPr>
          <w:sz w:val="24"/>
        </w:rPr>
        <w:t>3</w:t>
      </w:r>
      <w:r w:rsidRPr="00575C4B">
        <w:rPr>
          <w:sz w:val="24"/>
        </w:rPr>
        <w:t>；</w:t>
      </w:r>
    </w:p>
    <w:p w:rsidR="00344D56" w:rsidRPr="00575C4B" w:rsidRDefault="00344D56" w:rsidP="00575C4B">
      <w:pPr>
        <w:numPr>
          <w:ilvl w:val="0"/>
          <w:numId w:val="11"/>
        </w:numPr>
        <w:tabs>
          <w:tab w:val="left" w:pos="425"/>
        </w:tabs>
        <w:spacing w:line="372" w:lineRule="auto"/>
        <w:rPr>
          <w:sz w:val="24"/>
        </w:rPr>
      </w:pPr>
      <w:r w:rsidRPr="00575C4B">
        <w:rPr>
          <w:sz w:val="24"/>
        </w:rPr>
        <w:t>在大载荷（大于</w:t>
      </w:r>
      <w:r w:rsidRPr="00575C4B">
        <w:rPr>
          <w:sz w:val="24"/>
        </w:rPr>
        <w:t>100kg</w:t>
      </w:r>
      <w:r w:rsidRPr="00575C4B">
        <w:rPr>
          <w:sz w:val="24"/>
        </w:rPr>
        <w:t>）下，隔振器的固有频率为不超过</w:t>
      </w:r>
      <w:r w:rsidRPr="00575C4B">
        <w:rPr>
          <w:sz w:val="24"/>
        </w:rPr>
        <w:t>10Hz</w:t>
      </w:r>
      <w:r w:rsidRPr="00575C4B">
        <w:rPr>
          <w:sz w:val="24"/>
        </w:rPr>
        <w:t>，在微小载荷（小于</w:t>
      </w:r>
      <w:r w:rsidRPr="00575C4B">
        <w:rPr>
          <w:sz w:val="24"/>
        </w:rPr>
        <w:t>0.1kg</w:t>
      </w:r>
      <w:r w:rsidRPr="00575C4B">
        <w:rPr>
          <w:sz w:val="24"/>
        </w:rPr>
        <w:t>）下，隔振器的固有频率为不超过</w:t>
      </w:r>
      <w:r w:rsidRPr="00575C4B">
        <w:rPr>
          <w:sz w:val="24"/>
        </w:rPr>
        <w:t>100Hz</w:t>
      </w:r>
      <w:r w:rsidRPr="00575C4B">
        <w:rPr>
          <w:sz w:val="24"/>
        </w:rPr>
        <w:t>；</w:t>
      </w:r>
    </w:p>
    <w:p w:rsidR="00344D56" w:rsidRPr="00575C4B" w:rsidRDefault="00344D56" w:rsidP="00575C4B">
      <w:pPr>
        <w:numPr>
          <w:ilvl w:val="0"/>
          <w:numId w:val="11"/>
        </w:numPr>
        <w:tabs>
          <w:tab w:val="left" w:pos="425"/>
        </w:tabs>
        <w:spacing w:line="372" w:lineRule="auto"/>
        <w:rPr>
          <w:sz w:val="24"/>
        </w:rPr>
      </w:pPr>
      <w:r w:rsidRPr="00575C4B">
        <w:rPr>
          <w:sz w:val="24"/>
        </w:rPr>
        <w:t>在强冲击激励条件下，最大峰值传递率不超过</w:t>
      </w:r>
      <w:r w:rsidRPr="00575C4B">
        <w:rPr>
          <w:sz w:val="24"/>
        </w:rPr>
        <w:t>0.4</w:t>
      </w:r>
      <w:r w:rsidRPr="00575C4B">
        <w:rPr>
          <w:sz w:val="24"/>
        </w:rPr>
        <w:t>。</w:t>
      </w:r>
    </w:p>
    <w:p w:rsidR="00344D56" w:rsidRPr="00575C4B" w:rsidRDefault="00344D56" w:rsidP="00575C4B">
      <w:pPr>
        <w:spacing w:line="372" w:lineRule="auto"/>
        <w:rPr>
          <w:sz w:val="24"/>
        </w:rPr>
      </w:pPr>
      <w:r w:rsidRPr="00575C4B">
        <w:rPr>
          <w:sz w:val="24"/>
        </w:rPr>
        <w:t>应用范围：</w:t>
      </w:r>
    </w:p>
    <w:p w:rsidR="00344D56" w:rsidRPr="00575C4B" w:rsidRDefault="00344D56" w:rsidP="00575C4B">
      <w:pPr>
        <w:spacing w:line="372" w:lineRule="auto"/>
        <w:ind w:firstLineChars="200" w:firstLine="480"/>
        <w:rPr>
          <w:sz w:val="24"/>
        </w:rPr>
      </w:pPr>
      <w:r w:rsidRPr="00575C4B">
        <w:rPr>
          <w:sz w:val="24"/>
        </w:rPr>
        <w:t>可应用于温度变化范围大、盐雾浓度高、高温高湿环境下设备的隔振缓冲，尤其适用于超大重量或微小器件的隔振缓冲。</w:t>
      </w:r>
    </w:p>
    <w:p w:rsidR="00344D56" w:rsidRPr="00575C4B" w:rsidRDefault="00344D56" w:rsidP="00575C4B">
      <w:pPr>
        <w:spacing w:line="372" w:lineRule="auto"/>
        <w:ind w:firstLineChars="200" w:firstLine="480"/>
        <w:jc w:val="left"/>
        <w:rPr>
          <w:bCs/>
          <w:sz w:val="24"/>
          <w:szCs w:val="24"/>
        </w:rPr>
      </w:pPr>
    </w:p>
    <w:p w:rsidR="00344D56" w:rsidRPr="00575C4B" w:rsidRDefault="00344D56" w:rsidP="00575C4B">
      <w:pPr>
        <w:spacing w:line="372" w:lineRule="auto"/>
        <w:ind w:firstLineChars="200" w:firstLine="480"/>
        <w:jc w:val="left"/>
        <w:rPr>
          <w:bCs/>
          <w:sz w:val="24"/>
          <w:szCs w:val="24"/>
        </w:rPr>
      </w:pPr>
    </w:p>
    <w:p w:rsidR="00344D56" w:rsidRPr="00575C4B" w:rsidRDefault="00344D56" w:rsidP="00C44265">
      <w:pPr>
        <w:pStyle w:val="1"/>
        <w:spacing w:before="0" w:afterLines="100" w:line="372" w:lineRule="auto"/>
        <w:jc w:val="center"/>
        <w:rPr>
          <w:sz w:val="36"/>
          <w:szCs w:val="36"/>
        </w:rPr>
      </w:pPr>
      <w:bookmarkStart w:id="95" w:name="_Toc416200447"/>
      <w:bookmarkStart w:id="96" w:name="_Toc416358779"/>
      <w:r w:rsidRPr="00575C4B">
        <w:rPr>
          <w:sz w:val="36"/>
          <w:szCs w:val="36"/>
        </w:rPr>
        <w:t>无谐振隔振器</w:t>
      </w:r>
      <w:bookmarkEnd w:id="95"/>
      <w:bookmarkEnd w:id="96"/>
    </w:p>
    <w:p w:rsidR="00344D56" w:rsidRPr="00575C4B" w:rsidRDefault="00344D56" w:rsidP="00575C4B">
      <w:pPr>
        <w:spacing w:line="336" w:lineRule="auto"/>
        <w:ind w:firstLineChars="200" w:firstLine="480"/>
        <w:rPr>
          <w:sz w:val="24"/>
        </w:rPr>
      </w:pPr>
      <w:r w:rsidRPr="00575C4B">
        <w:rPr>
          <w:sz w:val="24"/>
        </w:rPr>
        <w:t>无谐振隔振器是基于干摩擦阻尼理论设计生产的高性能隔振装置，其主要运用于在各种复杂、恶劣运行环境的军用电子设备、矿山机械的隔振、缓冲。产品为全金属材料制成，具有极佳的环境适应性和可靠性，可在各种恶劣环境下工作，耐腐蚀，不发生老化，性能稳定，能为各种电子设备提供隔振、缓冲，保证各精密电子设备正常工作。无谐振隔振器的性能经过国家权威部门的检测：达到国家规定的振动量级和频率范围内，不仅具有不出现共振的隔振特性，而且还具有优异的缓冲特</w:t>
      </w:r>
      <w:r w:rsidRPr="00575C4B">
        <w:rPr>
          <w:sz w:val="24"/>
        </w:rPr>
        <w:lastRenderedPageBreak/>
        <w:t>性。经过多年应用，无谐振隔振器产品已经形成系列化，可用于</w:t>
      </w:r>
      <w:r w:rsidRPr="00575C4B">
        <w:rPr>
          <w:sz w:val="24"/>
        </w:rPr>
        <w:t>1kg~2000kg</w:t>
      </w:r>
      <w:r w:rsidRPr="00575C4B">
        <w:rPr>
          <w:sz w:val="24"/>
        </w:rPr>
        <w:t>设备的隔振。</w:t>
      </w:r>
    </w:p>
    <w:p w:rsidR="00344D56" w:rsidRPr="00575C4B" w:rsidRDefault="00344D56" w:rsidP="00575C4B">
      <w:pPr>
        <w:spacing w:line="336" w:lineRule="auto"/>
        <w:ind w:firstLineChars="200" w:firstLine="480"/>
        <w:rPr>
          <w:sz w:val="24"/>
        </w:rPr>
      </w:pPr>
    </w:p>
    <w:p w:rsidR="00344D56" w:rsidRPr="00575C4B" w:rsidRDefault="00344D56" w:rsidP="00575C4B">
      <w:pPr>
        <w:spacing w:line="336" w:lineRule="auto"/>
        <w:rPr>
          <w:sz w:val="24"/>
        </w:rPr>
      </w:pPr>
      <w:r w:rsidRPr="00575C4B">
        <w:rPr>
          <w:sz w:val="24"/>
        </w:rPr>
        <w:t>技术水平：</w:t>
      </w:r>
    </w:p>
    <w:p w:rsidR="00344D56" w:rsidRPr="00575C4B" w:rsidRDefault="00344D56" w:rsidP="00575C4B">
      <w:pPr>
        <w:numPr>
          <w:ilvl w:val="0"/>
          <w:numId w:val="12"/>
        </w:numPr>
        <w:tabs>
          <w:tab w:val="left" w:pos="425"/>
        </w:tabs>
        <w:spacing w:line="336" w:lineRule="auto"/>
        <w:ind w:left="480" w:hangingChars="200" w:hanging="480"/>
        <w:rPr>
          <w:sz w:val="24"/>
        </w:rPr>
      </w:pPr>
      <w:r w:rsidRPr="00575C4B">
        <w:rPr>
          <w:sz w:val="24"/>
        </w:rPr>
        <w:t>在全频段范围内，隔振传递率均不超过</w:t>
      </w:r>
      <w:r w:rsidRPr="00575C4B">
        <w:rPr>
          <w:sz w:val="24"/>
        </w:rPr>
        <w:t>1</w:t>
      </w:r>
      <w:r w:rsidRPr="00575C4B">
        <w:rPr>
          <w:sz w:val="24"/>
        </w:rPr>
        <w:t>，实现无谐振隔振；</w:t>
      </w:r>
    </w:p>
    <w:p w:rsidR="00344D56" w:rsidRPr="00575C4B" w:rsidRDefault="00344D56" w:rsidP="00575C4B">
      <w:pPr>
        <w:numPr>
          <w:ilvl w:val="0"/>
          <w:numId w:val="12"/>
        </w:numPr>
        <w:tabs>
          <w:tab w:val="left" w:pos="425"/>
        </w:tabs>
        <w:spacing w:line="336" w:lineRule="auto"/>
        <w:ind w:left="480" w:hangingChars="200" w:hanging="480"/>
        <w:rPr>
          <w:sz w:val="24"/>
        </w:rPr>
      </w:pPr>
      <w:r w:rsidRPr="00575C4B">
        <w:rPr>
          <w:sz w:val="24"/>
        </w:rPr>
        <w:t>在标称载荷下，隔振器的固有频率为</w:t>
      </w:r>
      <w:r w:rsidRPr="00575C4B">
        <w:rPr>
          <w:sz w:val="24"/>
        </w:rPr>
        <w:t>5~7Hz</w:t>
      </w:r>
      <w:r w:rsidRPr="00575C4B">
        <w:rPr>
          <w:sz w:val="24"/>
        </w:rPr>
        <w:t>，当激励频率大于</w:t>
      </w:r>
      <w:r w:rsidRPr="00575C4B">
        <w:rPr>
          <w:sz w:val="24"/>
        </w:rPr>
        <w:t>10Hz</w:t>
      </w:r>
      <w:r w:rsidRPr="00575C4B">
        <w:rPr>
          <w:sz w:val="24"/>
        </w:rPr>
        <w:t>，隔振器就具有隔振效果；</w:t>
      </w:r>
    </w:p>
    <w:p w:rsidR="00344D56" w:rsidRPr="00575C4B" w:rsidRDefault="00344D56" w:rsidP="00575C4B">
      <w:pPr>
        <w:numPr>
          <w:ilvl w:val="0"/>
          <w:numId w:val="12"/>
        </w:numPr>
        <w:tabs>
          <w:tab w:val="left" w:pos="425"/>
        </w:tabs>
        <w:spacing w:line="336" w:lineRule="auto"/>
        <w:ind w:left="480" w:hangingChars="200" w:hanging="480"/>
        <w:rPr>
          <w:sz w:val="24"/>
        </w:rPr>
      </w:pPr>
      <w:r w:rsidRPr="00575C4B">
        <w:rPr>
          <w:sz w:val="24"/>
        </w:rPr>
        <w:t>在颠振激励条件下，最大峰值传递率不超过</w:t>
      </w:r>
      <w:r w:rsidRPr="00575C4B">
        <w:rPr>
          <w:sz w:val="24"/>
        </w:rPr>
        <w:t>0.5</w:t>
      </w:r>
      <w:r w:rsidRPr="00575C4B">
        <w:rPr>
          <w:sz w:val="24"/>
        </w:rPr>
        <w:t>。</w:t>
      </w:r>
    </w:p>
    <w:p w:rsidR="00962604" w:rsidRPr="00575C4B" w:rsidRDefault="00344D56" w:rsidP="00575C4B">
      <w:pPr>
        <w:spacing w:line="336" w:lineRule="auto"/>
        <w:jc w:val="center"/>
        <w:rPr>
          <w:sz w:val="24"/>
        </w:rPr>
      </w:pPr>
      <w:r w:rsidRPr="00575C4B">
        <w:rPr>
          <w:noProof/>
          <w:sz w:val="24"/>
        </w:rPr>
        <w:drawing>
          <wp:inline distT="0" distB="0" distL="0" distR="0">
            <wp:extent cx="2684591" cy="1581150"/>
            <wp:effectExtent l="0" t="0" r="1905" b="0"/>
            <wp:docPr id="313" name="图片 31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descr="图片4"/>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7831" cy="1583058"/>
                    </a:xfrm>
                    <a:prstGeom prst="rect">
                      <a:avLst/>
                    </a:prstGeom>
                    <a:noFill/>
                    <a:ln>
                      <a:noFill/>
                    </a:ln>
                  </pic:spPr>
                </pic:pic>
              </a:graphicData>
            </a:graphic>
          </wp:inline>
        </w:drawing>
      </w:r>
      <w:r w:rsidR="00962604" w:rsidRPr="00575C4B">
        <w:rPr>
          <w:b/>
          <w:bCs/>
          <w:noProof/>
          <w:sz w:val="24"/>
          <w:szCs w:val="24"/>
        </w:rPr>
        <w:drawing>
          <wp:inline distT="0" distB="0" distL="0" distR="0">
            <wp:extent cx="2513711" cy="1495425"/>
            <wp:effectExtent l="0" t="0" r="1270" b="0"/>
            <wp:docPr id="312" name="图片 31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descr="图片5"/>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835" cy="1496093"/>
                    </a:xfrm>
                    <a:prstGeom prst="rect">
                      <a:avLst/>
                    </a:prstGeom>
                    <a:noFill/>
                    <a:ln>
                      <a:noFill/>
                    </a:ln>
                  </pic:spPr>
                </pic:pic>
              </a:graphicData>
            </a:graphic>
          </wp:inline>
        </w:drawing>
      </w:r>
    </w:p>
    <w:p w:rsidR="00344D56" w:rsidRPr="00575C4B" w:rsidRDefault="00344D56" w:rsidP="00575C4B">
      <w:pPr>
        <w:spacing w:line="336" w:lineRule="auto"/>
        <w:ind w:firstLineChars="550" w:firstLine="1320"/>
        <w:rPr>
          <w:sz w:val="24"/>
        </w:rPr>
      </w:pPr>
      <w:r w:rsidRPr="00575C4B">
        <w:rPr>
          <w:sz w:val="24"/>
        </w:rPr>
        <w:t>图</w:t>
      </w:r>
      <w:r w:rsidRPr="00575C4B">
        <w:rPr>
          <w:sz w:val="24"/>
        </w:rPr>
        <w:t xml:space="preserve">1 </w:t>
      </w:r>
      <w:r w:rsidRPr="00575C4B">
        <w:rPr>
          <w:sz w:val="24"/>
        </w:rPr>
        <w:t>隔振传递率曲线图</w:t>
      </w:r>
      <w:r w:rsidRPr="00575C4B">
        <w:rPr>
          <w:sz w:val="24"/>
        </w:rPr>
        <w:t xml:space="preserve">2 </w:t>
      </w:r>
      <w:r w:rsidRPr="00575C4B">
        <w:rPr>
          <w:sz w:val="24"/>
        </w:rPr>
        <w:t>缓冲传递率曲线</w:t>
      </w:r>
    </w:p>
    <w:p w:rsidR="00962604" w:rsidRPr="00575C4B" w:rsidRDefault="00962604" w:rsidP="00575C4B">
      <w:pPr>
        <w:spacing w:line="336" w:lineRule="auto"/>
        <w:ind w:firstLineChars="200" w:firstLine="480"/>
        <w:rPr>
          <w:sz w:val="24"/>
        </w:rPr>
      </w:pPr>
      <w:bookmarkStart w:id="97" w:name="_Toc416200448"/>
    </w:p>
    <w:p w:rsidR="00962604" w:rsidRPr="00575C4B" w:rsidRDefault="00962604" w:rsidP="00575C4B">
      <w:pPr>
        <w:spacing w:line="336" w:lineRule="auto"/>
        <w:ind w:firstLineChars="200" w:firstLine="480"/>
        <w:rPr>
          <w:sz w:val="24"/>
        </w:rPr>
      </w:pPr>
    </w:p>
    <w:p w:rsidR="00344D56" w:rsidRPr="00575C4B" w:rsidRDefault="00344D56" w:rsidP="00C44265">
      <w:pPr>
        <w:pStyle w:val="1"/>
        <w:spacing w:before="0" w:afterLines="100" w:line="336" w:lineRule="auto"/>
        <w:jc w:val="center"/>
        <w:rPr>
          <w:sz w:val="36"/>
          <w:szCs w:val="36"/>
        </w:rPr>
      </w:pPr>
      <w:bookmarkStart w:id="98" w:name="_Toc416358780"/>
      <w:r w:rsidRPr="00575C4B">
        <w:rPr>
          <w:sz w:val="36"/>
          <w:szCs w:val="36"/>
        </w:rPr>
        <w:t>板材数控充液拉深液压机</w:t>
      </w:r>
      <w:bookmarkEnd w:id="97"/>
      <w:bookmarkEnd w:id="98"/>
    </w:p>
    <w:p w:rsidR="00344D56" w:rsidRPr="00575C4B" w:rsidRDefault="00990CE4" w:rsidP="00575C4B">
      <w:pPr>
        <w:widowControl/>
        <w:spacing w:line="336" w:lineRule="auto"/>
        <w:ind w:firstLineChars="200" w:firstLine="480"/>
        <w:jc w:val="left"/>
        <w:rPr>
          <w:kern w:val="0"/>
          <w:sz w:val="24"/>
          <w:szCs w:val="24"/>
        </w:rPr>
      </w:pPr>
      <w:r w:rsidRPr="00990CE4">
        <w:rPr>
          <w:bCs/>
          <w:noProof/>
          <w:sz w:val="24"/>
          <w:szCs w:val="24"/>
        </w:rPr>
        <w:pict>
          <v:shape id="_x0000_s1037" type="#_x0000_t202" style="position:absolute;left:0;text-align:left;margin-left:169.3pt;margin-top:4.1pt;width:270pt;height:182.25pt;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" filled="f" stroked="f">
            <v:textbox>
              <w:txbxContent>
                <w:p w:rsidR="008A5509" w:rsidRDefault="008A5509" w:rsidP="00ED0A38">
                  <w:pPr>
                    <w:jc w:val="center"/>
                    <w:rPr>
                      <w:sz w:val="24"/>
                    </w:rPr>
                  </w:pPr>
                  <w:r>
                    <w:rPr>
                      <w:bCs/>
                      <w:noProof/>
                      <w:sz w:val="24"/>
                      <w:szCs w:val="24"/>
                    </w:rPr>
                    <w:drawing>
                      <wp:inline distT="0" distB="0" distL="0" distR="0">
                        <wp:extent cx="2647950" cy="1847850"/>
                        <wp:effectExtent l="0" t="0" r="0" b="0"/>
                        <wp:docPr id="363" name="图片 363" descr="E:\理工大学科技处\15-4-6科技成果\新照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理工大学科技处\15-4-6科技成果\新照片\6.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847850"/>
                                </a:xfrm>
                                <a:prstGeom prst="rect">
                                  <a:avLst/>
                                </a:prstGeom>
                                <a:noFill/>
                                <a:ln>
                                  <a:noFill/>
                                </a:ln>
                              </pic:spPr>
                            </pic:pic>
                          </a:graphicData>
                        </a:graphic>
                      </wp:inline>
                    </w:drawing>
                  </w:r>
                </w:p>
                <w:p w:rsidR="008A5509" w:rsidRPr="00ED0A38" w:rsidRDefault="008A5509" w:rsidP="00ED0A38">
                  <w:pPr>
                    <w:spacing w:line="360" w:lineRule="auto"/>
                  </w:pPr>
                  <w:r w:rsidRPr="00ED0A38">
                    <w:rPr>
                      <w:bCs/>
                      <w:sz w:val="24"/>
                      <w:szCs w:val="24"/>
                    </w:rPr>
                    <w:t>YHF28-40/25</w:t>
                  </w:r>
                  <w:r w:rsidRPr="00ED0A38">
                    <w:rPr>
                      <w:bCs/>
                      <w:sz w:val="24"/>
                      <w:szCs w:val="24"/>
                    </w:rPr>
                    <w:t>板材数控充液拉深液压机（生产型）</w:t>
                  </w:r>
                </w:p>
              </w:txbxContent>
            </v:textbox>
            <w10:wrap type="square"/>
          </v:shape>
        </w:pict>
      </w:r>
      <w:r w:rsidR="00344D56" w:rsidRPr="00575C4B">
        <w:rPr>
          <w:kern w:val="0"/>
          <w:sz w:val="24"/>
          <w:szCs w:val="24"/>
        </w:rPr>
        <w:t>板材数控充液拉深液压机（图</w:t>
      </w:r>
      <w:r w:rsidR="00344D56" w:rsidRPr="00575C4B">
        <w:rPr>
          <w:kern w:val="0"/>
          <w:sz w:val="24"/>
          <w:szCs w:val="24"/>
        </w:rPr>
        <w:t>1</w:t>
      </w:r>
      <w:r w:rsidR="00344D56" w:rsidRPr="00575C4B">
        <w:rPr>
          <w:kern w:val="0"/>
          <w:sz w:val="24"/>
          <w:szCs w:val="24"/>
        </w:rPr>
        <w:t>）是课题组研制的一台具有自主知识产权的新型液压成形设备。它是机、电、液、控（</w:t>
      </w:r>
      <w:r w:rsidR="00344D56" w:rsidRPr="00575C4B">
        <w:rPr>
          <w:kern w:val="0"/>
          <w:sz w:val="24"/>
          <w:szCs w:val="24"/>
        </w:rPr>
        <w:t>PLC</w:t>
      </w:r>
      <w:r w:rsidR="00344D56" w:rsidRPr="00575C4B">
        <w:rPr>
          <w:kern w:val="0"/>
          <w:sz w:val="24"/>
          <w:szCs w:val="24"/>
        </w:rPr>
        <w:t>）的有机集成，也是变压边力（图</w:t>
      </w:r>
      <w:r w:rsidR="00344D56" w:rsidRPr="00575C4B">
        <w:rPr>
          <w:kern w:val="0"/>
          <w:sz w:val="24"/>
          <w:szCs w:val="24"/>
        </w:rPr>
        <w:t>2</w:t>
      </w:r>
      <w:r w:rsidR="00344D56" w:rsidRPr="00575C4B">
        <w:rPr>
          <w:kern w:val="0"/>
          <w:sz w:val="24"/>
          <w:szCs w:val="24"/>
        </w:rPr>
        <w:t>）、变液压力（图</w:t>
      </w:r>
      <w:r w:rsidR="00344D56" w:rsidRPr="00575C4B">
        <w:rPr>
          <w:kern w:val="0"/>
          <w:sz w:val="24"/>
          <w:szCs w:val="24"/>
        </w:rPr>
        <w:t>3</w:t>
      </w:r>
      <w:r w:rsidR="00344D56" w:rsidRPr="00575C4B">
        <w:rPr>
          <w:kern w:val="0"/>
          <w:sz w:val="24"/>
          <w:szCs w:val="24"/>
        </w:rPr>
        <w:t>）和径向推力拉深的组合。在其上可实现高精度复杂曲面结构件的生产，曲面精度</w:t>
      </w:r>
      <w:r w:rsidR="00344D56" w:rsidRPr="00575C4B">
        <w:rPr>
          <w:kern w:val="0"/>
          <w:sz w:val="24"/>
          <w:szCs w:val="24"/>
        </w:rPr>
        <w:t>±0.1mm</w:t>
      </w:r>
      <w:r w:rsidR="00344D56" w:rsidRPr="00575C4B">
        <w:rPr>
          <w:kern w:val="0"/>
          <w:sz w:val="24"/>
          <w:szCs w:val="24"/>
        </w:rPr>
        <w:t>。车灯反射镜拉深件如图</w:t>
      </w:r>
      <w:r w:rsidR="00344D56" w:rsidRPr="00575C4B">
        <w:rPr>
          <w:kern w:val="0"/>
          <w:sz w:val="24"/>
          <w:szCs w:val="24"/>
        </w:rPr>
        <w:t>4</w:t>
      </w:r>
      <w:r w:rsidR="00344D56" w:rsidRPr="00575C4B">
        <w:rPr>
          <w:kern w:val="0"/>
          <w:sz w:val="24"/>
          <w:szCs w:val="24"/>
        </w:rPr>
        <w:t>和图</w:t>
      </w:r>
      <w:r w:rsidR="00344D56" w:rsidRPr="00575C4B">
        <w:rPr>
          <w:kern w:val="0"/>
          <w:sz w:val="24"/>
          <w:szCs w:val="24"/>
        </w:rPr>
        <w:t>5</w:t>
      </w:r>
      <w:r w:rsidR="00344D56" w:rsidRPr="00575C4B">
        <w:rPr>
          <w:kern w:val="0"/>
          <w:sz w:val="24"/>
          <w:szCs w:val="24"/>
        </w:rPr>
        <w:t>所示。</w:t>
      </w:r>
    </w:p>
    <w:p w:rsidR="00344D56" w:rsidRPr="00575C4B" w:rsidRDefault="00344D56" w:rsidP="00575C4B">
      <w:pPr>
        <w:widowControl/>
        <w:spacing w:line="336" w:lineRule="auto"/>
        <w:ind w:firstLineChars="200" w:firstLine="480"/>
        <w:jc w:val="left"/>
        <w:rPr>
          <w:kern w:val="0"/>
          <w:sz w:val="24"/>
          <w:szCs w:val="24"/>
        </w:rPr>
      </w:pPr>
      <w:r w:rsidRPr="00575C4B">
        <w:rPr>
          <w:kern w:val="0"/>
          <w:sz w:val="24"/>
          <w:szCs w:val="24"/>
        </w:rPr>
        <w:t>本研究所可以根据用户需要进行新产品的研制和开发。</w:t>
      </w:r>
    </w:p>
    <w:p w:rsidR="00344D56" w:rsidRPr="00575C4B" w:rsidRDefault="00962604" w:rsidP="00575C4B">
      <w:pPr>
        <w:spacing w:line="336" w:lineRule="auto"/>
        <w:ind w:firstLineChars="200" w:firstLine="480"/>
        <w:jc w:val="left"/>
        <w:rPr>
          <w:bCs/>
          <w:color w:val="000000" w:themeColor="text1"/>
          <w:sz w:val="24"/>
          <w:szCs w:val="24"/>
        </w:rPr>
      </w:pPr>
      <w:r w:rsidRPr="00575C4B">
        <w:rPr>
          <w:bCs/>
          <w:color w:val="000000" w:themeColor="text1"/>
          <w:sz w:val="24"/>
          <w:szCs w:val="24"/>
        </w:rPr>
        <w:t>型号</w:t>
      </w:r>
      <w:r w:rsidR="00ED0A38" w:rsidRPr="00575C4B">
        <w:rPr>
          <w:bCs/>
          <w:color w:val="000000" w:themeColor="text1"/>
          <w:sz w:val="24"/>
          <w:szCs w:val="24"/>
        </w:rPr>
        <w:t>：</w:t>
      </w:r>
      <w:r w:rsidR="00ED0A38" w:rsidRPr="00575C4B">
        <w:rPr>
          <w:bCs/>
          <w:color w:val="000000" w:themeColor="text1"/>
          <w:sz w:val="24"/>
          <w:szCs w:val="24"/>
        </w:rPr>
        <w:t>YHF28-40</w:t>
      </w:r>
    </w:p>
    <w:p w:rsidR="00ED0A38" w:rsidRPr="00575C4B" w:rsidRDefault="00ED0A38" w:rsidP="00575C4B">
      <w:pPr>
        <w:spacing w:line="336" w:lineRule="auto"/>
        <w:ind w:firstLineChars="200" w:firstLine="480"/>
        <w:jc w:val="left"/>
        <w:rPr>
          <w:bCs/>
          <w:color w:val="000000" w:themeColor="text1"/>
          <w:sz w:val="24"/>
          <w:szCs w:val="24"/>
        </w:rPr>
      </w:pPr>
      <w:r w:rsidRPr="00575C4B">
        <w:rPr>
          <w:bCs/>
          <w:color w:val="000000" w:themeColor="text1"/>
          <w:sz w:val="24"/>
          <w:szCs w:val="24"/>
        </w:rPr>
        <w:t>总压力：</w:t>
      </w:r>
      <w:r w:rsidRPr="00575C4B">
        <w:rPr>
          <w:bCs/>
          <w:color w:val="000000" w:themeColor="text1"/>
          <w:sz w:val="24"/>
          <w:szCs w:val="24"/>
        </w:rPr>
        <w:t>400kN</w:t>
      </w:r>
    </w:p>
    <w:p w:rsidR="00ED0A38" w:rsidRPr="00575C4B" w:rsidRDefault="00990CE4" w:rsidP="00ED0A38">
      <w:pPr>
        <w:spacing w:line="360" w:lineRule="auto"/>
        <w:ind w:firstLineChars="200" w:firstLine="480"/>
        <w:jc w:val="left"/>
        <w:rPr>
          <w:bCs/>
          <w:color w:val="000000" w:themeColor="text1"/>
          <w:sz w:val="24"/>
          <w:szCs w:val="24"/>
        </w:rPr>
      </w:pPr>
      <w:r w:rsidRPr="00990CE4">
        <w:rPr>
          <w:bCs/>
          <w:noProof/>
          <w:sz w:val="24"/>
          <w:szCs w:val="24"/>
        </w:rPr>
        <w:lastRenderedPageBreak/>
        <w:pict>
          <v:shape id="_x0000_s1038" type="#_x0000_t202" style="position:absolute;left:0;text-align:left;margin-left:169.2pt;margin-top:3.6pt;width:270pt;height:122.2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" filled="f" stroked="f">
            <v:textbox>
              <w:txbxContent>
                <w:p w:rsidR="008A5509" w:rsidRDefault="008A5509" w:rsidP="00ED0A38">
                  <w:pPr>
                    <w:jc w:val="center"/>
                    <w:rPr>
                      <w:sz w:val="24"/>
                    </w:rPr>
                  </w:pPr>
                  <w:r>
                    <w:rPr>
                      <w:rFonts w:ascii="宋体" w:hAnsi="宋体" w:cs="宋体" w:hint="eastAsia"/>
                      <w:b/>
                      <w:bCs/>
                      <w:noProof/>
                      <w:sz w:val="24"/>
                      <w:szCs w:val="24"/>
                    </w:rPr>
                    <w:drawing>
                      <wp:inline distT="0" distB="0" distL="0" distR="0">
                        <wp:extent cx="1464088" cy="1148221"/>
                        <wp:effectExtent l="0" t="0" r="3175" b="0"/>
                        <wp:docPr id="364" name="图片 364" descr="E:\理工大学科技处\15-4-6科技成果\新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理工大学科技处\15-4-6科技成果\新照片\7.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088" cy="1148221"/>
                                </a:xfrm>
                                <a:prstGeom prst="rect">
                                  <a:avLst/>
                                </a:prstGeom>
                                <a:noFill/>
                                <a:ln>
                                  <a:noFill/>
                                </a:ln>
                              </pic:spPr>
                            </pic:pic>
                          </a:graphicData>
                        </a:graphic>
                      </wp:inline>
                    </w:drawing>
                  </w:r>
                  <w:r>
                    <w:rPr>
                      <w:b/>
                      <w:bCs/>
                      <w:noProof/>
                      <w:sz w:val="24"/>
                      <w:szCs w:val="24"/>
                    </w:rPr>
                    <w:drawing>
                      <wp:inline distT="0" distB="0" distL="0" distR="0">
                        <wp:extent cx="1561627" cy="1152525"/>
                        <wp:effectExtent l="0" t="0" r="635" b="0"/>
                        <wp:docPr id="365" name="图片 365" descr="E:\理工大学科技处\15-4-6科技成果\新照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理工大学科技处\15-4-6科技成果\新照片\8.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1627" cy="1152525"/>
                                </a:xfrm>
                                <a:prstGeom prst="rect">
                                  <a:avLst/>
                                </a:prstGeom>
                                <a:noFill/>
                                <a:ln>
                                  <a:noFill/>
                                </a:ln>
                              </pic:spPr>
                            </pic:pic>
                          </a:graphicData>
                        </a:graphic>
                      </wp:inline>
                    </w:drawing>
                  </w:r>
                </w:p>
                <w:p w:rsidR="008A5509" w:rsidRPr="00ED0A38" w:rsidRDefault="008A5509" w:rsidP="00ED0A38">
                  <w:pPr>
                    <w:spacing w:line="360" w:lineRule="auto"/>
                    <w:ind w:firstLineChars="250" w:firstLine="600"/>
                  </w:pPr>
                  <w:r w:rsidRPr="00ED0A38">
                    <w:rPr>
                      <w:bCs/>
                      <w:sz w:val="24"/>
                      <w:szCs w:val="24"/>
                    </w:rPr>
                    <w:t>变压边力曲线变液压力曲线</w:t>
                  </w:r>
                </w:p>
              </w:txbxContent>
            </v:textbox>
            <w10:wrap type="square"/>
          </v:shape>
        </w:pict>
      </w:r>
      <w:r w:rsidR="00ED0A38" w:rsidRPr="00575C4B">
        <w:rPr>
          <w:bCs/>
          <w:color w:val="000000" w:themeColor="text1"/>
          <w:sz w:val="24"/>
          <w:szCs w:val="24"/>
        </w:rPr>
        <w:t>压边力：</w:t>
      </w:r>
      <w:r w:rsidR="00ED0A38" w:rsidRPr="00575C4B">
        <w:rPr>
          <w:bCs/>
          <w:color w:val="000000" w:themeColor="text1"/>
          <w:sz w:val="24"/>
          <w:szCs w:val="24"/>
        </w:rPr>
        <w:t>250kN,5-200kN</w:t>
      </w:r>
    </w:p>
    <w:p w:rsidR="00ED0A38" w:rsidRPr="00575C4B" w:rsidRDefault="00ED0A38" w:rsidP="00ED0A38">
      <w:pPr>
        <w:spacing w:line="360" w:lineRule="auto"/>
        <w:ind w:firstLineChars="200" w:firstLine="480"/>
        <w:jc w:val="left"/>
        <w:rPr>
          <w:bCs/>
          <w:color w:val="000000" w:themeColor="text1"/>
          <w:sz w:val="24"/>
          <w:szCs w:val="24"/>
        </w:rPr>
      </w:pPr>
      <w:r w:rsidRPr="00575C4B">
        <w:rPr>
          <w:bCs/>
          <w:color w:val="000000" w:themeColor="text1"/>
          <w:sz w:val="24"/>
          <w:szCs w:val="24"/>
        </w:rPr>
        <w:t>液压力：</w:t>
      </w:r>
      <w:r w:rsidRPr="00575C4B">
        <w:rPr>
          <w:bCs/>
          <w:color w:val="000000" w:themeColor="text1"/>
          <w:sz w:val="24"/>
          <w:szCs w:val="24"/>
        </w:rPr>
        <w:t>1-25MPa</w:t>
      </w:r>
    </w:p>
    <w:p w:rsidR="00ED0A38" w:rsidRPr="00575C4B" w:rsidRDefault="00ED0A38" w:rsidP="00ED0A38">
      <w:pPr>
        <w:spacing w:line="360" w:lineRule="auto"/>
        <w:ind w:firstLineChars="200" w:firstLine="480"/>
        <w:jc w:val="left"/>
        <w:rPr>
          <w:bCs/>
          <w:color w:val="000000" w:themeColor="text1"/>
          <w:sz w:val="24"/>
          <w:szCs w:val="24"/>
        </w:rPr>
      </w:pPr>
      <w:r w:rsidRPr="00575C4B">
        <w:rPr>
          <w:bCs/>
          <w:color w:val="000000" w:themeColor="text1"/>
          <w:sz w:val="24"/>
          <w:szCs w:val="24"/>
        </w:rPr>
        <w:t>主缸行程：</w:t>
      </w:r>
      <w:r w:rsidRPr="00575C4B">
        <w:rPr>
          <w:bCs/>
          <w:color w:val="000000" w:themeColor="text1"/>
          <w:sz w:val="24"/>
          <w:szCs w:val="24"/>
        </w:rPr>
        <w:t>500mm</w:t>
      </w:r>
    </w:p>
    <w:p w:rsidR="00ED0A38" w:rsidRPr="00575C4B" w:rsidRDefault="00ED0A38" w:rsidP="00ED0A38">
      <w:pPr>
        <w:spacing w:line="360" w:lineRule="auto"/>
        <w:ind w:firstLineChars="200" w:firstLine="480"/>
        <w:jc w:val="left"/>
        <w:rPr>
          <w:bCs/>
          <w:color w:val="000000" w:themeColor="text1"/>
          <w:sz w:val="24"/>
          <w:szCs w:val="24"/>
        </w:rPr>
      </w:pPr>
      <w:r w:rsidRPr="00575C4B">
        <w:rPr>
          <w:bCs/>
          <w:color w:val="000000" w:themeColor="text1"/>
          <w:sz w:val="24"/>
          <w:szCs w:val="24"/>
        </w:rPr>
        <w:t>压边缸行程：</w:t>
      </w:r>
      <w:r w:rsidRPr="00575C4B">
        <w:rPr>
          <w:bCs/>
          <w:color w:val="000000" w:themeColor="text1"/>
          <w:sz w:val="24"/>
          <w:szCs w:val="24"/>
        </w:rPr>
        <w:t>300mm</w:t>
      </w:r>
    </w:p>
    <w:p w:rsidR="00ED0A38" w:rsidRPr="00575C4B" w:rsidRDefault="00ED0A38" w:rsidP="00ED0A38">
      <w:pPr>
        <w:spacing w:line="360" w:lineRule="auto"/>
        <w:ind w:firstLineChars="200" w:firstLine="480"/>
        <w:jc w:val="left"/>
        <w:rPr>
          <w:bCs/>
          <w:color w:val="000000" w:themeColor="text1"/>
          <w:sz w:val="24"/>
          <w:szCs w:val="24"/>
        </w:rPr>
      </w:pPr>
      <w:r w:rsidRPr="00575C4B">
        <w:rPr>
          <w:bCs/>
          <w:color w:val="000000" w:themeColor="text1"/>
          <w:sz w:val="24"/>
          <w:szCs w:val="24"/>
        </w:rPr>
        <w:t>工作台面：</w:t>
      </w:r>
      <w:r w:rsidRPr="00575C4B">
        <w:rPr>
          <w:bCs/>
          <w:color w:val="000000" w:themeColor="text1"/>
          <w:sz w:val="24"/>
          <w:szCs w:val="24"/>
        </w:rPr>
        <w:t>500×500mm</w:t>
      </w:r>
    </w:p>
    <w:p w:rsidR="00ED0A38" w:rsidRPr="00575C4B" w:rsidRDefault="00ED0A38" w:rsidP="00575C4B">
      <w:pPr>
        <w:ind w:firstLineChars="200" w:firstLine="480"/>
        <w:jc w:val="left"/>
        <w:rPr>
          <w:bCs/>
          <w:color w:val="000000" w:themeColor="text1"/>
          <w:sz w:val="24"/>
          <w:szCs w:val="24"/>
        </w:rPr>
      </w:pPr>
    </w:p>
    <w:p w:rsidR="00ED0A38" w:rsidRPr="00575C4B" w:rsidRDefault="00ED0A38" w:rsidP="00344D56">
      <w:pPr>
        <w:spacing w:line="360" w:lineRule="auto"/>
        <w:rPr>
          <w:b/>
          <w:bCs/>
          <w:sz w:val="24"/>
          <w:szCs w:val="24"/>
        </w:rPr>
      </w:pPr>
      <w:r w:rsidRPr="00575C4B">
        <w:rPr>
          <w:b/>
          <w:bCs/>
          <w:noProof/>
          <w:sz w:val="24"/>
          <w:szCs w:val="24"/>
        </w:rPr>
        <w:drawing>
          <wp:inline distT="0" distB="0" distL="0" distR="0">
            <wp:extent cx="2690037" cy="1547624"/>
            <wp:effectExtent l="0" t="0" r="0" b="0"/>
            <wp:docPr id="368" name="图片 368" descr="E:\理工大学科技处\15-4-6科技成果\新照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理工大学科技处\15-4-6科技成果\新照片\9.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847" cy="1554418"/>
                    </a:xfrm>
                    <a:prstGeom prst="rect">
                      <a:avLst/>
                    </a:prstGeom>
                    <a:noFill/>
                    <a:ln>
                      <a:noFill/>
                    </a:ln>
                  </pic:spPr>
                </pic:pic>
              </a:graphicData>
            </a:graphic>
          </wp:inline>
        </w:drawing>
      </w:r>
      <w:r w:rsidRPr="00575C4B">
        <w:rPr>
          <w:b/>
          <w:bCs/>
          <w:noProof/>
          <w:sz w:val="24"/>
          <w:szCs w:val="24"/>
        </w:rPr>
        <w:drawing>
          <wp:inline distT="0" distB="0" distL="0" distR="0">
            <wp:extent cx="2530548" cy="1531088"/>
            <wp:effectExtent l="0" t="0" r="3175" b="0"/>
            <wp:docPr id="369" name="图片 369" descr="E:\理工大学科技处\15-4-6科技成果\新照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理工大学科技处\15-4-6科技成果\新照片\10.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532965"/>
                    </a:xfrm>
                    <a:prstGeom prst="rect">
                      <a:avLst/>
                    </a:prstGeom>
                    <a:noFill/>
                    <a:ln>
                      <a:noFill/>
                    </a:ln>
                  </pic:spPr>
                </pic:pic>
              </a:graphicData>
            </a:graphic>
          </wp:inline>
        </w:drawing>
      </w:r>
    </w:p>
    <w:p w:rsidR="00ED0A38" w:rsidRPr="00575C4B" w:rsidRDefault="00ED0A38" w:rsidP="00344D56">
      <w:pPr>
        <w:spacing w:line="360" w:lineRule="auto"/>
        <w:rPr>
          <w:bCs/>
          <w:sz w:val="24"/>
          <w:szCs w:val="24"/>
        </w:rPr>
      </w:pPr>
      <w:r w:rsidRPr="00575C4B">
        <w:rPr>
          <w:bCs/>
          <w:sz w:val="24"/>
          <w:szCs w:val="24"/>
        </w:rPr>
        <w:t xml:space="preserve">      PES3OOC</w:t>
      </w:r>
      <w:r w:rsidRPr="00575C4B">
        <w:rPr>
          <w:bCs/>
          <w:sz w:val="24"/>
          <w:szCs w:val="24"/>
        </w:rPr>
        <w:t>车灯反射镜模拟</w:t>
      </w:r>
      <w:r w:rsidRPr="00575C4B">
        <w:rPr>
          <w:bCs/>
          <w:sz w:val="24"/>
          <w:szCs w:val="24"/>
        </w:rPr>
        <w:t xml:space="preserve">           PES3OOC</w:t>
      </w:r>
      <w:r w:rsidRPr="00575C4B">
        <w:rPr>
          <w:bCs/>
          <w:sz w:val="24"/>
          <w:szCs w:val="24"/>
        </w:rPr>
        <w:t>车灯反射镜冲液拉深件</w:t>
      </w:r>
    </w:p>
    <w:p w:rsidR="00ED0A38" w:rsidRPr="00575C4B" w:rsidRDefault="00ED0A38" w:rsidP="00575C4B">
      <w:pPr>
        <w:spacing w:line="312" w:lineRule="auto"/>
        <w:rPr>
          <w:b/>
          <w:bCs/>
          <w:sz w:val="24"/>
          <w:szCs w:val="24"/>
        </w:rPr>
      </w:pPr>
    </w:p>
    <w:p w:rsidR="00ED0A38" w:rsidRPr="00575C4B" w:rsidRDefault="00ED0A38" w:rsidP="00575C4B">
      <w:pPr>
        <w:spacing w:line="312" w:lineRule="auto"/>
        <w:rPr>
          <w:b/>
          <w:bCs/>
          <w:sz w:val="24"/>
          <w:szCs w:val="24"/>
        </w:rPr>
      </w:pPr>
    </w:p>
    <w:p w:rsidR="00344D56" w:rsidRPr="00575C4B" w:rsidRDefault="00344D56" w:rsidP="00C44265">
      <w:pPr>
        <w:pStyle w:val="1"/>
        <w:spacing w:before="0" w:afterLines="100" w:line="360" w:lineRule="auto"/>
        <w:jc w:val="center"/>
        <w:rPr>
          <w:sz w:val="36"/>
          <w:szCs w:val="36"/>
        </w:rPr>
      </w:pPr>
      <w:bookmarkStart w:id="99" w:name="_Toc416200449"/>
      <w:bookmarkStart w:id="100" w:name="_Toc416358781"/>
      <w:r w:rsidRPr="00575C4B">
        <w:rPr>
          <w:sz w:val="36"/>
          <w:szCs w:val="36"/>
        </w:rPr>
        <w:t>板材数控分区压边充液拉深液压机</w:t>
      </w:r>
      <w:bookmarkEnd w:id="99"/>
      <w:bookmarkEnd w:id="100"/>
    </w:p>
    <w:p w:rsidR="00321F2A" w:rsidRPr="00575C4B" w:rsidRDefault="00990CE4" w:rsidP="002F7D7A">
      <w:pPr>
        <w:spacing w:line="336" w:lineRule="auto"/>
        <w:ind w:firstLineChars="200" w:firstLine="480"/>
        <w:rPr>
          <w:rFonts w:eastAsiaTheme="minorEastAsia"/>
          <w:kern w:val="0"/>
          <w:sz w:val="24"/>
          <w:szCs w:val="24"/>
        </w:rPr>
      </w:pPr>
      <w:r w:rsidRPr="00990CE4">
        <w:rPr>
          <w:bCs/>
          <w:noProof/>
          <w:sz w:val="24"/>
          <w:szCs w:val="24"/>
        </w:rPr>
        <w:pict>
          <v:shape id="_x0000_s1039" type="#_x0000_t202" style="position:absolute;left:0;text-align:left;margin-left:273.55pt;margin-top:4.1pt;width:155.25pt;height:291pt;z-index:251753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" filled="f" stroked="f">
            <v:textbox>
              <w:txbxContent>
                <w:p w:rsidR="008A5509" w:rsidRDefault="008A5509" w:rsidP="00321F2A">
                  <w:pPr>
                    <w:spacing w:line="360" w:lineRule="auto"/>
                    <w:jc w:val="center"/>
                    <w:rPr>
                      <w:bCs/>
                      <w:sz w:val="24"/>
                      <w:szCs w:val="24"/>
                    </w:rPr>
                  </w:pPr>
                  <w:r>
                    <w:rPr>
                      <w:rFonts w:hint="eastAsia"/>
                      <w:bCs/>
                      <w:noProof/>
                      <w:sz w:val="24"/>
                      <w:szCs w:val="24"/>
                    </w:rPr>
                    <w:drawing>
                      <wp:inline distT="0" distB="0" distL="0" distR="0">
                        <wp:extent cx="1710906" cy="2771775"/>
                        <wp:effectExtent l="0" t="0" r="3810" b="0"/>
                        <wp:docPr id="347" name="图片 347" descr="E:\理工大学科技处\15-4-6科技成果\新照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理工大学科技处\15-4-6科技成果\新照片\11.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0906" cy="2771775"/>
                                </a:xfrm>
                                <a:prstGeom prst="rect">
                                  <a:avLst/>
                                </a:prstGeom>
                                <a:noFill/>
                                <a:ln>
                                  <a:noFill/>
                                </a:ln>
                              </pic:spPr>
                            </pic:pic>
                          </a:graphicData>
                        </a:graphic>
                      </wp:inline>
                    </w:drawing>
                  </w:r>
                </w:p>
                <w:p w:rsidR="008A5509" w:rsidRDefault="008A5509" w:rsidP="00321F2A">
                  <w:pPr>
                    <w:spacing w:line="360" w:lineRule="auto"/>
                    <w:jc w:val="center"/>
                    <w:rPr>
                      <w:rFonts w:eastAsiaTheme="minorEastAsia"/>
                      <w:kern w:val="0"/>
                      <w:sz w:val="24"/>
                      <w:szCs w:val="24"/>
                    </w:rPr>
                  </w:pPr>
                  <w:r w:rsidRPr="002A119B">
                    <w:rPr>
                      <w:rFonts w:eastAsiaTheme="minorEastAsia"/>
                      <w:kern w:val="0"/>
                      <w:sz w:val="24"/>
                      <w:szCs w:val="24"/>
                    </w:rPr>
                    <w:t>YHF29-100/60</w:t>
                  </w:r>
                  <w:r w:rsidRPr="002A119B">
                    <w:rPr>
                      <w:rFonts w:eastAsiaTheme="minorEastAsia"/>
                      <w:kern w:val="0"/>
                      <w:sz w:val="24"/>
                      <w:szCs w:val="24"/>
                    </w:rPr>
                    <w:t>板材数控</w:t>
                  </w:r>
                </w:p>
                <w:p w:rsidR="008A5509" w:rsidRPr="00321F2A" w:rsidRDefault="008A5509" w:rsidP="00321F2A">
                  <w:pPr>
                    <w:spacing w:line="360" w:lineRule="auto"/>
                    <w:jc w:val="center"/>
                  </w:pPr>
                  <w:r w:rsidRPr="002A119B">
                    <w:rPr>
                      <w:rFonts w:eastAsiaTheme="minorEastAsia"/>
                      <w:kern w:val="0"/>
                      <w:sz w:val="24"/>
                      <w:szCs w:val="24"/>
                    </w:rPr>
                    <w:t>分区压边充液拉深液压机</w:t>
                  </w:r>
                </w:p>
              </w:txbxContent>
            </v:textbox>
            <w10:wrap type="square"/>
          </v:shape>
        </w:pict>
      </w:r>
      <w:r w:rsidR="00321F2A" w:rsidRPr="00575C4B">
        <w:rPr>
          <w:rFonts w:eastAsiaTheme="minorEastAsia"/>
          <w:kern w:val="0"/>
          <w:sz w:val="24"/>
          <w:szCs w:val="24"/>
        </w:rPr>
        <w:t>板材数控分区压边充液拉深液压机（</w:t>
      </w:r>
      <w:r w:rsidR="00321F2A" w:rsidRPr="00575C4B">
        <w:rPr>
          <w:rFonts w:ascii="宋体" w:hAnsi="宋体" w:cs="宋体" w:hint="eastAsia"/>
          <w:kern w:val="0"/>
          <w:sz w:val="24"/>
          <w:szCs w:val="24"/>
        </w:rPr>
        <w:t>Ⅲ</w:t>
      </w:r>
      <w:r w:rsidR="00321F2A" w:rsidRPr="00575C4B">
        <w:rPr>
          <w:rFonts w:eastAsiaTheme="minorEastAsia"/>
          <w:kern w:val="0"/>
          <w:sz w:val="24"/>
          <w:szCs w:val="24"/>
        </w:rPr>
        <w:t>）是在生产型（</w:t>
      </w:r>
      <w:r w:rsidR="00321F2A" w:rsidRPr="00575C4B">
        <w:rPr>
          <w:rFonts w:ascii="宋体" w:hAnsi="宋体" w:cs="宋体" w:hint="eastAsia"/>
          <w:kern w:val="0"/>
          <w:sz w:val="24"/>
          <w:szCs w:val="24"/>
        </w:rPr>
        <w:t>Ⅰ</w:t>
      </w:r>
      <w:r w:rsidR="00321F2A" w:rsidRPr="00575C4B">
        <w:rPr>
          <w:rFonts w:eastAsiaTheme="minorEastAsia"/>
          <w:kern w:val="0"/>
          <w:sz w:val="24"/>
          <w:szCs w:val="24"/>
        </w:rPr>
        <w:t>型）和研究型（</w:t>
      </w:r>
      <w:r w:rsidR="00321F2A" w:rsidRPr="00575C4B">
        <w:rPr>
          <w:rFonts w:ascii="宋体" w:hAnsi="宋体" w:cs="宋体" w:hint="eastAsia"/>
          <w:kern w:val="0"/>
          <w:sz w:val="24"/>
          <w:szCs w:val="24"/>
        </w:rPr>
        <w:t>Ⅱ</w:t>
      </w:r>
      <w:r w:rsidR="00321F2A" w:rsidRPr="00575C4B">
        <w:rPr>
          <w:rFonts w:eastAsiaTheme="minorEastAsia"/>
          <w:kern w:val="0"/>
          <w:sz w:val="24"/>
          <w:szCs w:val="24"/>
        </w:rPr>
        <w:t>型）基础之上开发和研制的又一新型设备，设备图和主要技术参数如图所示。可制造铝合金板、不锈钢板、钛合金板、铜合金板、碳素钢板等复杂曲面结构件。</w:t>
      </w:r>
    </w:p>
    <w:p w:rsidR="00321F2A" w:rsidRPr="00575C4B" w:rsidRDefault="00321F2A" w:rsidP="002F7D7A">
      <w:pPr>
        <w:spacing w:line="336" w:lineRule="auto"/>
        <w:ind w:firstLineChars="200" w:firstLine="480"/>
        <w:rPr>
          <w:rFonts w:eastAsiaTheme="minorEastAsia"/>
          <w:kern w:val="0"/>
          <w:sz w:val="24"/>
          <w:szCs w:val="24"/>
        </w:rPr>
      </w:pP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主要技术参数</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型号：</w:t>
      </w:r>
      <w:r w:rsidRPr="00575C4B">
        <w:rPr>
          <w:rFonts w:eastAsiaTheme="minorEastAsia"/>
          <w:kern w:val="0"/>
          <w:sz w:val="24"/>
          <w:szCs w:val="24"/>
        </w:rPr>
        <w:t>YHF29-100/60</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总压力：</w:t>
      </w:r>
      <w:r w:rsidRPr="00575C4B">
        <w:rPr>
          <w:rFonts w:eastAsiaTheme="minorEastAsia"/>
          <w:kern w:val="0"/>
          <w:sz w:val="24"/>
          <w:szCs w:val="24"/>
        </w:rPr>
        <w:t>1000kN</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最大总压边力：</w:t>
      </w:r>
      <w:r w:rsidRPr="00575C4B">
        <w:rPr>
          <w:rFonts w:eastAsiaTheme="minorEastAsia"/>
          <w:kern w:val="0"/>
          <w:sz w:val="24"/>
          <w:szCs w:val="24"/>
        </w:rPr>
        <w:t>1-600kN</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分区变压边力：</w:t>
      </w:r>
      <w:r w:rsidRPr="00575C4B">
        <w:rPr>
          <w:rFonts w:eastAsiaTheme="minorEastAsia"/>
          <w:kern w:val="0"/>
          <w:sz w:val="24"/>
          <w:szCs w:val="24"/>
        </w:rPr>
        <w:t>4×0-150kN</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变液压力：</w:t>
      </w:r>
      <w:r w:rsidRPr="00575C4B">
        <w:rPr>
          <w:rFonts w:eastAsiaTheme="minorEastAsia"/>
          <w:kern w:val="0"/>
          <w:sz w:val="24"/>
          <w:szCs w:val="24"/>
        </w:rPr>
        <w:t>0-25MPa</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主缸最大行程：</w:t>
      </w:r>
      <w:r w:rsidRPr="00575C4B">
        <w:rPr>
          <w:rFonts w:eastAsiaTheme="minorEastAsia"/>
          <w:kern w:val="0"/>
          <w:sz w:val="24"/>
          <w:szCs w:val="24"/>
        </w:rPr>
        <w:t>600mm</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压边缸行程：</w:t>
      </w:r>
      <w:r w:rsidRPr="00575C4B">
        <w:rPr>
          <w:rFonts w:eastAsiaTheme="minorEastAsia"/>
          <w:kern w:val="0"/>
          <w:sz w:val="24"/>
          <w:szCs w:val="24"/>
        </w:rPr>
        <w:t>400mm</w:t>
      </w:r>
    </w:p>
    <w:p w:rsidR="00321F2A" w:rsidRPr="00575C4B" w:rsidRDefault="00321F2A" w:rsidP="002F7D7A">
      <w:pPr>
        <w:spacing w:line="336" w:lineRule="auto"/>
        <w:ind w:firstLineChars="200" w:firstLine="480"/>
        <w:rPr>
          <w:rFonts w:eastAsiaTheme="minorEastAsia"/>
          <w:kern w:val="0"/>
          <w:sz w:val="24"/>
          <w:szCs w:val="24"/>
        </w:rPr>
      </w:pPr>
      <w:r w:rsidRPr="00575C4B">
        <w:rPr>
          <w:rFonts w:eastAsiaTheme="minorEastAsia"/>
          <w:kern w:val="0"/>
          <w:sz w:val="24"/>
          <w:szCs w:val="24"/>
        </w:rPr>
        <w:t>工作台面：</w:t>
      </w:r>
      <w:r w:rsidRPr="00575C4B">
        <w:rPr>
          <w:rFonts w:eastAsiaTheme="minorEastAsia"/>
          <w:kern w:val="0"/>
          <w:sz w:val="24"/>
          <w:szCs w:val="24"/>
        </w:rPr>
        <w:t>600×600mm</w:t>
      </w:r>
    </w:p>
    <w:p w:rsidR="00321F2A" w:rsidRPr="00575C4B" w:rsidRDefault="002F7D7A" w:rsidP="00321F2A">
      <w:pPr>
        <w:spacing w:line="360" w:lineRule="auto"/>
        <w:ind w:firstLineChars="200" w:firstLine="480"/>
        <w:rPr>
          <w:rFonts w:eastAsiaTheme="minorEastAsia"/>
          <w:kern w:val="0"/>
          <w:sz w:val="24"/>
          <w:szCs w:val="24"/>
        </w:rPr>
      </w:pPr>
      <w:r w:rsidRPr="00575C4B">
        <w:rPr>
          <w:rFonts w:eastAsiaTheme="minorEastAsia"/>
          <w:noProof/>
          <w:kern w:val="0"/>
          <w:sz w:val="24"/>
          <w:szCs w:val="24"/>
        </w:rPr>
        <w:lastRenderedPageBreak/>
        <w:drawing>
          <wp:inline distT="0" distB="0" distL="0" distR="0">
            <wp:extent cx="5476875" cy="1590675"/>
            <wp:effectExtent l="0" t="0" r="9525" b="9525"/>
            <wp:docPr id="374" name="图片 374" descr="E:\理工大学科技处\15-4-6科技成果\新照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理工大学科技处\15-4-6科技成果\新照片\12.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1590675"/>
                    </a:xfrm>
                    <a:prstGeom prst="rect">
                      <a:avLst/>
                    </a:prstGeom>
                    <a:noFill/>
                    <a:ln>
                      <a:noFill/>
                    </a:ln>
                  </pic:spPr>
                </pic:pic>
              </a:graphicData>
            </a:graphic>
          </wp:inline>
        </w:drawing>
      </w:r>
    </w:p>
    <w:p w:rsidR="00321F2A" w:rsidRPr="00575C4B" w:rsidRDefault="00321F2A" w:rsidP="002F7D7A">
      <w:pPr>
        <w:spacing w:line="360" w:lineRule="auto"/>
        <w:ind w:firstLineChars="200" w:firstLine="480"/>
        <w:jc w:val="center"/>
        <w:rPr>
          <w:rFonts w:eastAsiaTheme="minorEastAsia"/>
          <w:sz w:val="24"/>
          <w:szCs w:val="24"/>
        </w:rPr>
      </w:pPr>
      <w:r w:rsidRPr="00575C4B">
        <w:rPr>
          <w:rFonts w:eastAsiaTheme="minorEastAsia"/>
          <w:sz w:val="24"/>
          <w:szCs w:val="24"/>
        </w:rPr>
        <w:t>模具和拉深件（从左到右：铝合金、不锈钢和碳素钢板）</w:t>
      </w:r>
    </w:p>
    <w:p w:rsidR="002F7D7A" w:rsidRPr="00575C4B" w:rsidRDefault="002F7D7A" w:rsidP="00575C4B">
      <w:pPr>
        <w:spacing w:line="360" w:lineRule="auto"/>
        <w:rPr>
          <w:rFonts w:eastAsiaTheme="minorEastAsia"/>
          <w:sz w:val="24"/>
          <w:szCs w:val="24"/>
        </w:rPr>
      </w:pPr>
    </w:p>
    <w:p w:rsidR="00321F2A" w:rsidRPr="00575C4B" w:rsidRDefault="00321F2A" w:rsidP="00575C4B">
      <w:pPr>
        <w:spacing w:line="360" w:lineRule="auto"/>
        <w:rPr>
          <w:rFonts w:eastAsiaTheme="minorEastAsia"/>
          <w:sz w:val="24"/>
          <w:szCs w:val="24"/>
        </w:rPr>
      </w:pPr>
      <w:r w:rsidRPr="00575C4B">
        <w:rPr>
          <w:rFonts w:eastAsiaTheme="minorEastAsia"/>
          <w:sz w:val="24"/>
          <w:szCs w:val="24"/>
        </w:rPr>
        <w:t>该设备的主要特点是：</w:t>
      </w:r>
    </w:p>
    <w:p w:rsidR="00321F2A" w:rsidRPr="00575C4B" w:rsidRDefault="00321F2A" w:rsidP="00575C4B">
      <w:pPr>
        <w:spacing w:line="360" w:lineRule="auto"/>
        <w:ind w:firstLineChars="200" w:firstLine="480"/>
        <w:rPr>
          <w:rFonts w:eastAsiaTheme="minorEastAsia"/>
          <w:sz w:val="24"/>
          <w:szCs w:val="24"/>
        </w:rPr>
      </w:pPr>
      <w:r w:rsidRPr="00575C4B">
        <w:rPr>
          <w:rFonts w:eastAsiaTheme="minorEastAsia"/>
          <w:sz w:val="24"/>
          <w:szCs w:val="24"/>
        </w:rPr>
        <w:t>1</w:t>
      </w:r>
      <w:r w:rsidRPr="00575C4B">
        <w:rPr>
          <w:rFonts w:eastAsiaTheme="minorEastAsia"/>
          <w:sz w:val="24"/>
          <w:szCs w:val="24"/>
        </w:rPr>
        <w:t>、</w:t>
      </w:r>
      <w:r w:rsidRPr="00575C4B">
        <w:rPr>
          <w:rFonts w:eastAsiaTheme="minorEastAsia"/>
          <w:sz w:val="24"/>
          <w:szCs w:val="24"/>
        </w:rPr>
        <w:t>PLC</w:t>
      </w:r>
      <w:r w:rsidRPr="00575C4B">
        <w:rPr>
          <w:rFonts w:eastAsiaTheme="minorEastAsia"/>
          <w:sz w:val="24"/>
          <w:szCs w:val="24"/>
        </w:rPr>
        <w:t>和工控机集成，可实现数值控制和测量。</w:t>
      </w:r>
    </w:p>
    <w:p w:rsidR="00321F2A" w:rsidRPr="00575C4B" w:rsidRDefault="00321F2A" w:rsidP="00575C4B">
      <w:pPr>
        <w:spacing w:line="360" w:lineRule="auto"/>
        <w:ind w:firstLineChars="200" w:firstLine="480"/>
        <w:rPr>
          <w:rFonts w:eastAsiaTheme="minorEastAsia"/>
          <w:sz w:val="24"/>
          <w:szCs w:val="24"/>
        </w:rPr>
      </w:pPr>
      <w:r w:rsidRPr="00575C4B">
        <w:rPr>
          <w:rFonts w:eastAsiaTheme="minorEastAsia"/>
          <w:sz w:val="24"/>
          <w:szCs w:val="24"/>
        </w:rPr>
        <w:t>2</w:t>
      </w:r>
      <w:r w:rsidRPr="00575C4B">
        <w:rPr>
          <w:rFonts w:eastAsiaTheme="minorEastAsia"/>
          <w:sz w:val="24"/>
          <w:szCs w:val="24"/>
        </w:rPr>
        <w:t>、可实现分区变压边力和变液压力充液拉深，即压边力和液压力可按特定曲线设置和控制。</w:t>
      </w:r>
    </w:p>
    <w:p w:rsidR="00321F2A" w:rsidRPr="00575C4B" w:rsidRDefault="00321F2A" w:rsidP="00575C4B">
      <w:pPr>
        <w:spacing w:line="360" w:lineRule="auto"/>
        <w:ind w:firstLineChars="200" w:firstLine="480"/>
        <w:rPr>
          <w:rFonts w:eastAsiaTheme="minorEastAsia"/>
          <w:sz w:val="24"/>
          <w:szCs w:val="24"/>
        </w:rPr>
      </w:pPr>
      <w:r w:rsidRPr="00575C4B">
        <w:rPr>
          <w:rFonts w:eastAsiaTheme="minorEastAsia"/>
          <w:sz w:val="24"/>
          <w:szCs w:val="24"/>
        </w:rPr>
        <w:t>3</w:t>
      </w:r>
      <w:r w:rsidRPr="00575C4B">
        <w:rPr>
          <w:rFonts w:eastAsiaTheme="minorEastAsia"/>
          <w:sz w:val="24"/>
          <w:szCs w:val="24"/>
        </w:rPr>
        <w:t>、分区压边装置由工作台下一台液压缸独立联动驱动，保证分区压边装置的上、下运行完全同步，使变压边力的控制和测量精度和灵敏度更高，模具安装和更换更方便。</w:t>
      </w:r>
    </w:p>
    <w:p w:rsidR="00321F2A" w:rsidRPr="00575C4B" w:rsidRDefault="00321F2A" w:rsidP="00575C4B">
      <w:pPr>
        <w:spacing w:line="360" w:lineRule="auto"/>
        <w:ind w:firstLineChars="200" w:firstLine="480"/>
        <w:rPr>
          <w:rFonts w:eastAsiaTheme="minorEastAsia"/>
          <w:sz w:val="24"/>
          <w:szCs w:val="24"/>
        </w:rPr>
      </w:pPr>
      <w:r w:rsidRPr="00575C4B">
        <w:rPr>
          <w:rFonts w:eastAsiaTheme="minorEastAsia"/>
          <w:sz w:val="24"/>
          <w:szCs w:val="24"/>
        </w:rPr>
        <w:t>4</w:t>
      </w:r>
      <w:r w:rsidRPr="00575C4B">
        <w:rPr>
          <w:rFonts w:eastAsiaTheme="minorEastAsia"/>
          <w:sz w:val="24"/>
          <w:szCs w:val="24"/>
        </w:rPr>
        <w:t>、压边缸和主缸分开驱动，使整机接口更合理，性能更可靠。</w:t>
      </w:r>
    </w:p>
    <w:p w:rsidR="00344D56" w:rsidRPr="00575C4B" w:rsidRDefault="00344D56" w:rsidP="00575C4B">
      <w:pPr>
        <w:spacing w:line="360" w:lineRule="auto"/>
        <w:jc w:val="center"/>
        <w:rPr>
          <w:b/>
          <w:bCs/>
          <w:noProof/>
          <w:color w:val="901D21"/>
          <w:sz w:val="24"/>
        </w:rPr>
      </w:pPr>
    </w:p>
    <w:p w:rsidR="002F7D7A" w:rsidRPr="00575C4B" w:rsidRDefault="002F7D7A" w:rsidP="00575C4B">
      <w:pPr>
        <w:spacing w:line="360" w:lineRule="auto"/>
        <w:jc w:val="center"/>
        <w:rPr>
          <w:b/>
          <w:bCs/>
          <w:color w:val="901D21"/>
          <w:sz w:val="24"/>
        </w:rPr>
      </w:pPr>
    </w:p>
    <w:p w:rsidR="00344D56" w:rsidRPr="00575C4B" w:rsidRDefault="00990CE4" w:rsidP="00C44265">
      <w:pPr>
        <w:pStyle w:val="1"/>
        <w:spacing w:before="0" w:afterLines="100" w:line="360" w:lineRule="auto"/>
        <w:jc w:val="center"/>
        <w:rPr>
          <w:sz w:val="36"/>
          <w:szCs w:val="36"/>
        </w:rPr>
      </w:pPr>
      <w:bookmarkStart w:id="101" w:name="_Toc416200450"/>
      <w:bookmarkStart w:id="102" w:name="_Toc416358782"/>
      <w:r w:rsidRPr="00990CE4">
        <w:rPr>
          <w:bCs w:val="0"/>
          <w:noProof/>
          <w:sz w:val="24"/>
          <w:szCs w:val="24"/>
        </w:rPr>
        <w:pict>
          <v:shape id="_x0000_s1040" type="#_x0000_t202" style="position:absolute;left:0;text-align:left;margin-left:227.8pt;margin-top:46.85pt;width:198pt;height:152.25pt;z-index:251755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" filled="f" stroked="f">
            <v:textbox>
              <w:txbxContent>
                <w:p w:rsidR="008A5509" w:rsidRDefault="008A5509" w:rsidP="00056311">
                  <w:pPr>
                    <w:spacing w:line="360" w:lineRule="auto"/>
                    <w:jc w:val="center"/>
                    <w:rPr>
                      <w:bCs/>
                      <w:sz w:val="24"/>
                      <w:szCs w:val="24"/>
                    </w:rPr>
                  </w:pPr>
                  <w:r>
                    <w:rPr>
                      <w:rFonts w:hint="eastAsia"/>
                      <w:bCs/>
                      <w:noProof/>
                      <w:sz w:val="24"/>
                      <w:szCs w:val="24"/>
                    </w:rPr>
                    <w:drawing>
                      <wp:inline distT="0" distB="0" distL="0" distR="0">
                        <wp:extent cx="2415267" cy="1536989"/>
                        <wp:effectExtent l="0" t="0" r="4445" b="6350"/>
                        <wp:docPr id="380" name="图片 380" descr="E:\理工大学科技处\15-4-6科技成果\新照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理工大学科技处\15-4-6科技成果\新照片\13.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517" cy="1539694"/>
                                </a:xfrm>
                                <a:prstGeom prst="rect">
                                  <a:avLst/>
                                </a:prstGeom>
                                <a:noFill/>
                                <a:ln>
                                  <a:noFill/>
                                </a:ln>
                              </pic:spPr>
                            </pic:pic>
                          </a:graphicData>
                        </a:graphic>
                      </wp:inline>
                    </w:drawing>
                  </w:r>
                </w:p>
                <w:p w:rsidR="008A5509" w:rsidRPr="007139B0" w:rsidRDefault="008A5509" w:rsidP="00056311">
                  <w:pPr>
                    <w:spacing w:line="360" w:lineRule="auto"/>
                    <w:jc w:val="center"/>
                    <w:rPr>
                      <w:rFonts w:eastAsiaTheme="minorEastAsia"/>
                      <w:sz w:val="24"/>
                      <w:szCs w:val="24"/>
                    </w:rPr>
                  </w:pPr>
                  <w:r w:rsidRPr="007139B0">
                    <w:rPr>
                      <w:rFonts w:eastAsiaTheme="minorEastAsia"/>
                      <w:sz w:val="24"/>
                      <w:szCs w:val="24"/>
                    </w:rPr>
                    <w:t>数控管材液压成形</w:t>
                  </w:r>
                  <w:r>
                    <w:rPr>
                      <w:rFonts w:eastAsiaTheme="minorEastAsia"/>
                      <w:noProof/>
                      <w:sz w:val="24"/>
                      <w:szCs w:val="24"/>
                    </w:rPr>
                    <w:drawing>
                      <wp:inline distT="0" distB="0" distL="0" distR="0">
                        <wp:extent cx="2038350" cy="1828800"/>
                        <wp:effectExtent l="0" t="0" r="0" b="0"/>
                        <wp:docPr id="381" name="图片 381" descr="E:\理工大学科技处\15-4-6科技成果\新照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理工大学科技处\15-4-6科技成果\新照片\15.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350" cy="1828800"/>
                                </a:xfrm>
                                <a:prstGeom prst="rect">
                                  <a:avLst/>
                                </a:prstGeom>
                                <a:noFill/>
                                <a:ln>
                                  <a:noFill/>
                                </a:ln>
                              </pic:spPr>
                            </pic:pic>
                          </a:graphicData>
                        </a:graphic>
                      </wp:inline>
                    </w:drawing>
                  </w:r>
                  <w:r>
                    <w:rPr>
                      <w:rFonts w:eastAsiaTheme="minorEastAsia"/>
                      <w:noProof/>
                      <w:sz w:val="24"/>
                      <w:szCs w:val="24"/>
                    </w:rPr>
                    <w:drawing>
                      <wp:inline distT="0" distB="0" distL="0" distR="0">
                        <wp:extent cx="2324100" cy="1781175"/>
                        <wp:effectExtent l="0" t="0" r="0" b="9525"/>
                        <wp:docPr id="382" name="图片 382" descr="E:\理工大学科技处\15-4-6科技成果\新照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理工大学科技处\15-4-6科技成果\新照片\14.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1781175"/>
                                </a:xfrm>
                                <a:prstGeom prst="rect">
                                  <a:avLst/>
                                </a:prstGeom>
                                <a:noFill/>
                                <a:ln>
                                  <a:noFill/>
                                </a:ln>
                              </pic:spPr>
                            </pic:pic>
                          </a:graphicData>
                        </a:graphic>
                      </wp:inline>
                    </w:drawing>
                  </w:r>
                  <w:r w:rsidRPr="007139B0">
                    <w:rPr>
                      <w:rFonts w:eastAsiaTheme="minorEastAsia"/>
                      <w:sz w:val="24"/>
                      <w:szCs w:val="24"/>
                    </w:rPr>
                    <w:t>机</w:t>
                  </w:r>
                </w:p>
                <w:p w:rsidR="008A5509" w:rsidRPr="00321F2A" w:rsidRDefault="008A5509" w:rsidP="00056311">
                  <w:pPr>
                    <w:spacing w:line="360" w:lineRule="auto"/>
                  </w:pPr>
                </w:p>
              </w:txbxContent>
            </v:textbox>
            <w10:wrap type="square"/>
          </v:shape>
        </w:pict>
      </w:r>
      <w:r w:rsidR="00344D56" w:rsidRPr="00575C4B">
        <w:rPr>
          <w:sz w:val="36"/>
          <w:szCs w:val="36"/>
        </w:rPr>
        <w:t>管材数控内高压成形液压机</w:t>
      </w:r>
      <w:bookmarkEnd w:id="101"/>
      <w:bookmarkEnd w:id="102"/>
    </w:p>
    <w:p w:rsidR="00344D56" w:rsidRPr="00575C4B" w:rsidRDefault="00344D56" w:rsidP="00575C4B">
      <w:pPr>
        <w:spacing w:line="360" w:lineRule="auto"/>
        <w:ind w:firstLineChars="200" w:firstLine="480"/>
        <w:jc w:val="left"/>
        <w:rPr>
          <w:b/>
          <w:sz w:val="24"/>
          <w:szCs w:val="24"/>
        </w:rPr>
      </w:pPr>
      <w:r w:rsidRPr="00575C4B">
        <w:rPr>
          <w:kern w:val="0"/>
          <w:sz w:val="24"/>
          <w:szCs w:val="24"/>
        </w:rPr>
        <w:t>管材数控内高压成形液压机是研发研发的一款具有自主知识产权的新型管材液压成形设备。在其上可实现金属管材的液压成形，制件精度高，重量轻，刚性好，广泛应用于汽车、航空、航天、五金等结构件的工业领域。</w:t>
      </w:r>
    </w:p>
    <w:p w:rsidR="00344D56" w:rsidRPr="00575C4B" w:rsidRDefault="00344D56" w:rsidP="00575C4B">
      <w:pPr>
        <w:widowControl/>
        <w:spacing w:line="360" w:lineRule="auto"/>
        <w:ind w:firstLineChars="200" w:firstLine="480"/>
        <w:jc w:val="left"/>
        <w:rPr>
          <w:kern w:val="0"/>
          <w:sz w:val="24"/>
          <w:szCs w:val="24"/>
        </w:rPr>
      </w:pPr>
      <w:r w:rsidRPr="00575C4B">
        <w:rPr>
          <w:kern w:val="0"/>
          <w:sz w:val="24"/>
          <w:szCs w:val="24"/>
        </w:rPr>
        <w:t>本研究所可以根据用户需要进行新产品的研制和开发。</w:t>
      </w:r>
    </w:p>
    <w:p w:rsidR="00056311" w:rsidRPr="00575C4B" w:rsidRDefault="00056311" w:rsidP="00575C4B">
      <w:pPr>
        <w:spacing w:line="360" w:lineRule="auto"/>
        <w:ind w:firstLineChars="200" w:firstLine="480"/>
        <w:rPr>
          <w:rFonts w:eastAsiaTheme="minorEastAsia"/>
          <w:sz w:val="24"/>
          <w:szCs w:val="24"/>
        </w:rPr>
      </w:pPr>
      <w:r w:rsidRPr="00575C4B">
        <w:rPr>
          <w:rFonts w:eastAsiaTheme="minorEastAsia"/>
          <w:sz w:val="24"/>
          <w:szCs w:val="24"/>
        </w:rPr>
        <w:t>数控管材液压成形机主要技术参数：</w:t>
      </w:r>
    </w:p>
    <w:p w:rsidR="00056311" w:rsidRPr="00575C4B" w:rsidRDefault="00056311" w:rsidP="00575C4B">
      <w:pPr>
        <w:spacing w:line="360" w:lineRule="auto"/>
        <w:ind w:firstLineChars="200" w:firstLine="480"/>
        <w:rPr>
          <w:rFonts w:eastAsiaTheme="minorEastAsia"/>
          <w:sz w:val="24"/>
          <w:szCs w:val="24"/>
        </w:rPr>
      </w:pPr>
      <w:r w:rsidRPr="00575C4B">
        <w:rPr>
          <w:rFonts w:eastAsiaTheme="minorEastAsia"/>
          <w:sz w:val="24"/>
          <w:szCs w:val="24"/>
        </w:rPr>
        <w:t>主缸合模力：</w:t>
      </w:r>
      <w:r w:rsidRPr="00575C4B">
        <w:rPr>
          <w:rFonts w:eastAsiaTheme="minorEastAsia"/>
          <w:sz w:val="24"/>
          <w:szCs w:val="24"/>
        </w:rPr>
        <w:t>1600kN</w:t>
      </w:r>
      <w:r w:rsidRPr="00575C4B">
        <w:rPr>
          <w:rFonts w:eastAsiaTheme="minorEastAsia"/>
          <w:sz w:val="24"/>
          <w:szCs w:val="24"/>
        </w:rPr>
        <w:t>；</w:t>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主缸行程：</w:t>
      </w:r>
      <w:r w:rsidRPr="00575C4B">
        <w:rPr>
          <w:rFonts w:eastAsiaTheme="minorEastAsia"/>
          <w:sz w:val="24"/>
          <w:szCs w:val="24"/>
        </w:rPr>
        <w:t>500mm</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lastRenderedPageBreak/>
        <w:t>左右缸推力：</w:t>
      </w:r>
      <w:r w:rsidRPr="00575C4B">
        <w:rPr>
          <w:rFonts w:eastAsiaTheme="minorEastAsia"/>
          <w:sz w:val="24"/>
          <w:szCs w:val="24"/>
        </w:rPr>
        <w:t>500kN</w:t>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左右缸行程：</w:t>
      </w:r>
      <w:r w:rsidRPr="00575C4B">
        <w:rPr>
          <w:rFonts w:eastAsiaTheme="minorEastAsia"/>
          <w:sz w:val="24"/>
          <w:szCs w:val="24"/>
        </w:rPr>
        <w:t>200mm</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后缸推力：</w:t>
      </w:r>
      <w:r w:rsidRPr="00575C4B">
        <w:rPr>
          <w:rFonts w:eastAsiaTheme="minorEastAsia"/>
          <w:sz w:val="24"/>
          <w:szCs w:val="24"/>
        </w:rPr>
        <w:t>300kN</w:t>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ab/>
      </w:r>
      <w:r w:rsidRPr="00575C4B">
        <w:rPr>
          <w:rFonts w:eastAsiaTheme="minorEastAsia"/>
          <w:sz w:val="24"/>
          <w:szCs w:val="24"/>
        </w:rPr>
        <w:t>后缸行程：</w:t>
      </w:r>
      <w:r w:rsidRPr="00575C4B">
        <w:rPr>
          <w:rFonts w:eastAsiaTheme="minorEastAsia"/>
          <w:sz w:val="24"/>
          <w:szCs w:val="24"/>
        </w:rPr>
        <w:t>200mm</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成形液压力：</w:t>
      </w:r>
      <w:r w:rsidRPr="00575C4B">
        <w:rPr>
          <w:rFonts w:eastAsiaTheme="minorEastAsia"/>
          <w:sz w:val="24"/>
          <w:szCs w:val="24"/>
        </w:rPr>
        <w:t>1-100MPa</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工作台有效尺寸：</w:t>
      </w:r>
      <w:r w:rsidRPr="00575C4B">
        <w:rPr>
          <w:rFonts w:eastAsiaTheme="minorEastAsia"/>
          <w:sz w:val="24"/>
          <w:szCs w:val="24"/>
        </w:rPr>
        <w:t>535×470mm</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外形尺寸：</w:t>
      </w:r>
      <w:r w:rsidRPr="00575C4B">
        <w:rPr>
          <w:rFonts w:eastAsiaTheme="minorEastAsia"/>
          <w:sz w:val="24"/>
          <w:szCs w:val="24"/>
        </w:rPr>
        <w:t>2697×1629×2540mm</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电机功率：小电机</w:t>
      </w:r>
      <w:r w:rsidRPr="00575C4B">
        <w:rPr>
          <w:rFonts w:eastAsiaTheme="minorEastAsia"/>
          <w:sz w:val="24"/>
          <w:szCs w:val="24"/>
        </w:rPr>
        <w:t>4kw</w:t>
      </w:r>
      <w:r w:rsidRPr="00575C4B">
        <w:rPr>
          <w:rFonts w:eastAsiaTheme="minorEastAsia"/>
          <w:sz w:val="24"/>
          <w:szCs w:val="24"/>
        </w:rPr>
        <w:t>，大电机</w:t>
      </w:r>
      <w:r w:rsidRPr="00575C4B">
        <w:rPr>
          <w:rFonts w:eastAsiaTheme="minorEastAsia"/>
          <w:sz w:val="24"/>
          <w:szCs w:val="24"/>
        </w:rPr>
        <w:t>5.5kw</w:t>
      </w:r>
    </w:p>
    <w:p w:rsidR="00056311" w:rsidRPr="00575C4B" w:rsidRDefault="00056311" w:rsidP="00056311">
      <w:pPr>
        <w:spacing w:line="336" w:lineRule="auto"/>
        <w:ind w:firstLineChars="200" w:firstLine="480"/>
        <w:rPr>
          <w:rFonts w:eastAsiaTheme="minorEastAsia"/>
          <w:sz w:val="24"/>
          <w:szCs w:val="24"/>
        </w:rPr>
      </w:pPr>
      <w:r w:rsidRPr="00575C4B">
        <w:rPr>
          <w:rFonts w:eastAsiaTheme="minorEastAsia"/>
          <w:sz w:val="24"/>
          <w:szCs w:val="24"/>
        </w:rPr>
        <w:t>重量：</w:t>
      </w:r>
      <w:r w:rsidRPr="00575C4B">
        <w:rPr>
          <w:rFonts w:eastAsiaTheme="minorEastAsia"/>
          <w:sz w:val="24"/>
          <w:szCs w:val="24"/>
        </w:rPr>
        <w:t>4900kg</w:t>
      </w:r>
    </w:p>
    <w:p w:rsidR="002F7D7A" w:rsidRPr="00575C4B" w:rsidRDefault="00056311" w:rsidP="00056311">
      <w:pPr>
        <w:widowControl/>
        <w:spacing w:line="336" w:lineRule="auto"/>
        <w:ind w:firstLineChars="200" w:firstLine="482"/>
        <w:jc w:val="center"/>
        <w:rPr>
          <w:b/>
          <w:sz w:val="24"/>
          <w:szCs w:val="24"/>
        </w:rPr>
      </w:pPr>
      <w:r w:rsidRPr="00575C4B">
        <w:rPr>
          <w:b/>
          <w:noProof/>
          <w:sz w:val="24"/>
          <w:szCs w:val="24"/>
        </w:rPr>
        <w:drawing>
          <wp:inline distT="0" distB="0" distL="0" distR="0">
            <wp:extent cx="2085975" cy="1598344"/>
            <wp:effectExtent l="0" t="0" r="0" b="1905"/>
            <wp:docPr id="383" name="图片 383" descr="E:\理工大学科技处\15-4-6科技成果\新照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理工大学科技处\15-4-6科技成果\新照片\14.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1598344"/>
                    </a:xfrm>
                    <a:prstGeom prst="rect">
                      <a:avLst/>
                    </a:prstGeom>
                    <a:noFill/>
                    <a:ln>
                      <a:noFill/>
                    </a:ln>
                  </pic:spPr>
                </pic:pic>
              </a:graphicData>
            </a:graphic>
          </wp:inline>
        </w:drawing>
      </w:r>
      <w:r w:rsidRPr="00575C4B">
        <w:rPr>
          <w:b/>
          <w:noProof/>
          <w:sz w:val="24"/>
          <w:szCs w:val="24"/>
        </w:rPr>
        <w:drawing>
          <wp:inline distT="0" distB="0" distL="0" distR="0">
            <wp:extent cx="1971675" cy="1580718"/>
            <wp:effectExtent l="0" t="0" r="0" b="635"/>
            <wp:docPr id="384" name="图片 384" descr="E:\理工大学科技处\15-4-6科技成果\新照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理工大学科技处\15-4-6科技成果\新照片\15.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721" cy="1581557"/>
                    </a:xfrm>
                    <a:prstGeom prst="rect">
                      <a:avLst/>
                    </a:prstGeom>
                    <a:noFill/>
                    <a:ln>
                      <a:noFill/>
                    </a:ln>
                  </pic:spPr>
                </pic:pic>
              </a:graphicData>
            </a:graphic>
          </wp:inline>
        </w:drawing>
      </w:r>
    </w:p>
    <w:p w:rsidR="00056311" w:rsidRPr="00575C4B" w:rsidRDefault="00056311" w:rsidP="00056311">
      <w:pPr>
        <w:spacing w:line="336" w:lineRule="auto"/>
        <w:ind w:firstLineChars="950" w:firstLine="2280"/>
        <w:rPr>
          <w:rFonts w:eastAsiaTheme="minorEastAsia"/>
          <w:sz w:val="24"/>
          <w:szCs w:val="24"/>
        </w:rPr>
      </w:pPr>
      <w:r w:rsidRPr="00575C4B">
        <w:rPr>
          <w:rFonts w:eastAsiaTheme="minorEastAsia"/>
          <w:sz w:val="24"/>
          <w:szCs w:val="24"/>
        </w:rPr>
        <w:t>T</w:t>
      </w:r>
      <w:r w:rsidRPr="00575C4B">
        <w:rPr>
          <w:rFonts w:eastAsiaTheme="minorEastAsia"/>
          <w:sz w:val="24"/>
          <w:szCs w:val="24"/>
        </w:rPr>
        <w:t>型三通管变直径圆管吸能元件</w:t>
      </w:r>
    </w:p>
    <w:p w:rsidR="00056311" w:rsidRPr="00575C4B" w:rsidRDefault="00056311" w:rsidP="00056311">
      <w:pPr>
        <w:widowControl/>
        <w:spacing w:line="336" w:lineRule="auto"/>
        <w:jc w:val="left"/>
        <w:rPr>
          <w:b/>
          <w:sz w:val="24"/>
          <w:szCs w:val="24"/>
        </w:rPr>
      </w:pPr>
    </w:p>
    <w:p w:rsidR="00344D56" w:rsidRPr="00575C4B" w:rsidRDefault="00344D56" w:rsidP="00056311">
      <w:pPr>
        <w:spacing w:line="336" w:lineRule="auto"/>
        <w:jc w:val="left"/>
        <w:rPr>
          <w:b/>
          <w:color w:val="3366FF"/>
          <w:sz w:val="24"/>
          <w:szCs w:val="24"/>
        </w:rPr>
      </w:pPr>
    </w:p>
    <w:p w:rsidR="003013AB" w:rsidRPr="00575C4B" w:rsidRDefault="003013AB" w:rsidP="00C44265">
      <w:pPr>
        <w:pStyle w:val="1"/>
        <w:spacing w:before="0" w:afterLines="100" w:line="336" w:lineRule="auto"/>
        <w:jc w:val="center"/>
        <w:rPr>
          <w:sz w:val="36"/>
          <w:szCs w:val="36"/>
        </w:rPr>
      </w:pPr>
      <w:bookmarkStart w:id="103" w:name="_Toc416200451"/>
      <w:bookmarkStart w:id="104" w:name="_Toc416358783"/>
      <w:r w:rsidRPr="00575C4B">
        <w:rPr>
          <w:sz w:val="36"/>
          <w:szCs w:val="36"/>
        </w:rPr>
        <w:t>圆钢坯除锈剥皮机传动系统研制</w:t>
      </w:r>
      <w:bookmarkEnd w:id="103"/>
      <w:bookmarkEnd w:id="104"/>
    </w:p>
    <w:p w:rsidR="003013AB" w:rsidRPr="00575C4B" w:rsidRDefault="003013AB" w:rsidP="00056311">
      <w:pPr>
        <w:spacing w:line="336" w:lineRule="auto"/>
        <w:ind w:firstLineChars="100" w:firstLine="240"/>
        <w:rPr>
          <w:rFonts w:eastAsiaTheme="minorEastAsia"/>
          <w:sz w:val="24"/>
        </w:rPr>
      </w:pPr>
      <w:r w:rsidRPr="00575C4B">
        <w:rPr>
          <w:rFonts w:eastAsiaTheme="minorEastAsia"/>
          <w:sz w:val="24"/>
        </w:rPr>
        <w:t>目前同类现有产品一般采用德国技术的双刀盘机构，不能实现在线调刀，更换不同规格的产品时调刀工作费时费力；传动机构较庞大，导致机架变形出现振动以至废品率增大。本项目主要就刀盘和传动系统改造，解决了系统上述的问题，效果较好。</w:t>
      </w:r>
    </w:p>
    <w:p w:rsidR="003013AB" w:rsidRPr="00575C4B" w:rsidRDefault="003013AB" w:rsidP="00056311">
      <w:pPr>
        <w:spacing w:line="336" w:lineRule="auto"/>
        <w:ind w:firstLineChars="200" w:firstLine="480"/>
        <w:rPr>
          <w:rFonts w:eastAsiaTheme="minorEastAsia"/>
          <w:sz w:val="24"/>
        </w:rPr>
      </w:pPr>
    </w:p>
    <w:p w:rsidR="003013AB" w:rsidRPr="00575C4B" w:rsidRDefault="003013AB" w:rsidP="00056311">
      <w:pPr>
        <w:spacing w:line="336" w:lineRule="auto"/>
        <w:rPr>
          <w:rFonts w:eastAsiaTheme="minorEastAsia"/>
          <w:sz w:val="24"/>
        </w:rPr>
      </w:pPr>
      <w:r w:rsidRPr="00575C4B">
        <w:rPr>
          <w:rFonts w:eastAsiaTheme="minorEastAsia"/>
          <w:sz w:val="24"/>
        </w:rPr>
        <w:t>技术指标</w:t>
      </w:r>
      <w:r w:rsidR="00056311" w:rsidRPr="00575C4B">
        <w:rPr>
          <w:rFonts w:eastAsiaTheme="minorEastAsia"/>
          <w:sz w:val="24"/>
        </w:rPr>
        <w:t>：</w:t>
      </w:r>
    </w:p>
    <w:p w:rsidR="003013AB" w:rsidRPr="00575C4B" w:rsidRDefault="003013AB" w:rsidP="00056311">
      <w:pPr>
        <w:spacing w:line="336" w:lineRule="auto"/>
        <w:rPr>
          <w:rFonts w:eastAsiaTheme="minorEastAsia"/>
          <w:sz w:val="24"/>
        </w:rPr>
      </w:pPr>
      <w:r w:rsidRPr="00575C4B">
        <w:rPr>
          <w:rFonts w:eastAsiaTheme="minorEastAsia"/>
          <w:sz w:val="24"/>
        </w:rPr>
        <w:t>1</w:t>
      </w:r>
      <w:r w:rsidRPr="00575C4B">
        <w:rPr>
          <w:rFonts w:eastAsiaTheme="minorEastAsia"/>
          <w:sz w:val="24"/>
        </w:rPr>
        <w:t>、新型刀盘可用于</w:t>
      </w:r>
      <w:r w:rsidRPr="00575C4B">
        <w:rPr>
          <w:rFonts w:eastAsiaTheme="minorEastAsia"/>
          <w:sz w:val="24"/>
        </w:rPr>
        <w:sym w:font="Symbol" w:char="F066"/>
      </w:r>
      <w:r w:rsidRPr="00575C4B">
        <w:rPr>
          <w:rFonts w:eastAsiaTheme="minorEastAsia"/>
          <w:sz w:val="24"/>
        </w:rPr>
        <w:t>70</w:t>
      </w:r>
      <w:r w:rsidRPr="00575C4B">
        <w:rPr>
          <w:rFonts w:eastAsiaTheme="minorEastAsia"/>
          <w:sz w:val="24"/>
        </w:rPr>
        <w:sym w:font="Symbol" w:char="F07E"/>
      </w:r>
      <w:r w:rsidRPr="00575C4B">
        <w:rPr>
          <w:rFonts w:eastAsiaTheme="minorEastAsia"/>
          <w:sz w:val="24"/>
        </w:rPr>
        <w:sym w:font="Symbol" w:char="F066"/>
      </w:r>
      <w:smartTag w:uri="urn:schemas-microsoft-com:office:smarttags" w:element="chmetcnv">
        <w:smartTagPr>
          <w:attr w:name="TCSC" w:val="0"/>
          <w:attr w:name="NumberType" w:val="1"/>
          <w:attr w:name="Negative" w:val="False"/>
          <w:attr w:name="HasSpace" w:val="False"/>
          <w:attr w:name="SourceValue" w:val="140"/>
          <w:attr w:name="UnitName" w:val="mm"/>
        </w:smartTagPr>
        <w:r w:rsidRPr="00575C4B">
          <w:rPr>
            <w:rFonts w:eastAsiaTheme="minorEastAsia"/>
            <w:sz w:val="24"/>
          </w:rPr>
          <w:t>140mm</w:t>
        </w:r>
      </w:smartTag>
      <w:r w:rsidRPr="00575C4B">
        <w:rPr>
          <w:rFonts w:eastAsiaTheme="minorEastAsia"/>
          <w:sz w:val="24"/>
        </w:rPr>
        <w:t>圆钢坯的除锈剥皮；</w:t>
      </w:r>
    </w:p>
    <w:p w:rsidR="003013AB" w:rsidRPr="00575C4B" w:rsidRDefault="003013AB" w:rsidP="00056311">
      <w:pPr>
        <w:spacing w:line="336" w:lineRule="auto"/>
        <w:rPr>
          <w:rFonts w:eastAsiaTheme="minorEastAsia"/>
          <w:sz w:val="24"/>
        </w:rPr>
      </w:pPr>
      <w:r w:rsidRPr="00575C4B">
        <w:rPr>
          <w:rFonts w:eastAsiaTheme="minorEastAsia"/>
          <w:sz w:val="24"/>
        </w:rPr>
        <w:t>2</w:t>
      </w:r>
      <w:r w:rsidRPr="00575C4B">
        <w:rPr>
          <w:rFonts w:eastAsiaTheme="minorEastAsia"/>
          <w:sz w:val="24"/>
        </w:rPr>
        <w:t>、圆条钢的径向尺寸精度为</w:t>
      </w:r>
      <w:r w:rsidRPr="00575C4B">
        <w:rPr>
          <w:rFonts w:eastAsiaTheme="minorEastAsia"/>
          <w:sz w:val="24"/>
        </w:rPr>
        <w:t>IT7</w:t>
      </w:r>
      <w:r w:rsidRPr="00575C4B">
        <w:rPr>
          <w:rFonts w:eastAsiaTheme="minorEastAsia"/>
          <w:sz w:val="24"/>
        </w:rPr>
        <w:t>；</w:t>
      </w:r>
    </w:p>
    <w:p w:rsidR="003013AB" w:rsidRPr="00575C4B" w:rsidRDefault="003013AB" w:rsidP="00056311">
      <w:pPr>
        <w:spacing w:line="336" w:lineRule="auto"/>
        <w:rPr>
          <w:rFonts w:eastAsiaTheme="minorEastAsia"/>
          <w:sz w:val="24"/>
        </w:rPr>
      </w:pPr>
      <w:r w:rsidRPr="00575C4B">
        <w:rPr>
          <w:rFonts w:eastAsiaTheme="minorEastAsia"/>
          <w:sz w:val="24"/>
        </w:rPr>
        <w:t>3</w:t>
      </w:r>
      <w:r w:rsidRPr="00575C4B">
        <w:rPr>
          <w:rFonts w:eastAsiaTheme="minorEastAsia"/>
          <w:sz w:val="24"/>
        </w:rPr>
        <w:t>、实现快速在线调刀；可在</w:t>
      </w:r>
      <w:r w:rsidRPr="00575C4B">
        <w:rPr>
          <w:rFonts w:eastAsiaTheme="minorEastAsia"/>
          <w:sz w:val="24"/>
        </w:rPr>
        <w:t>0</w:t>
      </w:r>
      <w:r w:rsidRPr="00575C4B">
        <w:rPr>
          <w:rFonts w:eastAsiaTheme="minorEastAsia"/>
          <w:sz w:val="24"/>
        </w:rPr>
        <w:sym w:font="Symbol" w:char="F07E"/>
      </w:r>
      <w:smartTag w:uri="urn:schemas-microsoft-com:office:smarttags" w:element="chmetcnv">
        <w:smartTagPr>
          <w:attr w:name="TCSC" w:val="0"/>
          <w:attr w:name="NumberType" w:val="1"/>
          <w:attr w:name="Negative" w:val="False"/>
          <w:attr w:name="HasSpace" w:val="False"/>
          <w:attr w:name="SourceValue" w:val="1.5"/>
          <w:attr w:name="UnitName" w:val="mm"/>
        </w:smartTagPr>
        <w:r w:rsidRPr="00575C4B">
          <w:rPr>
            <w:rFonts w:eastAsiaTheme="minorEastAsia"/>
            <w:sz w:val="24"/>
          </w:rPr>
          <w:t>1.5mm</w:t>
        </w:r>
      </w:smartTag>
      <w:r w:rsidRPr="00575C4B">
        <w:rPr>
          <w:rFonts w:eastAsiaTheme="minorEastAsia"/>
          <w:sz w:val="24"/>
        </w:rPr>
        <w:t>内的误差补偿；</w:t>
      </w:r>
    </w:p>
    <w:p w:rsidR="003013AB" w:rsidRPr="00575C4B" w:rsidRDefault="003013AB" w:rsidP="00056311">
      <w:pPr>
        <w:spacing w:line="336" w:lineRule="auto"/>
        <w:rPr>
          <w:rFonts w:eastAsiaTheme="minorEastAsia"/>
          <w:sz w:val="24"/>
        </w:rPr>
      </w:pPr>
      <w:r w:rsidRPr="00575C4B">
        <w:rPr>
          <w:rFonts w:eastAsiaTheme="minorEastAsia"/>
          <w:sz w:val="24"/>
        </w:rPr>
        <w:t>4</w:t>
      </w:r>
      <w:r w:rsidRPr="00575C4B">
        <w:rPr>
          <w:rFonts w:eastAsiaTheme="minorEastAsia"/>
          <w:sz w:val="24"/>
        </w:rPr>
        <w:t>、传动系统实现在</w:t>
      </w:r>
      <w:r w:rsidRPr="00575C4B">
        <w:rPr>
          <w:rFonts w:eastAsiaTheme="minorEastAsia"/>
          <w:sz w:val="24"/>
        </w:rPr>
        <w:t>66~600r/min</w:t>
      </w:r>
      <w:r w:rsidRPr="00575C4B">
        <w:rPr>
          <w:rFonts w:eastAsiaTheme="minorEastAsia"/>
          <w:sz w:val="24"/>
        </w:rPr>
        <w:t>范围内调速。</w:t>
      </w:r>
    </w:p>
    <w:p w:rsidR="003013AB" w:rsidRPr="00575C4B" w:rsidRDefault="003013AB" w:rsidP="00056311">
      <w:pPr>
        <w:spacing w:line="336" w:lineRule="auto"/>
        <w:rPr>
          <w:rFonts w:eastAsiaTheme="minorEastAsia"/>
          <w:sz w:val="24"/>
        </w:rPr>
      </w:pPr>
    </w:p>
    <w:p w:rsidR="003013AB" w:rsidRPr="00575C4B" w:rsidRDefault="003013AB" w:rsidP="00056311">
      <w:pPr>
        <w:spacing w:line="336" w:lineRule="auto"/>
        <w:rPr>
          <w:rFonts w:eastAsiaTheme="minorEastAsia"/>
          <w:sz w:val="24"/>
        </w:rPr>
      </w:pPr>
      <w:r w:rsidRPr="00575C4B">
        <w:rPr>
          <w:rFonts w:eastAsiaTheme="minorEastAsia"/>
          <w:sz w:val="24"/>
        </w:rPr>
        <w:t>技术创新点</w:t>
      </w:r>
    </w:p>
    <w:p w:rsidR="003013AB" w:rsidRPr="00575C4B" w:rsidRDefault="003013AB" w:rsidP="00056311">
      <w:pPr>
        <w:spacing w:line="336" w:lineRule="auto"/>
        <w:rPr>
          <w:rFonts w:eastAsiaTheme="minorEastAsia"/>
          <w:sz w:val="24"/>
        </w:rPr>
      </w:pPr>
      <w:r w:rsidRPr="00575C4B">
        <w:rPr>
          <w:rFonts w:eastAsiaTheme="minorEastAsia"/>
          <w:sz w:val="24"/>
        </w:rPr>
        <w:t>1</w:t>
      </w:r>
      <w:r w:rsidRPr="00575C4B">
        <w:rPr>
          <w:rFonts w:eastAsiaTheme="minorEastAsia"/>
          <w:sz w:val="24"/>
        </w:rPr>
        <w:t>、设计可在线调整刀具的新型刀盘；</w:t>
      </w:r>
    </w:p>
    <w:p w:rsidR="003013AB" w:rsidRPr="00575C4B" w:rsidRDefault="003013AB" w:rsidP="00575C4B">
      <w:pPr>
        <w:spacing w:line="336" w:lineRule="auto"/>
        <w:rPr>
          <w:rFonts w:eastAsiaTheme="minorEastAsia"/>
          <w:sz w:val="24"/>
        </w:rPr>
      </w:pPr>
      <w:r w:rsidRPr="00575C4B">
        <w:rPr>
          <w:rFonts w:eastAsiaTheme="minorEastAsia"/>
          <w:sz w:val="24"/>
        </w:rPr>
        <w:lastRenderedPageBreak/>
        <w:t>2</w:t>
      </w:r>
      <w:r w:rsidRPr="00575C4B">
        <w:rPr>
          <w:rFonts w:eastAsiaTheme="minorEastAsia"/>
          <w:sz w:val="24"/>
        </w:rPr>
        <w:t>、带有微调功能，能实时按需补偿系统的刀具磨损误差；</w:t>
      </w:r>
    </w:p>
    <w:p w:rsidR="003013AB" w:rsidRPr="00575C4B" w:rsidRDefault="003013AB" w:rsidP="00575C4B">
      <w:pPr>
        <w:spacing w:line="336" w:lineRule="auto"/>
        <w:ind w:left="360" w:hangingChars="150" w:hanging="360"/>
        <w:rPr>
          <w:rFonts w:eastAsiaTheme="minorEastAsia"/>
          <w:sz w:val="24"/>
        </w:rPr>
      </w:pPr>
      <w:r w:rsidRPr="00575C4B">
        <w:rPr>
          <w:rFonts w:eastAsiaTheme="minorEastAsia"/>
          <w:sz w:val="24"/>
        </w:rPr>
        <w:t>3</w:t>
      </w:r>
      <w:r w:rsidRPr="00575C4B">
        <w:rPr>
          <w:rFonts w:eastAsiaTheme="minorEastAsia"/>
          <w:sz w:val="24"/>
        </w:rPr>
        <w:t>、采用二级串联行星齿轮的作为主传动机构，对圆钢坯除锈剥皮机传动系统进行改造，满足不同型规圆钢坯的剥皮工况要求。</w:t>
      </w:r>
    </w:p>
    <w:p w:rsidR="003013AB" w:rsidRPr="00575C4B" w:rsidRDefault="003013AB" w:rsidP="00575C4B">
      <w:pPr>
        <w:spacing w:line="264" w:lineRule="auto"/>
        <w:rPr>
          <w:b/>
          <w:color w:val="3366FF"/>
          <w:sz w:val="24"/>
          <w:szCs w:val="24"/>
        </w:rPr>
      </w:pPr>
    </w:p>
    <w:p w:rsidR="003013AB" w:rsidRPr="00575C4B" w:rsidRDefault="003013AB" w:rsidP="00575C4B">
      <w:pPr>
        <w:spacing w:line="264" w:lineRule="auto"/>
        <w:rPr>
          <w:b/>
          <w:color w:val="3366FF"/>
          <w:sz w:val="24"/>
          <w:szCs w:val="24"/>
        </w:rPr>
      </w:pPr>
    </w:p>
    <w:p w:rsidR="003013AB" w:rsidRPr="00575C4B" w:rsidRDefault="003013AB" w:rsidP="00C44265">
      <w:pPr>
        <w:pStyle w:val="1"/>
        <w:spacing w:before="0" w:afterLines="100" w:line="336" w:lineRule="auto"/>
        <w:jc w:val="center"/>
        <w:rPr>
          <w:sz w:val="36"/>
          <w:szCs w:val="36"/>
        </w:rPr>
      </w:pPr>
      <w:bookmarkStart w:id="105" w:name="_Toc416200452"/>
      <w:bookmarkStart w:id="106" w:name="_Toc416358784"/>
      <w:r w:rsidRPr="00575C4B">
        <w:rPr>
          <w:sz w:val="36"/>
          <w:szCs w:val="36"/>
        </w:rPr>
        <w:t>高温高压自然循环干熄焦余热锅炉</w:t>
      </w:r>
      <w:bookmarkEnd w:id="105"/>
      <w:bookmarkEnd w:id="106"/>
    </w:p>
    <w:p w:rsidR="003013AB" w:rsidRPr="00575C4B" w:rsidRDefault="003013AB" w:rsidP="00575C4B">
      <w:pPr>
        <w:spacing w:line="336" w:lineRule="auto"/>
        <w:ind w:firstLine="527"/>
        <w:rPr>
          <w:sz w:val="24"/>
          <w:szCs w:val="24"/>
        </w:rPr>
      </w:pPr>
      <w:r w:rsidRPr="00575C4B">
        <w:rPr>
          <w:kern w:val="0"/>
          <w:sz w:val="24"/>
          <w:szCs w:val="24"/>
        </w:rPr>
        <w:t>干熄焦技术是近年来黑色冶金焦化行业迅速发展的节能与环保新型技术，具有较好的社会效益和经济效益，各国有关企业都竞相采用。干熄焦余热锅炉作为干熄焦装置系统中重要的余热回收装置，起到了熄焦工艺中节能减排等关键作用。可回收利用红焦显热的</w:t>
      </w:r>
      <w:r w:rsidRPr="00575C4B">
        <w:rPr>
          <w:kern w:val="0"/>
          <w:sz w:val="24"/>
          <w:szCs w:val="24"/>
        </w:rPr>
        <w:t>83</w:t>
      </w:r>
      <w:r w:rsidRPr="00575C4B">
        <w:rPr>
          <w:kern w:val="0"/>
          <w:sz w:val="24"/>
          <w:szCs w:val="24"/>
        </w:rPr>
        <w:t>％左右，使炼焦过程的热效率提高</w:t>
      </w:r>
      <w:r w:rsidRPr="00575C4B">
        <w:rPr>
          <w:kern w:val="0"/>
          <w:sz w:val="24"/>
          <w:szCs w:val="24"/>
        </w:rPr>
        <w:t>10</w:t>
      </w:r>
      <w:r w:rsidRPr="00575C4B">
        <w:rPr>
          <w:kern w:val="0"/>
          <w:sz w:val="24"/>
          <w:szCs w:val="24"/>
        </w:rPr>
        <w:t>个百分点以上。可降低</w:t>
      </w:r>
      <w:r w:rsidRPr="00575C4B">
        <w:rPr>
          <w:sz w:val="24"/>
          <w:szCs w:val="24"/>
        </w:rPr>
        <w:t>红焦与水接触（湿法熄焦）产生大量的酚、氧化物和硫化物等有害物质，阻止环境污染等重要作用。同时，干熄焦技术可省去因湿法熄焦每吨红焦而需耗水</w:t>
      </w:r>
      <w:r w:rsidRPr="00575C4B">
        <w:rPr>
          <w:sz w:val="24"/>
          <w:szCs w:val="24"/>
        </w:rPr>
        <w:t>0.5</w:t>
      </w:r>
      <w:r w:rsidRPr="00575C4B">
        <w:rPr>
          <w:sz w:val="24"/>
          <w:szCs w:val="24"/>
        </w:rPr>
        <w:t>吨，节约了大量的水资源。干法熄焦改善了焦炭的物理、化学和机械性能，由于焦炭质量的提高，炼铁生产中矿焦比降低了</w:t>
      </w:r>
      <w:r w:rsidRPr="00575C4B">
        <w:rPr>
          <w:sz w:val="24"/>
          <w:szCs w:val="24"/>
        </w:rPr>
        <w:t>2</w:t>
      </w:r>
      <w:r w:rsidRPr="00575C4B">
        <w:rPr>
          <w:sz w:val="24"/>
          <w:szCs w:val="24"/>
        </w:rPr>
        <w:t>％～</w:t>
      </w:r>
      <w:r w:rsidRPr="00575C4B">
        <w:rPr>
          <w:sz w:val="24"/>
          <w:szCs w:val="24"/>
        </w:rPr>
        <w:t>2.5%</w:t>
      </w:r>
      <w:r w:rsidRPr="00575C4B">
        <w:rPr>
          <w:sz w:val="24"/>
          <w:szCs w:val="24"/>
        </w:rPr>
        <w:t>，生产效率提高</w:t>
      </w:r>
      <w:r w:rsidRPr="00575C4B">
        <w:rPr>
          <w:sz w:val="24"/>
          <w:szCs w:val="24"/>
        </w:rPr>
        <w:t>1%</w:t>
      </w:r>
      <w:r w:rsidRPr="00575C4B">
        <w:rPr>
          <w:sz w:val="24"/>
          <w:szCs w:val="24"/>
        </w:rPr>
        <w:t>～</w:t>
      </w:r>
      <w:r w:rsidRPr="00575C4B">
        <w:rPr>
          <w:sz w:val="24"/>
          <w:szCs w:val="24"/>
        </w:rPr>
        <w:t>2%</w:t>
      </w:r>
      <w:r w:rsidRPr="00575C4B">
        <w:rPr>
          <w:sz w:val="24"/>
          <w:szCs w:val="24"/>
        </w:rPr>
        <w:t>。干熄焦技术具有节能、环保、提高焦炭质量的三重效益。</w:t>
      </w:r>
    </w:p>
    <w:p w:rsidR="003013AB" w:rsidRPr="00575C4B" w:rsidRDefault="003013AB" w:rsidP="00575C4B">
      <w:pPr>
        <w:spacing w:line="336" w:lineRule="auto"/>
        <w:ind w:firstLine="420"/>
        <w:rPr>
          <w:sz w:val="24"/>
          <w:szCs w:val="24"/>
        </w:rPr>
      </w:pPr>
      <w:r w:rsidRPr="00575C4B">
        <w:rPr>
          <w:kern w:val="0"/>
          <w:sz w:val="24"/>
          <w:szCs w:val="24"/>
        </w:rPr>
        <w:t>推</w:t>
      </w:r>
      <w:r w:rsidRPr="00575C4B">
        <w:rPr>
          <w:sz w:val="24"/>
          <w:szCs w:val="24"/>
        </w:rPr>
        <w:t>广应用干熄焦</w:t>
      </w:r>
      <w:r w:rsidRPr="00575C4B">
        <w:rPr>
          <w:kern w:val="0"/>
          <w:sz w:val="24"/>
          <w:szCs w:val="24"/>
        </w:rPr>
        <w:t>技术</w:t>
      </w:r>
      <w:r w:rsidRPr="00575C4B">
        <w:rPr>
          <w:sz w:val="24"/>
          <w:szCs w:val="24"/>
        </w:rPr>
        <w:t>是实现焦化、冶金工业节能降耗和环境保护的重要措施。随着干熄焦焦炉的大型化发展，对余热锅炉提出了新的要求，高参数、大容量将是干熄焦余热锅炉发展的必然趋势。我们开发的干熄焦余热锅炉如下：</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526"/>
        <w:gridCol w:w="1410"/>
        <w:gridCol w:w="3666"/>
        <w:gridCol w:w="3016"/>
      </w:tblGrid>
      <w:tr w:rsidR="003013AB" w:rsidRPr="00575C4B" w:rsidTr="00056311">
        <w:trPr>
          <w:trHeight w:val="20"/>
          <w:jc w:val="center"/>
        </w:trPr>
        <w:tc>
          <w:tcPr>
            <w:tcW w:w="502" w:type="dxa"/>
            <w:vAlign w:val="center"/>
          </w:tcPr>
          <w:p w:rsidR="003013AB" w:rsidRPr="00575C4B" w:rsidRDefault="003013AB" w:rsidP="003013AB">
            <w:pPr>
              <w:jc w:val="center"/>
              <w:rPr>
                <w:rFonts w:eastAsia="黑体"/>
                <w:szCs w:val="21"/>
              </w:rPr>
            </w:pPr>
            <w:r w:rsidRPr="00575C4B">
              <w:rPr>
                <w:rFonts w:eastAsia="黑体"/>
                <w:szCs w:val="21"/>
              </w:rPr>
              <w:t>序号</w:t>
            </w:r>
          </w:p>
        </w:tc>
        <w:tc>
          <w:tcPr>
            <w:tcW w:w="1345" w:type="dxa"/>
            <w:vAlign w:val="center"/>
          </w:tcPr>
          <w:p w:rsidR="003013AB" w:rsidRPr="00575C4B" w:rsidRDefault="003013AB" w:rsidP="003013AB">
            <w:pPr>
              <w:jc w:val="center"/>
              <w:rPr>
                <w:rFonts w:eastAsia="黑体"/>
                <w:szCs w:val="21"/>
              </w:rPr>
            </w:pPr>
            <w:r w:rsidRPr="00575C4B">
              <w:rPr>
                <w:rFonts w:eastAsia="黑体"/>
                <w:szCs w:val="21"/>
              </w:rPr>
              <w:t>项目名称</w:t>
            </w:r>
          </w:p>
        </w:tc>
        <w:tc>
          <w:tcPr>
            <w:tcW w:w="3498" w:type="dxa"/>
            <w:vAlign w:val="center"/>
          </w:tcPr>
          <w:p w:rsidR="003013AB" w:rsidRPr="00575C4B" w:rsidRDefault="003013AB" w:rsidP="003013AB">
            <w:pPr>
              <w:jc w:val="center"/>
              <w:rPr>
                <w:rFonts w:eastAsia="黑体"/>
                <w:szCs w:val="21"/>
              </w:rPr>
            </w:pPr>
            <w:r w:rsidRPr="00575C4B">
              <w:rPr>
                <w:rFonts w:eastAsia="黑体"/>
                <w:szCs w:val="21"/>
              </w:rPr>
              <w:t>柳州钢铁股份有限公司干熄焦锅炉</w:t>
            </w:r>
          </w:p>
          <w:p w:rsidR="003013AB" w:rsidRPr="00575C4B" w:rsidRDefault="003013AB" w:rsidP="003013AB">
            <w:pPr>
              <w:jc w:val="center"/>
              <w:rPr>
                <w:rFonts w:eastAsia="黑体"/>
                <w:szCs w:val="21"/>
              </w:rPr>
            </w:pPr>
            <w:r w:rsidRPr="00575C4B">
              <w:rPr>
                <w:rFonts w:eastAsia="黑体"/>
                <w:szCs w:val="21"/>
              </w:rPr>
              <w:t>（苏州海陆重工股份有限公司制造）</w:t>
            </w:r>
          </w:p>
        </w:tc>
        <w:tc>
          <w:tcPr>
            <w:tcW w:w="2877" w:type="dxa"/>
            <w:vAlign w:val="center"/>
          </w:tcPr>
          <w:p w:rsidR="003013AB" w:rsidRPr="00575C4B" w:rsidRDefault="003013AB" w:rsidP="003013AB">
            <w:pPr>
              <w:jc w:val="center"/>
              <w:rPr>
                <w:rFonts w:eastAsia="黑体"/>
                <w:szCs w:val="21"/>
              </w:rPr>
            </w:pPr>
            <w:r w:rsidRPr="00575C4B">
              <w:rPr>
                <w:rFonts w:eastAsia="黑体"/>
                <w:szCs w:val="21"/>
              </w:rPr>
              <w:t>宝钢三期干熄焦锅炉</w:t>
            </w:r>
          </w:p>
          <w:p w:rsidR="003013AB" w:rsidRPr="00575C4B" w:rsidRDefault="003013AB" w:rsidP="003013AB">
            <w:pPr>
              <w:jc w:val="center"/>
              <w:rPr>
                <w:rFonts w:eastAsia="黑体"/>
                <w:szCs w:val="21"/>
              </w:rPr>
            </w:pPr>
            <w:r w:rsidRPr="00575C4B">
              <w:rPr>
                <w:rFonts w:eastAsia="黑体"/>
                <w:szCs w:val="21"/>
              </w:rPr>
              <w:t>（日本技术国内制造）</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1</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锅炉型号</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QC214/988-86.3-9.81/540</w:t>
            </w:r>
            <w:r w:rsidRPr="00575C4B">
              <w:rPr>
                <w:rFonts w:eastAsiaTheme="minorEastAsia"/>
                <w:szCs w:val="21"/>
              </w:rPr>
              <w:t>型</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Q125/800-38-4.51/450</w:t>
            </w:r>
            <w:r w:rsidRPr="00575C4B">
              <w:rPr>
                <w:rFonts w:eastAsiaTheme="minorEastAsia"/>
                <w:szCs w:val="21"/>
              </w:rPr>
              <w:t>型</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2</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配套干熄焦的能力</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150t/h</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75t/h</w:t>
            </w:r>
          </w:p>
        </w:tc>
      </w:tr>
      <w:tr w:rsidR="003013AB" w:rsidRPr="00575C4B" w:rsidTr="00056311">
        <w:trPr>
          <w:trHeight w:val="114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3</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锅炉参数</w:t>
            </w:r>
          </w:p>
        </w:tc>
        <w:tc>
          <w:tcPr>
            <w:tcW w:w="3498" w:type="dxa"/>
            <w:vAlign w:val="center"/>
          </w:tcPr>
          <w:p w:rsidR="003013AB" w:rsidRPr="00575C4B" w:rsidRDefault="003013AB" w:rsidP="003013AB">
            <w:pPr>
              <w:rPr>
                <w:rFonts w:eastAsiaTheme="minorEastAsia"/>
                <w:szCs w:val="21"/>
              </w:rPr>
            </w:pPr>
            <w:r w:rsidRPr="00575C4B">
              <w:rPr>
                <w:rFonts w:eastAsiaTheme="minorEastAsia"/>
                <w:szCs w:val="21"/>
              </w:rPr>
              <w:t>蒸汽压力：</w:t>
            </w:r>
            <w:r w:rsidRPr="00575C4B">
              <w:rPr>
                <w:rFonts w:eastAsiaTheme="minorEastAsia"/>
                <w:szCs w:val="21"/>
              </w:rPr>
              <w:t>9.81MPa</w:t>
            </w:r>
          </w:p>
          <w:p w:rsidR="003013AB" w:rsidRPr="00575C4B" w:rsidRDefault="003013AB" w:rsidP="003013AB">
            <w:pPr>
              <w:rPr>
                <w:rFonts w:eastAsiaTheme="minorEastAsia"/>
                <w:szCs w:val="21"/>
              </w:rPr>
            </w:pPr>
            <w:r w:rsidRPr="00575C4B">
              <w:rPr>
                <w:rFonts w:eastAsiaTheme="minorEastAsia"/>
                <w:szCs w:val="21"/>
              </w:rPr>
              <w:t>蒸汽温度：</w:t>
            </w:r>
            <w:smartTag w:uri="urn:schemas-microsoft-com:office:smarttags" w:element="chmetcnv">
              <w:smartTagPr>
                <w:attr w:name="TCSC" w:val="0"/>
                <w:attr w:name="NumberType" w:val="1"/>
                <w:attr w:name="Negative" w:val="False"/>
                <w:attr w:name="HasSpace" w:val="False"/>
                <w:attr w:name="SourceValue" w:val="540"/>
                <w:attr w:name="UnitName" w:val="℃"/>
              </w:smartTagPr>
              <w:r w:rsidRPr="00575C4B">
                <w:rPr>
                  <w:rFonts w:eastAsiaTheme="minorEastAsia"/>
                  <w:szCs w:val="21"/>
                </w:rPr>
                <w:t>540</w:t>
              </w:r>
              <w:r w:rsidRPr="00575C4B">
                <w:rPr>
                  <w:rFonts w:ascii="宋体" w:hAnsi="宋体" w:cs="宋体" w:hint="eastAsia"/>
                  <w:szCs w:val="21"/>
                </w:rPr>
                <w:t>℃</w:t>
              </w:r>
            </w:smartTag>
          </w:p>
          <w:p w:rsidR="003013AB" w:rsidRPr="00575C4B" w:rsidRDefault="003013AB" w:rsidP="003013AB">
            <w:pPr>
              <w:rPr>
                <w:rFonts w:eastAsiaTheme="minorEastAsia"/>
                <w:szCs w:val="21"/>
                <w:lang w:val="de-DE"/>
              </w:rPr>
            </w:pPr>
            <w:r w:rsidRPr="00575C4B">
              <w:rPr>
                <w:rFonts w:eastAsiaTheme="minorEastAsia"/>
                <w:szCs w:val="21"/>
              </w:rPr>
              <w:t>蒸汽流量</w:t>
            </w:r>
            <w:r w:rsidRPr="00575C4B">
              <w:rPr>
                <w:rFonts w:eastAsiaTheme="minorEastAsia"/>
                <w:szCs w:val="21"/>
                <w:lang w:val="de-DE"/>
              </w:rPr>
              <w:t>：</w:t>
            </w:r>
            <w:r w:rsidRPr="00575C4B">
              <w:rPr>
                <w:rFonts w:eastAsiaTheme="minorEastAsia"/>
                <w:szCs w:val="21"/>
              </w:rPr>
              <w:t>正常</w:t>
            </w:r>
            <w:r w:rsidRPr="00575C4B">
              <w:rPr>
                <w:rFonts w:eastAsiaTheme="minorEastAsia"/>
                <w:szCs w:val="21"/>
                <w:lang w:val="de-DE"/>
              </w:rPr>
              <w:t>86.3t/h</w:t>
            </w:r>
          </w:p>
          <w:p w:rsidR="003013AB" w:rsidRPr="00575C4B" w:rsidRDefault="003013AB" w:rsidP="003013AB">
            <w:pPr>
              <w:ind w:firstLineChars="500" w:firstLine="1050"/>
              <w:rPr>
                <w:rFonts w:eastAsiaTheme="minorEastAsia"/>
                <w:szCs w:val="21"/>
                <w:lang w:val="de-DE"/>
              </w:rPr>
            </w:pPr>
            <w:r w:rsidRPr="00575C4B">
              <w:rPr>
                <w:rFonts w:eastAsiaTheme="minorEastAsia"/>
                <w:szCs w:val="21"/>
              </w:rPr>
              <w:t>最大</w:t>
            </w:r>
            <w:r w:rsidRPr="00575C4B">
              <w:rPr>
                <w:rFonts w:eastAsiaTheme="minorEastAsia"/>
                <w:szCs w:val="21"/>
                <w:lang w:val="de-DE"/>
              </w:rPr>
              <w:t>95t/h</w:t>
            </w:r>
          </w:p>
        </w:tc>
        <w:tc>
          <w:tcPr>
            <w:tcW w:w="2877" w:type="dxa"/>
            <w:vAlign w:val="center"/>
          </w:tcPr>
          <w:p w:rsidR="003013AB" w:rsidRPr="00575C4B" w:rsidRDefault="003013AB" w:rsidP="003013AB">
            <w:pPr>
              <w:rPr>
                <w:rFonts w:eastAsiaTheme="minorEastAsia"/>
                <w:szCs w:val="21"/>
              </w:rPr>
            </w:pPr>
            <w:r w:rsidRPr="00575C4B">
              <w:rPr>
                <w:rFonts w:eastAsiaTheme="minorEastAsia"/>
                <w:szCs w:val="21"/>
              </w:rPr>
              <w:t>蒸汽压力：</w:t>
            </w:r>
            <w:r w:rsidRPr="00575C4B">
              <w:rPr>
                <w:rFonts w:eastAsiaTheme="minorEastAsia"/>
                <w:szCs w:val="21"/>
              </w:rPr>
              <w:t>4.51MPa</w:t>
            </w:r>
          </w:p>
          <w:p w:rsidR="003013AB" w:rsidRPr="00575C4B" w:rsidRDefault="003013AB" w:rsidP="003013AB">
            <w:pPr>
              <w:rPr>
                <w:rFonts w:eastAsiaTheme="minorEastAsia"/>
                <w:szCs w:val="21"/>
              </w:rPr>
            </w:pPr>
            <w:r w:rsidRPr="00575C4B">
              <w:rPr>
                <w:rFonts w:eastAsiaTheme="minorEastAsia"/>
                <w:szCs w:val="21"/>
              </w:rPr>
              <w:t>蒸汽温度：</w:t>
            </w:r>
            <w:smartTag w:uri="urn:schemas-microsoft-com:office:smarttags" w:element="chmetcnv">
              <w:smartTagPr>
                <w:attr w:name="UnitName" w:val="℃"/>
                <w:attr w:name="SourceValue" w:val="450"/>
                <w:attr w:name="HasSpace" w:val="False"/>
                <w:attr w:name="Negative" w:val="False"/>
                <w:attr w:name="NumberType" w:val="1"/>
                <w:attr w:name="TCSC" w:val="0"/>
              </w:smartTagPr>
              <w:r w:rsidRPr="00575C4B">
                <w:rPr>
                  <w:rFonts w:eastAsiaTheme="minorEastAsia"/>
                  <w:szCs w:val="21"/>
                </w:rPr>
                <w:t>450</w:t>
              </w:r>
              <w:r w:rsidRPr="00575C4B">
                <w:rPr>
                  <w:rFonts w:ascii="宋体" w:hAnsi="宋体" w:cs="宋体" w:hint="eastAsia"/>
                  <w:szCs w:val="21"/>
                </w:rPr>
                <w:t>℃</w:t>
              </w:r>
            </w:smartTag>
          </w:p>
          <w:p w:rsidR="003013AB" w:rsidRPr="00575C4B" w:rsidRDefault="003013AB" w:rsidP="003013AB">
            <w:pPr>
              <w:rPr>
                <w:rFonts w:eastAsiaTheme="minorEastAsia"/>
                <w:szCs w:val="21"/>
                <w:lang w:val="de-DE"/>
              </w:rPr>
            </w:pPr>
            <w:r w:rsidRPr="00575C4B">
              <w:rPr>
                <w:rFonts w:eastAsiaTheme="minorEastAsia"/>
                <w:szCs w:val="21"/>
              </w:rPr>
              <w:t>蒸汽流量</w:t>
            </w:r>
            <w:r w:rsidRPr="00575C4B">
              <w:rPr>
                <w:rFonts w:eastAsiaTheme="minorEastAsia"/>
                <w:szCs w:val="21"/>
                <w:lang w:val="de-DE"/>
              </w:rPr>
              <w:t>：</w:t>
            </w:r>
            <w:r w:rsidRPr="00575C4B">
              <w:rPr>
                <w:rFonts w:eastAsiaTheme="minorEastAsia"/>
                <w:szCs w:val="21"/>
              </w:rPr>
              <w:t>正常</w:t>
            </w:r>
            <w:r w:rsidRPr="00575C4B">
              <w:rPr>
                <w:rFonts w:eastAsiaTheme="minorEastAsia"/>
                <w:szCs w:val="21"/>
                <w:lang w:val="de-DE"/>
              </w:rPr>
              <w:t>37.5t/h</w:t>
            </w:r>
          </w:p>
          <w:p w:rsidR="003013AB" w:rsidRPr="00575C4B" w:rsidRDefault="003013AB" w:rsidP="003013AB">
            <w:pPr>
              <w:jc w:val="left"/>
              <w:rPr>
                <w:rFonts w:eastAsiaTheme="minorEastAsia"/>
                <w:szCs w:val="21"/>
                <w:lang w:val="de-DE"/>
              </w:rPr>
            </w:pPr>
            <w:r w:rsidRPr="00575C4B">
              <w:rPr>
                <w:rFonts w:eastAsiaTheme="minorEastAsia"/>
                <w:szCs w:val="21"/>
              </w:rPr>
              <w:t>最大</w:t>
            </w:r>
            <w:r w:rsidRPr="00575C4B">
              <w:rPr>
                <w:rFonts w:eastAsiaTheme="minorEastAsia"/>
                <w:szCs w:val="21"/>
                <w:lang w:val="de-DE"/>
              </w:rPr>
              <w:t>42t/h</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4</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锅炉入口气体温度</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最大</w:t>
            </w:r>
            <w:smartTag w:uri="urn:schemas-microsoft-com:office:smarttags" w:element="chmetcnv">
              <w:smartTagPr>
                <w:attr w:name="UnitName" w:val="℃"/>
                <w:attr w:name="SourceValue" w:val="980"/>
                <w:attr w:name="HasSpace" w:val="False"/>
                <w:attr w:name="Negative" w:val="False"/>
                <w:attr w:name="NumberType" w:val="1"/>
                <w:attr w:name="TCSC" w:val="0"/>
              </w:smartTagPr>
              <w:r w:rsidRPr="00575C4B">
                <w:rPr>
                  <w:rFonts w:eastAsiaTheme="minorEastAsia"/>
                  <w:szCs w:val="21"/>
                </w:rPr>
                <w:t>980</w:t>
              </w:r>
              <w:r w:rsidRPr="00575C4B">
                <w:rPr>
                  <w:rFonts w:ascii="宋体" w:hAnsi="宋体" w:cs="宋体" w:hint="eastAsia"/>
                  <w:szCs w:val="21"/>
                </w:rPr>
                <w:t>℃</w:t>
              </w:r>
            </w:smartTag>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最大</w:t>
            </w:r>
            <w:smartTag w:uri="urn:schemas-microsoft-com:office:smarttags" w:element="chmetcnv">
              <w:smartTagPr>
                <w:attr w:name="UnitName" w:val="℃"/>
                <w:attr w:name="SourceValue" w:val="800"/>
                <w:attr w:name="HasSpace" w:val="False"/>
                <w:attr w:name="Negative" w:val="False"/>
                <w:attr w:name="NumberType" w:val="1"/>
                <w:attr w:name="TCSC" w:val="0"/>
              </w:smartTagPr>
              <w:r w:rsidRPr="00575C4B">
                <w:rPr>
                  <w:rFonts w:eastAsiaTheme="minorEastAsia"/>
                  <w:szCs w:val="21"/>
                </w:rPr>
                <w:t>800</w:t>
              </w:r>
              <w:r w:rsidRPr="00575C4B">
                <w:rPr>
                  <w:rFonts w:ascii="宋体" w:hAnsi="宋体" w:cs="宋体" w:hint="eastAsia"/>
                  <w:szCs w:val="21"/>
                </w:rPr>
                <w:t>℃</w:t>
              </w:r>
            </w:smartTag>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5</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锅炉出口气体温度</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150</w:t>
            </w:r>
            <w:smartTag w:uri="urn:schemas-microsoft-com:office:smarttags" w:element="chmetcnv">
              <w:smartTagPr>
                <w:attr w:name="TCSC" w:val="0"/>
                <w:attr w:name="NumberType" w:val="1"/>
                <w:attr w:name="Negative" w:val="True"/>
                <w:attr w:name="HasSpace" w:val="False"/>
                <w:attr w:name="SourceValue" w:val="170"/>
                <w:attr w:name="UnitName" w:val="℃"/>
              </w:smartTagPr>
              <w:r w:rsidRPr="00575C4B">
                <w:rPr>
                  <w:rFonts w:eastAsiaTheme="minorEastAsia"/>
                  <w:szCs w:val="21"/>
                </w:rPr>
                <w:t>-170</w:t>
              </w:r>
              <w:r w:rsidRPr="00575C4B">
                <w:rPr>
                  <w:rFonts w:ascii="宋体" w:hAnsi="宋体" w:cs="宋体" w:hint="eastAsia"/>
                  <w:szCs w:val="21"/>
                </w:rPr>
                <w:t>℃</w:t>
              </w:r>
            </w:smartTag>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w:t>
            </w:r>
            <w:smartTag w:uri="urn:schemas-microsoft-com:office:smarttags" w:element="chmetcnv">
              <w:smartTagPr>
                <w:attr w:name="TCSC" w:val="0"/>
                <w:attr w:name="NumberType" w:val="1"/>
                <w:attr w:name="Negative" w:val="False"/>
                <w:attr w:name="HasSpace" w:val="False"/>
                <w:attr w:name="SourceValue" w:val="200"/>
                <w:attr w:name="UnitName" w:val="℃"/>
              </w:smartTagPr>
              <w:r w:rsidRPr="00575C4B">
                <w:rPr>
                  <w:rFonts w:eastAsiaTheme="minorEastAsia"/>
                  <w:szCs w:val="21"/>
                </w:rPr>
                <w:t>200</w:t>
              </w:r>
              <w:r w:rsidRPr="00575C4B">
                <w:rPr>
                  <w:rFonts w:ascii="宋体" w:hAnsi="宋体" w:cs="宋体" w:hint="eastAsia"/>
                  <w:szCs w:val="21"/>
                </w:rPr>
                <w:t>℃</w:t>
              </w:r>
            </w:smartTag>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6</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炉墙</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膜式壁</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耐火砖壁</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7</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锅炉热效率</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87%</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80.1%-81%</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8</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漏风率</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基本为零</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1%</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9</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可靠性</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目前已安全运行一年</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发生爆管事故</w:t>
            </w:r>
          </w:p>
        </w:tc>
      </w:tr>
      <w:tr w:rsidR="003013AB" w:rsidRPr="00575C4B" w:rsidTr="00056311">
        <w:trPr>
          <w:trHeight w:val="20"/>
          <w:jc w:val="center"/>
        </w:trPr>
        <w:tc>
          <w:tcPr>
            <w:tcW w:w="502" w:type="dxa"/>
            <w:vAlign w:val="center"/>
          </w:tcPr>
          <w:p w:rsidR="003013AB" w:rsidRPr="00575C4B" w:rsidRDefault="003013AB" w:rsidP="003013AB">
            <w:pPr>
              <w:jc w:val="center"/>
              <w:rPr>
                <w:rFonts w:eastAsiaTheme="minorEastAsia"/>
                <w:szCs w:val="21"/>
              </w:rPr>
            </w:pPr>
            <w:r w:rsidRPr="00575C4B">
              <w:rPr>
                <w:rFonts w:eastAsiaTheme="minorEastAsia"/>
                <w:szCs w:val="21"/>
              </w:rPr>
              <w:t>10</w:t>
            </w:r>
          </w:p>
        </w:tc>
        <w:tc>
          <w:tcPr>
            <w:tcW w:w="1345" w:type="dxa"/>
            <w:vAlign w:val="center"/>
          </w:tcPr>
          <w:p w:rsidR="003013AB" w:rsidRPr="00575C4B" w:rsidRDefault="003013AB" w:rsidP="003013AB">
            <w:pPr>
              <w:jc w:val="center"/>
              <w:rPr>
                <w:rFonts w:eastAsiaTheme="minorEastAsia"/>
                <w:szCs w:val="21"/>
              </w:rPr>
            </w:pPr>
            <w:r w:rsidRPr="00575C4B">
              <w:rPr>
                <w:rFonts w:eastAsiaTheme="minorEastAsia"/>
                <w:szCs w:val="21"/>
              </w:rPr>
              <w:t>投资</w:t>
            </w:r>
          </w:p>
        </w:tc>
        <w:tc>
          <w:tcPr>
            <w:tcW w:w="3498" w:type="dxa"/>
            <w:vAlign w:val="center"/>
          </w:tcPr>
          <w:p w:rsidR="003013AB" w:rsidRPr="00575C4B" w:rsidRDefault="003013AB" w:rsidP="003013AB">
            <w:pPr>
              <w:jc w:val="center"/>
              <w:rPr>
                <w:rFonts w:eastAsiaTheme="minorEastAsia"/>
                <w:szCs w:val="21"/>
              </w:rPr>
            </w:pPr>
            <w:r w:rsidRPr="00575C4B">
              <w:rPr>
                <w:rFonts w:eastAsiaTheme="minorEastAsia"/>
                <w:szCs w:val="21"/>
              </w:rPr>
              <w:t xml:space="preserve">1.5 </w:t>
            </w:r>
            <w:r w:rsidRPr="00575C4B">
              <w:rPr>
                <w:rFonts w:eastAsiaTheme="minorEastAsia"/>
                <w:szCs w:val="21"/>
              </w:rPr>
              <w:t>亿</w:t>
            </w:r>
          </w:p>
        </w:tc>
        <w:tc>
          <w:tcPr>
            <w:tcW w:w="2877" w:type="dxa"/>
            <w:vAlign w:val="center"/>
          </w:tcPr>
          <w:p w:rsidR="003013AB" w:rsidRPr="00575C4B" w:rsidRDefault="003013AB" w:rsidP="003013AB">
            <w:pPr>
              <w:jc w:val="center"/>
              <w:rPr>
                <w:rFonts w:eastAsiaTheme="minorEastAsia"/>
                <w:szCs w:val="21"/>
              </w:rPr>
            </w:pPr>
            <w:r w:rsidRPr="00575C4B">
              <w:rPr>
                <w:rFonts w:eastAsiaTheme="minorEastAsia"/>
                <w:szCs w:val="21"/>
              </w:rPr>
              <w:t>4.5</w:t>
            </w:r>
            <w:r w:rsidRPr="00575C4B">
              <w:rPr>
                <w:rFonts w:eastAsiaTheme="minorEastAsia"/>
                <w:szCs w:val="21"/>
              </w:rPr>
              <w:t>亿</w:t>
            </w:r>
          </w:p>
        </w:tc>
      </w:tr>
    </w:tbl>
    <w:p w:rsidR="003013AB" w:rsidRPr="00575C4B" w:rsidRDefault="003013AB" w:rsidP="00575C4B">
      <w:pPr>
        <w:spacing w:line="384" w:lineRule="auto"/>
        <w:ind w:firstLineChars="200" w:firstLine="480"/>
        <w:rPr>
          <w:sz w:val="24"/>
          <w:szCs w:val="24"/>
        </w:rPr>
      </w:pPr>
      <w:r w:rsidRPr="00575C4B">
        <w:rPr>
          <w:sz w:val="24"/>
          <w:szCs w:val="24"/>
        </w:rPr>
        <w:lastRenderedPageBreak/>
        <w:t>该干熄焦锅炉，在其性能指标上完全达到日本新日铁公司同类产品水平。</w:t>
      </w:r>
    </w:p>
    <w:p w:rsidR="003013AB" w:rsidRPr="00575C4B" w:rsidRDefault="003013AB" w:rsidP="00575C4B">
      <w:pPr>
        <w:spacing w:line="384" w:lineRule="auto"/>
        <w:ind w:firstLineChars="200" w:firstLine="480"/>
        <w:rPr>
          <w:sz w:val="24"/>
          <w:szCs w:val="24"/>
        </w:rPr>
      </w:pPr>
      <w:r w:rsidRPr="00575C4B">
        <w:rPr>
          <w:rFonts w:ascii="宋体" w:hAnsi="宋体" w:cs="宋体" w:hint="eastAsia"/>
          <w:sz w:val="24"/>
          <w:szCs w:val="24"/>
        </w:rPr>
        <w:t>①</w:t>
      </w:r>
      <w:r w:rsidRPr="00575C4B">
        <w:rPr>
          <w:sz w:val="24"/>
          <w:szCs w:val="24"/>
        </w:rPr>
        <w:t>适当地提高了锅炉的烟气流速，有利于提高锅炉的换热效果，采用对第二级过热器上的前四排管子采用超声速喷涂</w:t>
      </w:r>
      <w:r w:rsidRPr="00575C4B">
        <w:rPr>
          <w:sz w:val="24"/>
          <w:szCs w:val="24"/>
        </w:rPr>
        <w:t>Ni</w:t>
      </w:r>
      <w:r w:rsidRPr="00575C4B">
        <w:rPr>
          <w:sz w:val="24"/>
          <w:szCs w:val="24"/>
        </w:rPr>
        <w:t>－</w:t>
      </w:r>
      <w:r w:rsidRPr="00575C4B">
        <w:rPr>
          <w:sz w:val="24"/>
          <w:szCs w:val="24"/>
        </w:rPr>
        <w:t>Cr</w:t>
      </w:r>
      <w:r w:rsidRPr="00575C4B">
        <w:rPr>
          <w:sz w:val="24"/>
          <w:szCs w:val="24"/>
        </w:rPr>
        <w:t>合金技术，其防磨性能比日本干熄焦锅炉更为可靠。</w:t>
      </w:r>
    </w:p>
    <w:p w:rsidR="003013AB" w:rsidRPr="00575C4B" w:rsidRDefault="003013AB" w:rsidP="00575C4B">
      <w:pPr>
        <w:spacing w:line="384" w:lineRule="auto"/>
        <w:ind w:firstLineChars="200" w:firstLine="480"/>
        <w:rPr>
          <w:sz w:val="24"/>
          <w:szCs w:val="24"/>
        </w:rPr>
      </w:pPr>
      <w:r w:rsidRPr="00575C4B">
        <w:rPr>
          <w:rFonts w:ascii="宋体" w:hAnsi="宋体" w:cs="宋体" w:hint="eastAsia"/>
          <w:sz w:val="24"/>
          <w:szCs w:val="24"/>
        </w:rPr>
        <w:t>②</w:t>
      </w:r>
      <w:r w:rsidRPr="00575C4B">
        <w:rPr>
          <w:sz w:val="24"/>
          <w:szCs w:val="24"/>
        </w:rPr>
        <w:t>为锅炉设计了专用的炉墙的密封结构，其设计比日本干熄焦锅炉更为合理。</w:t>
      </w:r>
    </w:p>
    <w:p w:rsidR="003013AB" w:rsidRPr="00575C4B" w:rsidRDefault="003013AB" w:rsidP="00575C4B">
      <w:pPr>
        <w:spacing w:line="384" w:lineRule="auto"/>
        <w:ind w:firstLineChars="200" w:firstLine="480"/>
        <w:rPr>
          <w:sz w:val="24"/>
          <w:szCs w:val="24"/>
        </w:rPr>
      </w:pPr>
      <w:r w:rsidRPr="00575C4B">
        <w:rPr>
          <w:rFonts w:ascii="宋体" w:hAnsi="宋体" w:cs="宋体" w:hint="eastAsia"/>
          <w:sz w:val="24"/>
          <w:szCs w:val="24"/>
        </w:rPr>
        <w:t>③</w:t>
      </w:r>
      <w:r w:rsidRPr="00575C4B">
        <w:rPr>
          <w:sz w:val="24"/>
          <w:szCs w:val="24"/>
        </w:rPr>
        <w:t>为了避免锅炉热膨胀性，锅炉本体采用悬吊形式，其结构比日本干熄焦锅炉更为科学。</w:t>
      </w:r>
    </w:p>
    <w:p w:rsidR="003013AB" w:rsidRPr="00575C4B" w:rsidRDefault="003013AB" w:rsidP="00575C4B">
      <w:pPr>
        <w:spacing w:line="384" w:lineRule="auto"/>
        <w:ind w:firstLineChars="200" w:firstLine="480"/>
        <w:rPr>
          <w:sz w:val="24"/>
          <w:szCs w:val="24"/>
        </w:rPr>
      </w:pPr>
      <w:r w:rsidRPr="00575C4B">
        <w:rPr>
          <w:rFonts w:ascii="宋体" w:hAnsi="宋体" w:cs="宋体" w:hint="eastAsia"/>
          <w:sz w:val="24"/>
          <w:szCs w:val="24"/>
        </w:rPr>
        <w:t>④</w:t>
      </w:r>
      <w:r w:rsidRPr="00575C4B">
        <w:rPr>
          <w:sz w:val="24"/>
          <w:szCs w:val="24"/>
        </w:rPr>
        <w:t>采用全水平式蒸发器结构，其结构紧凑，安装维护简便。</w:t>
      </w:r>
    </w:p>
    <w:p w:rsidR="003013AB" w:rsidRPr="00575C4B" w:rsidRDefault="003013AB" w:rsidP="00575C4B">
      <w:pPr>
        <w:spacing w:line="384" w:lineRule="auto"/>
        <w:ind w:firstLineChars="200" w:firstLine="482"/>
        <w:rPr>
          <w:b/>
          <w:sz w:val="24"/>
          <w:szCs w:val="24"/>
        </w:rPr>
      </w:pPr>
      <w:r w:rsidRPr="00575C4B">
        <w:rPr>
          <w:b/>
          <w:sz w:val="24"/>
          <w:szCs w:val="24"/>
        </w:rPr>
        <w:t>再创新技术突破点</w:t>
      </w:r>
    </w:p>
    <w:p w:rsidR="003013AB" w:rsidRPr="00575C4B" w:rsidRDefault="003013AB" w:rsidP="00575C4B">
      <w:pPr>
        <w:spacing w:line="384" w:lineRule="auto"/>
        <w:ind w:firstLineChars="200" w:firstLine="480"/>
        <w:rPr>
          <w:sz w:val="24"/>
          <w:szCs w:val="24"/>
        </w:rPr>
      </w:pPr>
      <w:r w:rsidRPr="00575C4B">
        <w:rPr>
          <w:sz w:val="24"/>
          <w:szCs w:val="24"/>
        </w:rPr>
        <w:t>在中温中压强制循环锅炉结构参数基础上，蒸汽参数由原（</w:t>
      </w:r>
      <w:r w:rsidRPr="00575C4B">
        <w:rPr>
          <w:sz w:val="24"/>
          <w:szCs w:val="24"/>
        </w:rPr>
        <w:t>450</w:t>
      </w:r>
      <w:r w:rsidRPr="00575C4B">
        <w:rPr>
          <w:rFonts w:ascii="宋体" w:hAnsi="宋体" w:cs="宋体" w:hint="eastAsia"/>
          <w:sz w:val="24"/>
          <w:szCs w:val="24"/>
        </w:rPr>
        <w:t>℃</w:t>
      </w:r>
      <w:r w:rsidRPr="00575C4B">
        <w:rPr>
          <w:sz w:val="24"/>
          <w:szCs w:val="24"/>
        </w:rPr>
        <w:t>、</w:t>
      </w:r>
      <w:r w:rsidRPr="00575C4B">
        <w:rPr>
          <w:sz w:val="24"/>
          <w:szCs w:val="24"/>
        </w:rPr>
        <w:t>4.6MPa</w:t>
      </w:r>
      <w:r w:rsidRPr="00575C4B">
        <w:rPr>
          <w:sz w:val="24"/>
          <w:szCs w:val="24"/>
        </w:rPr>
        <w:t>）提高到（</w:t>
      </w:r>
      <w:r w:rsidRPr="00575C4B">
        <w:rPr>
          <w:sz w:val="24"/>
          <w:szCs w:val="24"/>
        </w:rPr>
        <w:t>540</w:t>
      </w:r>
      <w:r w:rsidRPr="00575C4B">
        <w:rPr>
          <w:rFonts w:ascii="宋体" w:hAnsi="宋体" w:cs="宋体" w:hint="eastAsia"/>
          <w:sz w:val="24"/>
          <w:szCs w:val="24"/>
        </w:rPr>
        <w:t>℃</w:t>
      </w:r>
      <w:r w:rsidRPr="00575C4B">
        <w:rPr>
          <w:sz w:val="24"/>
          <w:szCs w:val="24"/>
        </w:rPr>
        <w:t>、</w:t>
      </w:r>
      <w:r w:rsidRPr="00575C4B">
        <w:rPr>
          <w:sz w:val="24"/>
          <w:szCs w:val="24"/>
        </w:rPr>
        <w:t>9.8MPa)</w:t>
      </w:r>
      <w:r w:rsidRPr="00575C4B">
        <w:rPr>
          <w:sz w:val="24"/>
          <w:szCs w:val="24"/>
        </w:rPr>
        <w:t>，余热利用率可提高</w:t>
      </w:r>
      <w:r w:rsidRPr="00575C4B">
        <w:rPr>
          <w:sz w:val="24"/>
          <w:szCs w:val="24"/>
        </w:rPr>
        <w:t>5%</w:t>
      </w:r>
      <w:r w:rsidRPr="00575C4B">
        <w:rPr>
          <w:sz w:val="24"/>
          <w:szCs w:val="24"/>
        </w:rPr>
        <w:t>，发电效率可提高</w:t>
      </w:r>
      <w:r w:rsidRPr="00575C4B">
        <w:rPr>
          <w:sz w:val="24"/>
          <w:szCs w:val="24"/>
        </w:rPr>
        <w:t>10</w:t>
      </w:r>
      <w:r w:rsidRPr="00575C4B">
        <w:rPr>
          <w:sz w:val="24"/>
          <w:szCs w:val="24"/>
        </w:rPr>
        <w:t>～</w:t>
      </w:r>
      <w:r w:rsidRPr="00575C4B">
        <w:rPr>
          <w:sz w:val="24"/>
          <w:szCs w:val="24"/>
        </w:rPr>
        <w:t>15%</w:t>
      </w:r>
      <w:r w:rsidRPr="00575C4B">
        <w:rPr>
          <w:sz w:val="24"/>
          <w:szCs w:val="24"/>
        </w:rPr>
        <w:t>。水循环方式由强制循环改为自然循环。</w:t>
      </w:r>
    </w:p>
    <w:p w:rsidR="003013AB" w:rsidRPr="00575C4B" w:rsidRDefault="003013AB" w:rsidP="00575C4B">
      <w:pPr>
        <w:spacing w:line="384" w:lineRule="auto"/>
        <w:ind w:firstLineChars="200" w:firstLine="482"/>
        <w:rPr>
          <w:b/>
          <w:sz w:val="24"/>
          <w:szCs w:val="24"/>
        </w:rPr>
      </w:pPr>
      <w:r w:rsidRPr="00575C4B">
        <w:rPr>
          <w:b/>
          <w:sz w:val="24"/>
          <w:szCs w:val="24"/>
        </w:rPr>
        <w:t>关键技术</w:t>
      </w:r>
    </w:p>
    <w:p w:rsidR="003013AB" w:rsidRPr="00575C4B" w:rsidRDefault="003013AB" w:rsidP="00575C4B">
      <w:pPr>
        <w:spacing w:line="384" w:lineRule="auto"/>
        <w:ind w:firstLine="480"/>
        <w:rPr>
          <w:sz w:val="24"/>
          <w:szCs w:val="24"/>
        </w:rPr>
      </w:pPr>
      <w:r w:rsidRPr="00575C4B">
        <w:rPr>
          <w:sz w:val="24"/>
          <w:szCs w:val="24"/>
        </w:rPr>
        <w:t>1)</w:t>
      </w:r>
      <w:r w:rsidRPr="00575C4B">
        <w:rPr>
          <w:sz w:val="24"/>
          <w:szCs w:val="24"/>
        </w:rPr>
        <w:t>、锅炉本体水循环安全性及水动力特性研究及计算；</w:t>
      </w:r>
    </w:p>
    <w:p w:rsidR="003013AB" w:rsidRPr="00575C4B" w:rsidRDefault="003013AB" w:rsidP="00575C4B">
      <w:pPr>
        <w:spacing w:line="384" w:lineRule="auto"/>
        <w:ind w:firstLine="480"/>
        <w:rPr>
          <w:sz w:val="24"/>
          <w:szCs w:val="24"/>
        </w:rPr>
      </w:pPr>
      <w:r w:rsidRPr="00575C4B">
        <w:rPr>
          <w:sz w:val="24"/>
          <w:szCs w:val="24"/>
        </w:rPr>
        <w:t>2)</w:t>
      </w:r>
      <w:r w:rsidRPr="00575C4B">
        <w:rPr>
          <w:sz w:val="24"/>
          <w:szCs w:val="24"/>
        </w:rPr>
        <w:t>、锅炉结构型式、密封性研究；</w:t>
      </w:r>
    </w:p>
    <w:p w:rsidR="003013AB" w:rsidRPr="00575C4B" w:rsidRDefault="003013AB" w:rsidP="00575C4B">
      <w:pPr>
        <w:spacing w:line="384" w:lineRule="auto"/>
        <w:ind w:firstLine="480"/>
        <w:rPr>
          <w:sz w:val="24"/>
          <w:szCs w:val="24"/>
        </w:rPr>
      </w:pPr>
      <w:r w:rsidRPr="00575C4B">
        <w:rPr>
          <w:sz w:val="24"/>
          <w:szCs w:val="24"/>
        </w:rPr>
        <w:t>3)</w:t>
      </w:r>
      <w:r w:rsidRPr="00575C4B">
        <w:rPr>
          <w:sz w:val="24"/>
          <w:szCs w:val="24"/>
        </w:rPr>
        <w:t>、受热面布置、防磨防腐技术研究。</w:t>
      </w:r>
    </w:p>
    <w:p w:rsidR="003013AB" w:rsidRPr="00575C4B" w:rsidRDefault="003013AB" w:rsidP="00C44265">
      <w:pPr>
        <w:spacing w:beforeLines="50" w:afterLines="50" w:line="384" w:lineRule="auto"/>
        <w:ind w:firstLine="420"/>
        <w:rPr>
          <w:sz w:val="24"/>
          <w:szCs w:val="24"/>
        </w:rPr>
      </w:pPr>
      <w:r w:rsidRPr="00575C4B">
        <w:rPr>
          <w:sz w:val="24"/>
          <w:szCs w:val="24"/>
        </w:rPr>
        <w:t>高温高压自然循环干熄焦余热锅炉设计及制造技术除了在干熄焦余热锅炉中应用之外，还可以在化工，烧结，造纸和水泥工艺流程中余热锅炉以及城市垃圾焚烧炉余热锅炉等领域中拓展。</w:t>
      </w:r>
    </w:p>
    <w:p w:rsidR="003013AB" w:rsidRPr="00575C4B" w:rsidRDefault="003013AB" w:rsidP="00575C4B">
      <w:pPr>
        <w:spacing w:line="384" w:lineRule="auto"/>
        <w:rPr>
          <w:b/>
          <w:color w:val="3366FF"/>
          <w:sz w:val="24"/>
          <w:szCs w:val="24"/>
        </w:rPr>
      </w:pPr>
    </w:p>
    <w:p w:rsidR="003013AB" w:rsidRPr="00575C4B" w:rsidRDefault="003013AB" w:rsidP="00575C4B">
      <w:pPr>
        <w:spacing w:line="384" w:lineRule="auto"/>
        <w:rPr>
          <w:b/>
          <w:color w:val="3366FF"/>
          <w:sz w:val="24"/>
          <w:szCs w:val="24"/>
        </w:rPr>
      </w:pPr>
    </w:p>
    <w:p w:rsidR="003013AB" w:rsidRPr="00575C4B" w:rsidRDefault="003013AB" w:rsidP="00C44265">
      <w:pPr>
        <w:pStyle w:val="1"/>
        <w:spacing w:before="0" w:afterLines="100" w:line="384" w:lineRule="auto"/>
        <w:jc w:val="center"/>
        <w:rPr>
          <w:sz w:val="36"/>
          <w:szCs w:val="36"/>
        </w:rPr>
      </w:pPr>
      <w:bookmarkStart w:id="107" w:name="_Toc416200453"/>
      <w:bookmarkStart w:id="108" w:name="_Toc416358785"/>
      <w:r w:rsidRPr="00575C4B">
        <w:rPr>
          <w:sz w:val="36"/>
          <w:szCs w:val="36"/>
        </w:rPr>
        <w:t>空气、烟气成分和质量综合检测仪</w:t>
      </w:r>
      <w:bookmarkEnd w:id="107"/>
      <w:bookmarkEnd w:id="108"/>
    </w:p>
    <w:p w:rsidR="003013AB" w:rsidRPr="00575C4B" w:rsidRDefault="003013AB" w:rsidP="00575C4B">
      <w:pPr>
        <w:spacing w:line="384" w:lineRule="auto"/>
        <w:ind w:firstLineChars="250" w:firstLine="600"/>
        <w:rPr>
          <w:sz w:val="24"/>
          <w:szCs w:val="24"/>
        </w:rPr>
      </w:pPr>
      <w:r w:rsidRPr="00575C4B">
        <w:rPr>
          <w:kern w:val="0"/>
          <w:sz w:val="24"/>
          <w:szCs w:val="24"/>
        </w:rPr>
        <w:t>该检测仪系统采用国家环保总局认可和美国环境保护署推荐的检测方法，利用差分吸收光谱技术</w:t>
      </w:r>
      <w:r w:rsidRPr="00575C4B">
        <w:rPr>
          <w:sz w:val="24"/>
          <w:szCs w:val="24"/>
        </w:rPr>
        <w:t>（</w:t>
      </w:r>
      <w:r w:rsidRPr="00575C4B">
        <w:rPr>
          <w:sz w:val="24"/>
          <w:szCs w:val="24"/>
        </w:rPr>
        <w:t>Differential Optical Absorption Spectroscopy—DOAS</w:t>
      </w:r>
      <w:r w:rsidRPr="00575C4B">
        <w:rPr>
          <w:sz w:val="24"/>
          <w:szCs w:val="24"/>
        </w:rPr>
        <w:t>）</w:t>
      </w:r>
      <w:r w:rsidRPr="00575C4B">
        <w:rPr>
          <w:kern w:val="0"/>
          <w:sz w:val="24"/>
          <w:szCs w:val="24"/>
        </w:rPr>
        <w:t>检测大气环境以及烟气中有害气体含量。</w:t>
      </w:r>
      <w:r w:rsidRPr="00575C4B">
        <w:rPr>
          <w:sz w:val="24"/>
          <w:szCs w:val="24"/>
        </w:rPr>
        <w:t>DOAS</w:t>
      </w:r>
      <w:r w:rsidRPr="00575C4B">
        <w:rPr>
          <w:kern w:val="0"/>
          <w:sz w:val="24"/>
          <w:szCs w:val="24"/>
        </w:rPr>
        <w:t>技术原理简单描述为：</w:t>
      </w:r>
      <w:r w:rsidRPr="00575C4B">
        <w:rPr>
          <w:sz w:val="24"/>
          <w:szCs w:val="24"/>
        </w:rPr>
        <w:t>空气环境质量监测是一种长光程空气质量监测技术，光源发出的紫外可见光，经抛物反射镜准直成平</w:t>
      </w:r>
      <w:r w:rsidRPr="00575C4B">
        <w:rPr>
          <w:sz w:val="24"/>
          <w:szCs w:val="24"/>
        </w:rPr>
        <w:lastRenderedPageBreak/>
        <w:t>行光射出，通过</w:t>
      </w:r>
      <w:r w:rsidRPr="00575C4B">
        <w:rPr>
          <w:sz w:val="24"/>
          <w:szCs w:val="24"/>
        </w:rPr>
        <w:t>100m</w:t>
      </w:r>
      <w:r w:rsidRPr="00575C4B">
        <w:rPr>
          <w:sz w:val="24"/>
          <w:szCs w:val="24"/>
        </w:rPr>
        <w:t>甚至</w:t>
      </w:r>
      <w:r w:rsidRPr="00575C4B">
        <w:rPr>
          <w:sz w:val="24"/>
          <w:szCs w:val="24"/>
        </w:rPr>
        <w:t>1</w:t>
      </w:r>
      <w:r w:rsidRPr="00575C4B">
        <w:rPr>
          <w:sz w:val="24"/>
          <w:szCs w:val="24"/>
        </w:rPr>
        <w:t>，</w:t>
      </w:r>
      <w:r w:rsidRPr="00575C4B">
        <w:rPr>
          <w:sz w:val="24"/>
          <w:szCs w:val="24"/>
        </w:rPr>
        <w:t>000 m</w:t>
      </w:r>
      <w:r w:rsidRPr="00575C4B">
        <w:rPr>
          <w:sz w:val="24"/>
          <w:szCs w:val="24"/>
        </w:rPr>
        <w:t>的长光程，由接收端抛物反射镜将光汇聚耦合进入光纤，通过光纤导入光栅分光系统，在出射狭缝处用光电倍增管或者</w:t>
      </w:r>
      <w:r w:rsidRPr="00575C4B">
        <w:rPr>
          <w:sz w:val="24"/>
          <w:szCs w:val="24"/>
        </w:rPr>
        <w:t>CCD</w:t>
      </w:r>
      <w:r w:rsidRPr="00575C4B">
        <w:rPr>
          <w:sz w:val="24"/>
          <w:szCs w:val="24"/>
        </w:rPr>
        <w:t>探测，得到吸收光谱，通过对吸收光谱的数据处理就可以得到监测污染气体的浓度含量。由于该系统采用线采样，采样代表性较传统的点式有较大的改善，其结果不受光强、烟尘、水汽的影响，系统具有运行维护费用低，稳定可靠，测量准确，无人职守等特点。</w:t>
      </w:r>
    </w:p>
    <w:p w:rsidR="003013AB" w:rsidRPr="00575C4B" w:rsidRDefault="003013AB" w:rsidP="00147CBE">
      <w:pPr>
        <w:spacing w:line="396" w:lineRule="auto"/>
        <w:ind w:firstLine="420"/>
        <w:rPr>
          <w:sz w:val="24"/>
          <w:szCs w:val="24"/>
        </w:rPr>
      </w:pPr>
      <w:r w:rsidRPr="00575C4B">
        <w:rPr>
          <w:sz w:val="24"/>
          <w:szCs w:val="24"/>
        </w:rPr>
        <w:t>烟气污染气体在线连续检测系统也是基于以上</w:t>
      </w:r>
      <w:r w:rsidRPr="00575C4B">
        <w:rPr>
          <w:sz w:val="24"/>
          <w:szCs w:val="24"/>
        </w:rPr>
        <w:t>DOAS</w:t>
      </w:r>
      <w:r w:rsidRPr="00575C4B">
        <w:rPr>
          <w:sz w:val="24"/>
          <w:szCs w:val="24"/>
        </w:rPr>
        <w:t>原理，主要的差别就是增加了对测量工况环境的适应性，例如增加了保护光学镜头的吹扫系统和测头得设计。</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634"/>
        <w:gridCol w:w="1669"/>
        <w:gridCol w:w="1669"/>
        <w:gridCol w:w="3646"/>
      </w:tblGrid>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大气项目</w:t>
            </w:r>
          </w:p>
        </w:tc>
        <w:tc>
          <w:tcPr>
            <w:tcW w:w="1592" w:type="dxa"/>
            <w:vAlign w:val="center"/>
          </w:tcPr>
          <w:p w:rsidR="003013AB" w:rsidRPr="00575C4B" w:rsidRDefault="003013AB" w:rsidP="003013AB">
            <w:pPr>
              <w:jc w:val="center"/>
              <w:rPr>
                <w:rFonts w:eastAsiaTheme="minorEastAsia"/>
                <w:b/>
                <w:bCs/>
                <w:szCs w:val="21"/>
              </w:rPr>
            </w:pPr>
            <w:r w:rsidRPr="00575C4B">
              <w:rPr>
                <w:rFonts w:eastAsiaTheme="minorEastAsia"/>
                <w:b/>
                <w:bCs/>
                <w:szCs w:val="21"/>
              </w:rPr>
              <w:t>NO</w:t>
            </w:r>
            <w:r w:rsidRPr="00575C4B">
              <w:rPr>
                <w:rFonts w:eastAsiaTheme="minorEastAsia"/>
                <w:b/>
                <w:bCs/>
                <w:szCs w:val="21"/>
                <w:vertAlign w:val="subscript"/>
              </w:rPr>
              <w:t>2</w:t>
            </w:r>
          </w:p>
        </w:tc>
        <w:tc>
          <w:tcPr>
            <w:tcW w:w="1592" w:type="dxa"/>
            <w:vAlign w:val="center"/>
          </w:tcPr>
          <w:p w:rsidR="003013AB" w:rsidRPr="00575C4B" w:rsidRDefault="003013AB" w:rsidP="003013AB">
            <w:pPr>
              <w:jc w:val="center"/>
              <w:rPr>
                <w:rFonts w:eastAsiaTheme="minorEastAsia"/>
                <w:b/>
                <w:bCs/>
                <w:szCs w:val="21"/>
              </w:rPr>
            </w:pPr>
            <w:r w:rsidRPr="00575C4B">
              <w:rPr>
                <w:rFonts w:eastAsiaTheme="minorEastAsia"/>
                <w:b/>
                <w:bCs/>
                <w:szCs w:val="21"/>
              </w:rPr>
              <w:t>SO</w:t>
            </w:r>
            <w:r w:rsidRPr="00575C4B">
              <w:rPr>
                <w:rFonts w:eastAsiaTheme="minorEastAsia"/>
                <w:b/>
                <w:bCs/>
                <w:szCs w:val="21"/>
                <w:vertAlign w:val="subscript"/>
              </w:rPr>
              <w:t>2</w:t>
            </w:r>
          </w:p>
        </w:tc>
        <w:tc>
          <w:tcPr>
            <w:tcW w:w="3478" w:type="dxa"/>
            <w:vAlign w:val="center"/>
          </w:tcPr>
          <w:p w:rsidR="003013AB" w:rsidRPr="00575C4B" w:rsidRDefault="003013AB" w:rsidP="003013AB">
            <w:pPr>
              <w:jc w:val="center"/>
              <w:rPr>
                <w:rFonts w:eastAsiaTheme="minorEastAsia"/>
                <w:b/>
                <w:bCs/>
                <w:szCs w:val="21"/>
              </w:rPr>
            </w:pPr>
            <w:r w:rsidRPr="00575C4B">
              <w:rPr>
                <w:rFonts w:eastAsiaTheme="minorEastAsia"/>
                <w:b/>
                <w:bCs/>
                <w:szCs w:val="21"/>
              </w:rPr>
              <w:t>O</w:t>
            </w:r>
            <w:r w:rsidRPr="00575C4B">
              <w:rPr>
                <w:rFonts w:eastAsiaTheme="minorEastAsia"/>
                <w:b/>
                <w:bCs/>
                <w:szCs w:val="21"/>
                <w:vertAlign w:val="subscript"/>
              </w:rPr>
              <w:t>3</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测量范围</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0-0.5ppm</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0-0.5ppm</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0-0.5ppm</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线性度</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1%F.S.</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1%F.S.</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1%F.S.</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重复性</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1%</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响应时间</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&lt;2min</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&lt;2min</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&lt;2min</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最低检测限</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2ppb</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2ppb</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2ppb</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零点漂移</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5ppb/24h</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5ppb/24h</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5ppb/24h</w:t>
            </w:r>
          </w:p>
        </w:tc>
      </w:tr>
      <w:tr w:rsidR="003013AB" w:rsidRPr="00575C4B" w:rsidTr="00056311">
        <w:trPr>
          <w:jc w:val="center"/>
        </w:trPr>
        <w:tc>
          <w:tcPr>
            <w:tcW w:w="1560" w:type="dxa"/>
            <w:vAlign w:val="center"/>
          </w:tcPr>
          <w:p w:rsidR="003013AB" w:rsidRPr="00575C4B" w:rsidRDefault="003013AB" w:rsidP="003013AB">
            <w:pPr>
              <w:jc w:val="center"/>
              <w:rPr>
                <w:rFonts w:eastAsiaTheme="minorEastAsia"/>
                <w:bCs/>
                <w:szCs w:val="21"/>
              </w:rPr>
            </w:pPr>
            <w:r w:rsidRPr="00575C4B">
              <w:rPr>
                <w:rFonts w:eastAsiaTheme="minorEastAsia"/>
                <w:bCs/>
                <w:szCs w:val="21"/>
              </w:rPr>
              <w:t>噪音</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1ppb</w:t>
            </w:r>
          </w:p>
        </w:tc>
        <w:tc>
          <w:tcPr>
            <w:tcW w:w="1592" w:type="dxa"/>
            <w:vAlign w:val="center"/>
          </w:tcPr>
          <w:p w:rsidR="003013AB" w:rsidRPr="00575C4B" w:rsidRDefault="003013AB" w:rsidP="003013AB">
            <w:pPr>
              <w:jc w:val="center"/>
              <w:rPr>
                <w:rFonts w:eastAsiaTheme="minorEastAsia"/>
                <w:szCs w:val="21"/>
              </w:rPr>
            </w:pPr>
            <w:r w:rsidRPr="00575C4B">
              <w:rPr>
                <w:rFonts w:eastAsiaTheme="minorEastAsia"/>
                <w:szCs w:val="21"/>
              </w:rPr>
              <w:t>1ppb</w:t>
            </w:r>
          </w:p>
        </w:tc>
        <w:tc>
          <w:tcPr>
            <w:tcW w:w="3478" w:type="dxa"/>
            <w:vAlign w:val="center"/>
          </w:tcPr>
          <w:p w:rsidR="003013AB" w:rsidRPr="00575C4B" w:rsidRDefault="003013AB" w:rsidP="003013AB">
            <w:pPr>
              <w:jc w:val="center"/>
              <w:rPr>
                <w:rFonts w:eastAsiaTheme="minorEastAsia"/>
                <w:szCs w:val="21"/>
              </w:rPr>
            </w:pPr>
            <w:r w:rsidRPr="00575C4B">
              <w:rPr>
                <w:rFonts w:eastAsiaTheme="minorEastAsia"/>
                <w:szCs w:val="21"/>
              </w:rPr>
              <w:t>1ppb</w:t>
            </w:r>
          </w:p>
        </w:tc>
      </w:tr>
    </w:tbl>
    <w:p w:rsidR="003013AB" w:rsidRPr="00575C4B" w:rsidRDefault="003013AB" w:rsidP="003013AB">
      <w:pPr>
        <w:rPr>
          <w:szCs w:val="21"/>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29"/>
        <w:gridCol w:w="1949"/>
        <w:gridCol w:w="1981"/>
        <w:gridCol w:w="1884"/>
        <w:gridCol w:w="1675"/>
      </w:tblGrid>
      <w:tr w:rsidR="003013AB" w:rsidRPr="00575C4B" w:rsidTr="00056311">
        <w:trPr>
          <w:jc w:val="center"/>
        </w:trPr>
        <w:tc>
          <w:tcPr>
            <w:tcW w:w="1129" w:type="dxa"/>
            <w:tcBorders>
              <w:top w:val="single" w:sz="12" w:space="0" w:color="auto"/>
              <w:lef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测量参数</w:t>
            </w:r>
          </w:p>
        </w:tc>
        <w:tc>
          <w:tcPr>
            <w:tcW w:w="1949" w:type="dxa"/>
            <w:tcBorders>
              <w:top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测量范围</w:t>
            </w:r>
          </w:p>
        </w:tc>
        <w:tc>
          <w:tcPr>
            <w:tcW w:w="1981" w:type="dxa"/>
            <w:tcBorders>
              <w:top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测量精度</w:t>
            </w:r>
          </w:p>
        </w:tc>
        <w:tc>
          <w:tcPr>
            <w:tcW w:w="1884" w:type="dxa"/>
            <w:tcBorders>
              <w:top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零点漂移</w:t>
            </w:r>
          </w:p>
        </w:tc>
        <w:tc>
          <w:tcPr>
            <w:tcW w:w="1675" w:type="dxa"/>
            <w:tcBorders>
              <w:top w:val="single" w:sz="12" w:space="0" w:color="auto"/>
              <w:righ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量程漂移</w:t>
            </w:r>
          </w:p>
        </w:tc>
      </w:tr>
      <w:tr w:rsidR="003013AB" w:rsidRPr="00575C4B" w:rsidTr="00056311">
        <w:trPr>
          <w:jc w:val="center"/>
        </w:trPr>
        <w:tc>
          <w:tcPr>
            <w:tcW w:w="1129" w:type="dxa"/>
            <w:tcBorders>
              <w:lef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SO</w:t>
            </w:r>
            <w:r w:rsidRPr="00575C4B">
              <w:rPr>
                <w:rFonts w:eastAsiaTheme="minorEastAsia"/>
                <w:szCs w:val="21"/>
                <w:vertAlign w:val="subscript"/>
              </w:rPr>
              <w:t>2</w:t>
            </w:r>
          </w:p>
        </w:tc>
        <w:tc>
          <w:tcPr>
            <w:tcW w:w="1949" w:type="dxa"/>
            <w:vAlign w:val="center"/>
          </w:tcPr>
          <w:p w:rsidR="003013AB" w:rsidRPr="00575C4B" w:rsidRDefault="003013AB" w:rsidP="003013AB">
            <w:pPr>
              <w:jc w:val="center"/>
              <w:rPr>
                <w:rFonts w:eastAsiaTheme="minorEastAsia"/>
                <w:szCs w:val="21"/>
              </w:rPr>
            </w:pPr>
            <w:r w:rsidRPr="00575C4B">
              <w:rPr>
                <w:rFonts w:eastAsiaTheme="minorEastAsia"/>
                <w:szCs w:val="21"/>
              </w:rPr>
              <w:t>10-15000mg/m</w:t>
            </w:r>
            <w:r w:rsidRPr="00575C4B">
              <w:rPr>
                <w:rFonts w:eastAsiaTheme="minorEastAsia"/>
                <w:szCs w:val="21"/>
                <w:vertAlign w:val="superscript"/>
              </w:rPr>
              <w:t>3</w:t>
            </w:r>
          </w:p>
        </w:tc>
        <w:tc>
          <w:tcPr>
            <w:tcW w:w="1981" w:type="dxa"/>
            <w:vAlign w:val="center"/>
          </w:tcPr>
          <w:p w:rsidR="003013AB" w:rsidRPr="00575C4B" w:rsidRDefault="003013AB" w:rsidP="003013AB">
            <w:pPr>
              <w:jc w:val="center"/>
              <w:rPr>
                <w:rFonts w:eastAsiaTheme="minorEastAsia"/>
                <w:szCs w:val="21"/>
              </w:rPr>
            </w:pPr>
            <w:r w:rsidRPr="00575C4B">
              <w:rPr>
                <w:rFonts w:eastAsiaTheme="minorEastAsia"/>
                <w:szCs w:val="21"/>
              </w:rPr>
              <w:t>≤±5%F.S.</w:t>
            </w:r>
          </w:p>
        </w:tc>
        <w:tc>
          <w:tcPr>
            <w:tcW w:w="1884" w:type="dxa"/>
            <w:vAlign w:val="center"/>
          </w:tcPr>
          <w:p w:rsidR="003013AB" w:rsidRPr="00575C4B" w:rsidRDefault="003013AB" w:rsidP="003013AB">
            <w:pPr>
              <w:jc w:val="center"/>
              <w:rPr>
                <w:rFonts w:eastAsiaTheme="minorEastAsia"/>
                <w:szCs w:val="21"/>
              </w:rPr>
            </w:pPr>
            <w:r w:rsidRPr="00575C4B">
              <w:rPr>
                <w:rFonts w:eastAsiaTheme="minorEastAsia"/>
                <w:szCs w:val="21"/>
              </w:rPr>
              <w:t>≤±2%F.S.</w:t>
            </w:r>
          </w:p>
        </w:tc>
        <w:tc>
          <w:tcPr>
            <w:tcW w:w="1675" w:type="dxa"/>
            <w:tcBorders>
              <w:righ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≤±2%F.S.</w:t>
            </w:r>
          </w:p>
        </w:tc>
      </w:tr>
      <w:tr w:rsidR="003013AB" w:rsidRPr="00575C4B" w:rsidTr="00056311">
        <w:trPr>
          <w:jc w:val="center"/>
        </w:trPr>
        <w:tc>
          <w:tcPr>
            <w:tcW w:w="1129" w:type="dxa"/>
            <w:tcBorders>
              <w:lef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NO</w:t>
            </w:r>
            <w:r w:rsidRPr="00575C4B">
              <w:rPr>
                <w:rFonts w:eastAsiaTheme="minorEastAsia"/>
                <w:szCs w:val="21"/>
                <w:vertAlign w:val="subscript"/>
              </w:rPr>
              <w:t>X</w:t>
            </w:r>
          </w:p>
        </w:tc>
        <w:tc>
          <w:tcPr>
            <w:tcW w:w="1949" w:type="dxa"/>
            <w:vAlign w:val="center"/>
          </w:tcPr>
          <w:p w:rsidR="003013AB" w:rsidRPr="00575C4B" w:rsidRDefault="003013AB" w:rsidP="003013AB">
            <w:pPr>
              <w:jc w:val="center"/>
              <w:rPr>
                <w:rFonts w:eastAsiaTheme="minorEastAsia"/>
                <w:szCs w:val="21"/>
              </w:rPr>
            </w:pPr>
            <w:r w:rsidRPr="00575C4B">
              <w:rPr>
                <w:rFonts w:eastAsiaTheme="minorEastAsia"/>
                <w:szCs w:val="21"/>
              </w:rPr>
              <w:t>10-5000mg/m</w:t>
            </w:r>
            <w:r w:rsidRPr="00575C4B">
              <w:rPr>
                <w:rFonts w:eastAsiaTheme="minorEastAsia"/>
                <w:szCs w:val="21"/>
                <w:vertAlign w:val="superscript"/>
              </w:rPr>
              <w:t>3</w:t>
            </w:r>
          </w:p>
        </w:tc>
        <w:tc>
          <w:tcPr>
            <w:tcW w:w="1981" w:type="dxa"/>
            <w:vAlign w:val="center"/>
          </w:tcPr>
          <w:p w:rsidR="003013AB" w:rsidRPr="00575C4B" w:rsidRDefault="003013AB" w:rsidP="003013AB">
            <w:pPr>
              <w:jc w:val="center"/>
              <w:rPr>
                <w:rFonts w:eastAsiaTheme="minorEastAsia"/>
                <w:szCs w:val="21"/>
              </w:rPr>
            </w:pPr>
            <w:r w:rsidRPr="00575C4B">
              <w:rPr>
                <w:rFonts w:eastAsiaTheme="minorEastAsia"/>
                <w:szCs w:val="21"/>
              </w:rPr>
              <w:t>≤±5%F.S.</w:t>
            </w:r>
          </w:p>
        </w:tc>
        <w:tc>
          <w:tcPr>
            <w:tcW w:w="1884" w:type="dxa"/>
            <w:vAlign w:val="center"/>
          </w:tcPr>
          <w:p w:rsidR="003013AB" w:rsidRPr="00575C4B" w:rsidRDefault="003013AB" w:rsidP="003013AB">
            <w:pPr>
              <w:jc w:val="center"/>
              <w:rPr>
                <w:rFonts w:eastAsiaTheme="minorEastAsia"/>
                <w:szCs w:val="21"/>
              </w:rPr>
            </w:pPr>
            <w:r w:rsidRPr="00575C4B">
              <w:rPr>
                <w:rFonts w:eastAsiaTheme="minorEastAsia"/>
                <w:szCs w:val="21"/>
              </w:rPr>
              <w:t>≤±</w:t>
            </w:r>
            <w:smartTag w:uri="urn:schemas-microsoft-com:office:smarttags" w:element="chmetcnv">
              <w:smartTagPr>
                <w:attr w:name="TCSC" w:val="0"/>
                <w:attr w:name="NumberType" w:val="1"/>
                <w:attr w:name="Negative" w:val="False"/>
                <w:attr w:name="HasSpace" w:val="False"/>
                <w:attr w:name="SourceValue" w:val="2"/>
                <w:attr w:name="UnitName" w:val="F"/>
              </w:smartTagPr>
              <w:r w:rsidRPr="00575C4B">
                <w:rPr>
                  <w:rFonts w:eastAsiaTheme="minorEastAsia"/>
                  <w:szCs w:val="21"/>
                </w:rPr>
                <w:t>2F</w:t>
              </w:r>
            </w:smartTag>
            <w:r w:rsidRPr="00575C4B">
              <w:rPr>
                <w:rFonts w:eastAsiaTheme="minorEastAsia"/>
                <w:szCs w:val="21"/>
              </w:rPr>
              <w:t>.S.</w:t>
            </w:r>
          </w:p>
        </w:tc>
        <w:tc>
          <w:tcPr>
            <w:tcW w:w="1675" w:type="dxa"/>
            <w:tcBorders>
              <w:righ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≤±2%F.S.</w:t>
            </w:r>
          </w:p>
        </w:tc>
      </w:tr>
      <w:tr w:rsidR="003013AB" w:rsidRPr="00575C4B" w:rsidTr="00056311">
        <w:trPr>
          <w:jc w:val="center"/>
        </w:trPr>
        <w:tc>
          <w:tcPr>
            <w:tcW w:w="1129" w:type="dxa"/>
            <w:tcBorders>
              <w:lef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烟尘</w:t>
            </w:r>
          </w:p>
        </w:tc>
        <w:tc>
          <w:tcPr>
            <w:tcW w:w="1949" w:type="dxa"/>
            <w:vAlign w:val="center"/>
          </w:tcPr>
          <w:p w:rsidR="003013AB" w:rsidRPr="00575C4B" w:rsidRDefault="003013AB" w:rsidP="003013AB">
            <w:pPr>
              <w:jc w:val="center"/>
              <w:rPr>
                <w:rFonts w:eastAsiaTheme="minorEastAsia"/>
                <w:szCs w:val="21"/>
              </w:rPr>
            </w:pPr>
            <w:r w:rsidRPr="00575C4B">
              <w:rPr>
                <w:rFonts w:eastAsiaTheme="minorEastAsia"/>
                <w:szCs w:val="21"/>
              </w:rPr>
              <w:t>5000mg/m</w:t>
            </w:r>
            <w:r w:rsidRPr="00575C4B">
              <w:rPr>
                <w:rFonts w:eastAsiaTheme="minorEastAsia"/>
                <w:szCs w:val="21"/>
                <w:vertAlign w:val="superscript"/>
              </w:rPr>
              <w:t>3</w:t>
            </w:r>
          </w:p>
        </w:tc>
        <w:tc>
          <w:tcPr>
            <w:tcW w:w="1981" w:type="dxa"/>
            <w:vAlign w:val="center"/>
          </w:tcPr>
          <w:p w:rsidR="003013AB" w:rsidRPr="00575C4B" w:rsidRDefault="003013AB" w:rsidP="003013AB">
            <w:pPr>
              <w:jc w:val="center"/>
              <w:rPr>
                <w:rFonts w:eastAsiaTheme="minorEastAsia"/>
                <w:szCs w:val="21"/>
              </w:rPr>
            </w:pPr>
            <w:r w:rsidRPr="00575C4B">
              <w:rPr>
                <w:rFonts w:eastAsiaTheme="minorEastAsia"/>
                <w:szCs w:val="21"/>
              </w:rPr>
              <w:t>相对误差：</w:t>
            </w:r>
            <w:r w:rsidRPr="00575C4B">
              <w:rPr>
                <w:rFonts w:eastAsiaTheme="minorEastAsia"/>
                <w:szCs w:val="21"/>
              </w:rPr>
              <w:t>±15%</w:t>
            </w:r>
          </w:p>
        </w:tc>
        <w:tc>
          <w:tcPr>
            <w:tcW w:w="1884" w:type="dxa"/>
            <w:vAlign w:val="center"/>
          </w:tcPr>
          <w:p w:rsidR="003013AB" w:rsidRPr="00575C4B" w:rsidRDefault="003013AB" w:rsidP="003013AB">
            <w:pPr>
              <w:jc w:val="center"/>
              <w:rPr>
                <w:rFonts w:eastAsiaTheme="minorEastAsia"/>
                <w:szCs w:val="21"/>
              </w:rPr>
            </w:pPr>
            <w:r w:rsidRPr="00575C4B">
              <w:rPr>
                <w:rFonts w:eastAsiaTheme="minorEastAsia"/>
                <w:szCs w:val="21"/>
              </w:rPr>
              <w:t>≤±2%F.S.</w:t>
            </w:r>
          </w:p>
        </w:tc>
        <w:tc>
          <w:tcPr>
            <w:tcW w:w="1675" w:type="dxa"/>
            <w:tcBorders>
              <w:righ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≤±5%F.S.</w:t>
            </w:r>
          </w:p>
        </w:tc>
      </w:tr>
      <w:tr w:rsidR="003013AB" w:rsidRPr="00575C4B" w:rsidTr="00056311">
        <w:trPr>
          <w:jc w:val="center"/>
        </w:trPr>
        <w:tc>
          <w:tcPr>
            <w:tcW w:w="1129" w:type="dxa"/>
            <w:tcBorders>
              <w:left w:val="single" w:sz="12" w:space="0" w:color="auto"/>
              <w:bottom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响应时间</w:t>
            </w:r>
          </w:p>
        </w:tc>
        <w:tc>
          <w:tcPr>
            <w:tcW w:w="7489" w:type="dxa"/>
            <w:gridSpan w:val="4"/>
            <w:tcBorders>
              <w:bottom w:val="single" w:sz="12" w:space="0" w:color="auto"/>
              <w:right w:val="single" w:sz="12" w:space="0" w:color="auto"/>
            </w:tcBorders>
            <w:vAlign w:val="center"/>
          </w:tcPr>
          <w:p w:rsidR="003013AB" w:rsidRPr="00575C4B" w:rsidRDefault="003013AB" w:rsidP="003013AB">
            <w:pPr>
              <w:jc w:val="center"/>
              <w:rPr>
                <w:rFonts w:eastAsiaTheme="minorEastAsia"/>
                <w:szCs w:val="21"/>
              </w:rPr>
            </w:pPr>
            <w:r w:rsidRPr="00575C4B">
              <w:rPr>
                <w:rFonts w:eastAsiaTheme="minorEastAsia"/>
                <w:szCs w:val="21"/>
              </w:rPr>
              <w:t>&lt;100</w:t>
            </w:r>
            <w:r w:rsidRPr="00575C4B">
              <w:rPr>
                <w:rFonts w:eastAsiaTheme="minorEastAsia"/>
                <w:szCs w:val="21"/>
              </w:rPr>
              <w:t>秒</w:t>
            </w:r>
          </w:p>
        </w:tc>
      </w:tr>
    </w:tbl>
    <w:p w:rsidR="003013AB" w:rsidRPr="00575C4B" w:rsidRDefault="003013AB" w:rsidP="00147CBE">
      <w:pPr>
        <w:spacing w:line="396" w:lineRule="auto"/>
        <w:rPr>
          <w:b/>
          <w:color w:val="3366FF"/>
          <w:sz w:val="24"/>
          <w:szCs w:val="24"/>
        </w:rPr>
      </w:pPr>
    </w:p>
    <w:p w:rsidR="003013AB" w:rsidRPr="00575C4B" w:rsidRDefault="003013AB" w:rsidP="00147CBE">
      <w:pPr>
        <w:spacing w:line="396" w:lineRule="auto"/>
        <w:rPr>
          <w:b/>
          <w:color w:val="3366FF"/>
          <w:sz w:val="24"/>
          <w:szCs w:val="24"/>
        </w:rPr>
      </w:pPr>
    </w:p>
    <w:p w:rsidR="003013AB" w:rsidRPr="00575C4B" w:rsidRDefault="003013AB" w:rsidP="00C44265">
      <w:pPr>
        <w:pStyle w:val="1"/>
        <w:spacing w:before="0" w:afterLines="100" w:line="396" w:lineRule="auto"/>
        <w:jc w:val="center"/>
        <w:rPr>
          <w:sz w:val="36"/>
          <w:szCs w:val="36"/>
        </w:rPr>
      </w:pPr>
      <w:bookmarkStart w:id="109" w:name="_Toc416200454"/>
      <w:bookmarkStart w:id="110" w:name="_Toc416358786"/>
      <w:r w:rsidRPr="00575C4B">
        <w:rPr>
          <w:sz w:val="36"/>
          <w:szCs w:val="36"/>
        </w:rPr>
        <w:t>汽车电控汽油喷射器</w:t>
      </w:r>
      <w:bookmarkEnd w:id="109"/>
      <w:bookmarkEnd w:id="110"/>
    </w:p>
    <w:p w:rsidR="003013AB" w:rsidRPr="00575C4B" w:rsidRDefault="00B4679E" w:rsidP="00575C4B">
      <w:pPr>
        <w:spacing w:line="348" w:lineRule="auto"/>
        <w:ind w:firstLineChars="200" w:firstLine="420"/>
        <w:rPr>
          <w:rFonts w:eastAsiaTheme="minorEastAsia"/>
          <w:sz w:val="24"/>
          <w:szCs w:val="24"/>
        </w:rPr>
      </w:pPr>
      <w:r w:rsidRPr="00575C4B">
        <w:rPr>
          <w:noProof/>
        </w:rPr>
        <w:drawing>
          <wp:anchor distT="0" distB="0" distL="114300" distR="114300" simplePos="0" relativeHeight="251811840" behindDoc="0" locked="0" layoutInCell="1" allowOverlap="1">
            <wp:simplePos x="0" y="0"/>
            <wp:positionH relativeFrom="column">
              <wp:posOffset>2651125</wp:posOffset>
            </wp:positionH>
            <wp:positionV relativeFrom="paragraph">
              <wp:posOffset>130810</wp:posOffset>
            </wp:positionV>
            <wp:extent cx="2838450" cy="1390650"/>
            <wp:effectExtent l="0" t="0" r="0" b="0"/>
            <wp:wrapSquare wrapText="bothSides"/>
            <wp:docPr id="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52" t="43918" r="5901" b="26945"/>
                    <a:stretch>
                      <a:fillRect/>
                    </a:stretch>
                  </pic:blipFill>
                  <pic:spPr bwMode="auto">
                    <a:xfrm>
                      <a:off x="0" y="0"/>
                      <a:ext cx="2838450" cy="1390650"/>
                    </a:xfrm>
                    <a:prstGeom prst="rect">
                      <a:avLst/>
                    </a:prstGeom>
                    <a:noFill/>
                    <a:ln w="9525" algn="ctr">
                      <a:noFill/>
                      <a:miter lim="800000"/>
                      <a:headEnd/>
                      <a:tailEnd/>
                    </a:ln>
                    <a:effectLst/>
                  </pic:spPr>
                </pic:pic>
              </a:graphicData>
            </a:graphic>
          </wp:anchor>
        </w:drawing>
      </w:r>
      <w:r w:rsidR="003013AB" w:rsidRPr="00575C4B">
        <w:rPr>
          <w:rFonts w:eastAsiaTheme="minorEastAsia"/>
          <w:sz w:val="24"/>
          <w:szCs w:val="24"/>
        </w:rPr>
        <w:t>电控汽油喷射器是汽车发动机电喷系统中的核心部件，目前其关键技术由德国</w:t>
      </w:r>
      <w:r w:rsidR="003013AB" w:rsidRPr="00575C4B">
        <w:rPr>
          <w:rFonts w:eastAsiaTheme="minorEastAsia"/>
          <w:sz w:val="24"/>
          <w:szCs w:val="24"/>
        </w:rPr>
        <w:t>Bosch</w:t>
      </w:r>
      <w:r w:rsidR="003013AB" w:rsidRPr="00575C4B">
        <w:rPr>
          <w:rFonts w:eastAsiaTheme="minorEastAsia"/>
          <w:sz w:val="24"/>
          <w:szCs w:val="24"/>
        </w:rPr>
        <w:t>、美国</w:t>
      </w:r>
      <w:r w:rsidR="003013AB" w:rsidRPr="00575C4B">
        <w:rPr>
          <w:rFonts w:eastAsiaTheme="minorEastAsia"/>
          <w:sz w:val="24"/>
          <w:szCs w:val="24"/>
        </w:rPr>
        <w:t>Delphi</w:t>
      </w:r>
      <w:r w:rsidR="003013AB" w:rsidRPr="00575C4B">
        <w:rPr>
          <w:rFonts w:eastAsiaTheme="minorEastAsia"/>
          <w:sz w:val="24"/>
          <w:szCs w:val="24"/>
        </w:rPr>
        <w:t>、日本</w:t>
      </w:r>
      <w:r w:rsidR="003013AB" w:rsidRPr="00575C4B">
        <w:rPr>
          <w:rFonts w:eastAsiaTheme="minorEastAsia"/>
          <w:sz w:val="24"/>
          <w:szCs w:val="24"/>
        </w:rPr>
        <w:t>Denso</w:t>
      </w:r>
      <w:r w:rsidR="003013AB" w:rsidRPr="00575C4B">
        <w:rPr>
          <w:rFonts w:eastAsiaTheme="minorEastAsia"/>
          <w:sz w:val="24"/>
          <w:szCs w:val="24"/>
        </w:rPr>
        <w:t>等公司所垄断。为尽快实现电控汽油喷射器的自主研发，上海理工大学汽车工程研究所对电控汽油喷射器进行了多年研究，完成了电控汽油喷射器的结构优化设计，关键部件材料的选型匹配，综合</w:t>
      </w:r>
      <w:r w:rsidR="003013AB" w:rsidRPr="00575C4B">
        <w:rPr>
          <w:rFonts w:eastAsiaTheme="minorEastAsia"/>
          <w:sz w:val="24"/>
          <w:szCs w:val="24"/>
        </w:rPr>
        <w:lastRenderedPageBreak/>
        <w:t>性能检测系统开发以及企业性能检测标准的制定等工作，建立了一套基于动态响应特性建模的电控汽油喷射器动态设计方法，所开发的电控汽油喷射器样品性能指标达到了国外同类产品的水平。</w:t>
      </w:r>
    </w:p>
    <w:p w:rsidR="003013AB" w:rsidRPr="00575C4B" w:rsidRDefault="003013AB" w:rsidP="00575C4B">
      <w:pPr>
        <w:spacing w:line="348" w:lineRule="auto"/>
        <w:rPr>
          <w:rFonts w:eastAsiaTheme="minorEastAsia"/>
          <w:sz w:val="24"/>
          <w:szCs w:val="24"/>
        </w:rPr>
      </w:pPr>
      <w:r w:rsidRPr="00575C4B">
        <w:rPr>
          <w:rFonts w:eastAsiaTheme="minorEastAsia"/>
          <w:sz w:val="24"/>
          <w:szCs w:val="24"/>
        </w:rPr>
        <w:t>技术创新点</w:t>
      </w:r>
    </w:p>
    <w:p w:rsidR="003013AB" w:rsidRPr="00575C4B" w:rsidRDefault="003013AB" w:rsidP="00575C4B">
      <w:pPr>
        <w:numPr>
          <w:ilvl w:val="0"/>
          <w:numId w:val="13"/>
        </w:numPr>
        <w:tabs>
          <w:tab w:val="num" w:pos="972"/>
        </w:tabs>
        <w:spacing w:line="348" w:lineRule="auto"/>
        <w:rPr>
          <w:rFonts w:eastAsiaTheme="minorEastAsia"/>
          <w:sz w:val="24"/>
          <w:szCs w:val="24"/>
        </w:rPr>
      </w:pPr>
      <w:r w:rsidRPr="00575C4B">
        <w:rPr>
          <w:rFonts w:eastAsiaTheme="minorEastAsia"/>
          <w:sz w:val="24"/>
          <w:szCs w:val="24"/>
        </w:rPr>
        <w:t>从电控汽油喷射器的基本工作过程出发，结合流动、机械及电磁场理论构建了电控汽油喷射器工作过程的数学模型，建立了动态响应特性与结构参数、流动参数及电磁参数之间的有效联系，为电控汽油喷射器的结果优化及性能预测提供了理论依据。</w:t>
      </w:r>
    </w:p>
    <w:p w:rsidR="003013AB" w:rsidRPr="00575C4B" w:rsidRDefault="003013AB" w:rsidP="00575C4B">
      <w:pPr>
        <w:numPr>
          <w:ilvl w:val="0"/>
          <w:numId w:val="13"/>
        </w:numPr>
        <w:tabs>
          <w:tab w:val="num" w:pos="972"/>
        </w:tabs>
        <w:spacing w:line="348" w:lineRule="auto"/>
        <w:rPr>
          <w:rFonts w:eastAsiaTheme="minorEastAsia"/>
          <w:sz w:val="24"/>
          <w:szCs w:val="24"/>
        </w:rPr>
      </w:pPr>
      <w:r w:rsidRPr="00575C4B">
        <w:rPr>
          <w:rFonts w:eastAsiaTheme="minorEastAsia"/>
          <w:sz w:val="24"/>
          <w:szCs w:val="24"/>
        </w:rPr>
        <w:t>以电磁场、内部流场及喷雾场联合仿真技术为依托，对电控汽油喷射器的结构参数进行了优化设计，建立了一套实用的电控汽油喷射器设计方法。</w:t>
      </w:r>
    </w:p>
    <w:p w:rsidR="003013AB" w:rsidRPr="00575C4B" w:rsidRDefault="003013AB" w:rsidP="00575C4B">
      <w:pPr>
        <w:numPr>
          <w:ilvl w:val="0"/>
          <w:numId w:val="13"/>
        </w:numPr>
        <w:spacing w:line="348" w:lineRule="auto"/>
        <w:rPr>
          <w:rFonts w:eastAsiaTheme="minorEastAsia"/>
          <w:sz w:val="24"/>
          <w:szCs w:val="24"/>
        </w:rPr>
      </w:pPr>
      <w:r w:rsidRPr="00575C4B">
        <w:rPr>
          <w:rFonts w:eastAsiaTheme="minorEastAsia"/>
          <w:sz w:val="24"/>
          <w:szCs w:val="24"/>
        </w:rPr>
        <w:t>自主研制了电控汽油喷射器流量特性、喷雾特性及动态响应特性检测系统，实现了电控汽油喷射器关键性能的精确检测，为电控汽油喷射器性能的实验评价提供了技术手段。</w:t>
      </w:r>
    </w:p>
    <w:p w:rsidR="003013AB" w:rsidRPr="00575C4B" w:rsidRDefault="003013AB" w:rsidP="00575C4B">
      <w:pPr>
        <w:spacing w:line="348" w:lineRule="auto"/>
        <w:ind w:firstLine="480"/>
        <w:rPr>
          <w:rFonts w:eastAsiaTheme="minorEastAsia"/>
          <w:kern w:val="0"/>
          <w:sz w:val="24"/>
          <w:szCs w:val="24"/>
        </w:rPr>
      </w:pPr>
      <w:r w:rsidRPr="00575C4B">
        <w:rPr>
          <w:rFonts w:eastAsiaTheme="minorEastAsia"/>
          <w:sz w:val="24"/>
          <w:szCs w:val="24"/>
        </w:rPr>
        <w:t>利用所提出的结构优化设计方法，研制了一种新型电控汽油喷射器，所开发的样品</w:t>
      </w:r>
      <w:r w:rsidRPr="00575C4B">
        <w:rPr>
          <w:rFonts w:eastAsiaTheme="minorEastAsia"/>
          <w:kern w:val="0"/>
          <w:sz w:val="24"/>
          <w:szCs w:val="24"/>
        </w:rPr>
        <w:t>顺利通过了国家机动车质量监督检验中心（重庆）的严格检验（报告编号：</w:t>
      </w:r>
      <w:r w:rsidRPr="00575C4B">
        <w:rPr>
          <w:rFonts w:eastAsiaTheme="minorEastAsia"/>
          <w:kern w:val="0"/>
          <w:sz w:val="24"/>
          <w:szCs w:val="24"/>
        </w:rPr>
        <w:t>10-WT-DBJ-N224</w:t>
      </w:r>
      <w:r w:rsidRPr="00575C4B">
        <w:rPr>
          <w:rFonts w:eastAsiaTheme="minorEastAsia"/>
          <w:kern w:val="0"/>
          <w:sz w:val="24"/>
          <w:szCs w:val="24"/>
        </w:rPr>
        <w:t>），样品性能指标全面达到了国外同类产品水平</w:t>
      </w:r>
    </w:p>
    <w:p w:rsidR="003013AB" w:rsidRPr="00575C4B" w:rsidRDefault="003013AB" w:rsidP="00575C4B">
      <w:pPr>
        <w:spacing w:line="348" w:lineRule="auto"/>
        <w:rPr>
          <w:b/>
          <w:color w:val="3366FF"/>
          <w:sz w:val="24"/>
          <w:szCs w:val="24"/>
        </w:rPr>
      </w:pPr>
    </w:p>
    <w:p w:rsidR="003013AB" w:rsidRPr="00575C4B" w:rsidRDefault="003013AB" w:rsidP="00575C4B">
      <w:pPr>
        <w:spacing w:line="348" w:lineRule="auto"/>
        <w:rPr>
          <w:b/>
          <w:color w:val="3366FF"/>
          <w:sz w:val="24"/>
          <w:szCs w:val="24"/>
        </w:rPr>
      </w:pPr>
    </w:p>
    <w:p w:rsidR="003013AB" w:rsidRPr="00575C4B" w:rsidRDefault="003013AB" w:rsidP="00C44265">
      <w:pPr>
        <w:pStyle w:val="1"/>
        <w:spacing w:before="0" w:afterLines="100" w:line="348" w:lineRule="auto"/>
        <w:jc w:val="center"/>
        <w:rPr>
          <w:sz w:val="36"/>
          <w:szCs w:val="36"/>
        </w:rPr>
      </w:pPr>
      <w:bookmarkStart w:id="111" w:name="_Toc416200455"/>
      <w:bookmarkStart w:id="112" w:name="_Toc416358787"/>
      <w:r w:rsidRPr="00575C4B">
        <w:rPr>
          <w:sz w:val="36"/>
          <w:szCs w:val="36"/>
        </w:rPr>
        <w:t>全自动控制检测传热风洞试验台</w:t>
      </w:r>
      <w:bookmarkEnd w:id="111"/>
      <w:bookmarkEnd w:id="112"/>
    </w:p>
    <w:p w:rsidR="003013AB" w:rsidRPr="00575C4B" w:rsidRDefault="003013AB" w:rsidP="00575C4B">
      <w:pPr>
        <w:pStyle w:val="a8"/>
        <w:spacing w:line="348" w:lineRule="auto"/>
        <w:ind w:firstLineChars="200" w:firstLine="480"/>
        <w:rPr>
          <w:rFonts w:ascii="Times New Roman" w:hAnsi="Times New Roman" w:cs="Times New Roman"/>
          <w:sz w:val="24"/>
          <w:szCs w:val="24"/>
        </w:rPr>
      </w:pPr>
      <w:r w:rsidRPr="00575C4B">
        <w:rPr>
          <w:rFonts w:ascii="Times New Roman" w:hAnsi="Times New Roman" w:cs="Times New Roman"/>
          <w:sz w:val="24"/>
          <w:szCs w:val="24"/>
        </w:rPr>
        <w:t>散热器的热性能试验不但是关系到质量问题，而且，也是关系到内燃机的冷却效果问题。在汽车行业中，汽车发动机散热用的散热水箱更具有特殊意义，若散热效果不好，将影响到旅客或驾驶人员的生命安全。因此，对散热水箱性能必须进行实样试验，方能确保其质量。</w:t>
      </w:r>
    </w:p>
    <w:p w:rsidR="003013AB" w:rsidRPr="00575C4B" w:rsidRDefault="003013AB" w:rsidP="00575C4B">
      <w:pPr>
        <w:pStyle w:val="a8"/>
        <w:spacing w:line="348" w:lineRule="auto"/>
        <w:ind w:firstLineChars="200" w:firstLine="480"/>
        <w:rPr>
          <w:rFonts w:ascii="Times New Roman" w:hAnsi="Times New Roman" w:cs="Times New Roman"/>
          <w:sz w:val="24"/>
          <w:szCs w:val="24"/>
        </w:rPr>
      </w:pPr>
      <w:r w:rsidRPr="00575C4B">
        <w:rPr>
          <w:rFonts w:ascii="Times New Roman" w:hAnsi="Times New Roman" w:cs="Times New Roman"/>
          <w:sz w:val="24"/>
          <w:szCs w:val="24"/>
        </w:rPr>
        <w:t>我校集多年教学科研之经验，先后为国内多家企业和科研单位设计制造了多种功能的传热风洞，既有两种以上流体进行热量交换的稳态传热风洞，也有两种流体进行热湿同时交换的热湿传热风洞，具有较典型的是上海合众汽车零部件公司汽车配件厂研制的全自动控制检测的稳态传热风洞，在该试验装置上可同时进行水</w:t>
      </w:r>
      <w:r w:rsidRPr="00575C4B">
        <w:rPr>
          <w:rFonts w:ascii="Times New Roman" w:hAnsi="Times New Roman" w:cs="Times New Roman"/>
          <w:sz w:val="24"/>
          <w:szCs w:val="24"/>
        </w:rPr>
        <w:t>-</w:t>
      </w:r>
      <w:r w:rsidRPr="00575C4B">
        <w:rPr>
          <w:rFonts w:ascii="Times New Roman" w:hAnsi="Times New Roman" w:cs="Times New Roman"/>
          <w:sz w:val="24"/>
          <w:szCs w:val="24"/>
        </w:rPr>
        <w:t>油</w:t>
      </w:r>
      <w:r w:rsidRPr="00575C4B">
        <w:rPr>
          <w:rFonts w:ascii="Times New Roman" w:hAnsi="Times New Roman" w:cs="Times New Roman"/>
          <w:sz w:val="24"/>
          <w:szCs w:val="24"/>
        </w:rPr>
        <w:t>-</w:t>
      </w:r>
      <w:r w:rsidRPr="00575C4B">
        <w:rPr>
          <w:rFonts w:ascii="Times New Roman" w:hAnsi="Times New Roman" w:cs="Times New Roman"/>
          <w:sz w:val="24"/>
          <w:szCs w:val="24"/>
        </w:rPr>
        <w:t>气同时参与热交换的试验并可通过计算机进行工况的控制和试验数据的采集、计算、回归整理及打印最终试验报告和曲线。另外，考虑到控制微机容易发生故障，在无法进行自动控制、采集的情况下，利用人工控制调节工况，并由多功能采集仪完成</w:t>
      </w:r>
      <w:r w:rsidRPr="00575C4B">
        <w:rPr>
          <w:rFonts w:ascii="Times New Roman" w:hAnsi="Times New Roman" w:cs="Times New Roman"/>
          <w:sz w:val="24"/>
          <w:szCs w:val="24"/>
        </w:rPr>
        <w:lastRenderedPageBreak/>
        <w:t>数据的采集任务。在自动控制采集情况下，一台试样的试验时间在</w:t>
      </w:r>
      <w:r w:rsidRPr="00575C4B">
        <w:rPr>
          <w:rFonts w:ascii="Times New Roman" w:hAnsi="Times New Roman" w:cs="Times New Roman"/>
          <w:sz w:val="24"/>
          <w:szCs w:val="24"/>
        </w:rPr>
        <w:t>2</w:t>
      </w:r>
      <w:r w:rsidRPr="00575C4B">
        <w:rPr>
          <w:rFonts w:ascii="Times New Roman" w:hAnsi="Times New Roman" w:cs="Times New Roman"/>
          <w:sz w:val="24"/>
          <w:szCs w:val="24"/>
        </w:rPr>
        <w:t>小时左右，人工试验在</w:t>
      </w:r>
      <w:r w:rsidRPr="00575C4B">
        <w:rPr>
          <w:rFonts w:ascii="Times New Roman" w:hAnsi="Times New Roman" w:cs="Times New Roman"/>
          <w:sz w:val="24"/>
          <w:szCs w:val="24"/>
        </w:rPr>
        <w:t>5</w:t>
      </w:r>
      <w:r w:rsidRPr="00575C4B">
        <w:rPr>
          <w:rFonts w:ascii="Times New Roman" w:hAnsi="Times New Roman" w:cs="Times New Roman"/>
          <w:sz w:val="24"/>
          <w:szCs w:val="24"/>
        </w:rPr>
        <w:t>小时左右。</w:t>
      </w:r>
    </w:p>
    <w:p w:rsidR="003013AB" w:rsidRPr="00575C4B" w:rsidRDefault="003013AB" w:rsidP="00114228">
      <w:pPr>
        <w:pStyle w:val="a8"/>
        <w:spacing w:line="372" w:lineRule="auto"/>
        <w:ind w:firstLineChars="200" w:firstLine="480"/>
        <w:rPr>
          <w:rFonts w:ascii="Times New Roman" w:hAnsi="Times New Roman" w:cs="Times New Roman"/>
          <w:sz w:val="24"/>
          <w:szCs w:val="24"/>
        </w:rPr>
      </w:pPr>
      <w:r w:rsidRPr="00575C4B">
        <w:rPr>
          <w:rFonts w:ascii="Times New Roman" w:hAnsi="Times New Roman" w:cs="Times New Roman"/>
          <w:sz w:val="24"/>
          <w:szCs w:val="24"/>
        </w:rPr>
        <w:t>我校设计制造的传热风洞其测量截面可在</w:t>
      </w:r>
      <w:r w:rsidRPr="00575C4B">
        <w:rPr>
          <w:rFonts w:ascii="Times New Roman" w:hAnsi="Times New Roman" w:cs="Times New Roman"/>
          <w:sz w:val="24"/>
          <w:szCs w:val="24"/>
        </w:rPr>
        <w:t>1000×800</w:t>
      </w:r>
      <w:r w:rsidRPr="00575C4B">
        <w:rPr>
          <w:rFonts w:ascii="Times New Roman" w:hAnsi="Times New Roman" w:cs="Times New Roman"/>
          <w:sz w:val="24"/>
          <w:szCs w:val="24"/>
        </w:rPr>
        <w:t>～</w:t>
      </w:r>
      <w:r w:rsidRPr="00575C4B">
        <w:rPr>
          <w:rFonts w:ascii="Times New Roman" w:hAnsi="Times New Roman" w:cs="Times New Roman"/>
          <w:sz w:val="24"/>
          <w:szCs w:val="24"/>
        </w:rPr>
        <w:t>250×250(mm2)</w:t>
      </w:r>
      <w:r w:rsidRPr="00575C4B">
        <w:rPr>
          <w:rFonts w:ascii="Times New Roman" w:hAnsi="Times New Roman" w:cs="Times New Roman"/>
          <w:sz w:val="24"/>
          <w:szCs w:val="24"/>
        </w:rPr>
        <w:t>变动，测量精度、控制精度和范围分别为：</w:t>
      </w:r>
    </w:p>
    <w:p w:rsidR="00114228" w:rsidRPr="00575C4B" w:rsidRDefault="00114228" w:rsidP="003013AB">
      <w:pPr>
        <w:pStyle w:val="a8"/>
        <w:rPr>
          <w:rFonts w:ascii="Times New Roman" w:hAnsi="Times New Roman" w:cs="Times New Roman"/>
          <w:b/>
          <w:bCs/>
          <w:sz w:val="24"/>
          <w:szCs w:val="24"/>
        </w:rPr>
      </w:pPr>
    </w:p>
    <w:p w:rsidR="003013AB" w:rsidRPr="00575C4B" w:rsidRDefault="003013AB" w:rsidP="003013AB">
      <w:pPr>
        <w:pStyle w:val="a8"/>
        <w:rPr>
          <w:rFonts w:ascii="Times New Roman" w:hAnsi="Times New Roman" w:cs="Times New Roman"/>
          <w:b/>
          <w:bCs/>
          <w:sz w:val="24"/>
          <w:szCs w:val="24"/>
        </w:rPr>
      </w:pPr>
      <w:r w:rsidRPr="00575C4B">
        <w:rPr>
          <w:rFonts w:ascii="Times New Roman" w:hAnsi="Times New Roman" w:cs="Times New Roman"/>
          <w:b/>
          <w:bCs/>
          <w:sz w:val="24"/>
          <w:szCs w:val="24"/>
        </w:rPr>
        <w:t>一、测量精度</w:t>
      </w:r>
    </w:p>
    <w:tbl>
      <w:tblPr>
        <w:tblW w:w="861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0A0"/>
      </w:tblPr>
      <w:tblGrid>
        <w:gridCol w:w="1728"/>
        <w:gridCol w:w="3421"/>
        <w:gridCol w:w="3469"/>
      </w:tblGrid>
      <w:tr w:rsidR="003013AB" w:rsidRPr="00575C4B" w:rsidTr="00056311">
        <w:trPr>
          <w:jc w:val="center"/>
        </w:trPr>
        <w:tc>
          <w:tcPr>
            <w:tcW w:w="1728"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序号</w:t>
            </w:r>
          </w:p>
        </w:tc>
        <w:tc>
          <w:tcPr>
            <w:tcW w:w="3420"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名称</w:t>
            </w:r>
          </w:p>
        </w:tc>
        <w:tc>
          <w:tcPr>
            <w:tcW w:w="3468"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测量精度</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气流量</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2</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水流量</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1.5%</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3</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油流量</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4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气温差</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15"/>
                <w:attr w:name="HasSpace" w:val="False"/>
                <w:attr w:name="Negative" w:val="False"/>
                <w:attr w:name="NumberType" w:val="1"/>
                <w:attr w:name="TCSC" w:val="0"/>
              </w:smartTagPr>
              <w:r w:rsidRPr="00575C4B">
                <w:rPr>
                  <w:rFonts w:ascii="Times New Roman" w:hAnsi="Times New Roman" w:cs="Times New Roman"/>
                </w:rPr>
                <w:t>0.15</w:t>
              </w:r>
              <w:r w:rsidRPr="00575C4B">
                <w:rPr>
                  <w:rFonts w:hAnsi="宋体" w:cs="宋体" w:hint="eastAsia"/>
                </w:rPr>
                <w:t>℃</w:t>
              </w:r>
            </w:smartTag>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5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水温差</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2"/>
                <w:attr w:name="HasSpace" w:val="False"/>
                <w:attr w:name="Negative" w:val="False"/>
                <w:attr w:name="NumberType" w:val="1"/>
                <w:attr w:name="TCSC" w:val="0"/>
              </w:smartTagPr>
              <w:r w:rsidRPr="00575C4B">
                <w:rPr>
                  <w:rFonts w:ascii="Times New Roman" w:hAnsi="Times New Roman" w:cs="Times New Roman"/>
                </w:rPr>
                <w:t>0.2</w:t>
              </w:r>
              <w:r w:rsidRPr="00575C4B">
                <w:rPr>
                  <w:rFonts w:hAnsi="宋体" w:cs="宋体" w:hint="eastAsia"/>
                </w:rPr>
                <w:t>℃</w:t>
              </w:r>
            </w:smartTag>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6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油温差</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15"/>
                <w:attr w:name="HasSpace" w:val="False"/>
                <w:attr w:name="Negative" w:val="False"/>
                <w:attr w:name="NumberType" w:val="1"/>
                <w:attr w:name="TCSC" w:val="0"/>
              </w:smartTagPr>
              <w:r w:rsidRPr="00575C4B">
                <w:rPr>
                  <w:rFonts w:ascii="Times New Roman" w:hAnsi="Times New Roman" w:cs="Times New Roman"/>
                </w:rPr>
                <w:t>0.15</w:t>
              </w:r>
              <w:r w:rsidRPr="00575C4B">
                <w:rPr>
                  <w:rFonts w:hAnsi="宋体" w:cs="宋体" w:hint="eastAsia"/>
                </w:rPr>
                <w:t>℃</w:t>
              </w:r>
            </w:smartTag>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7</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气阻</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8</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水阻</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9</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油阻</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±1%</w:t>
            </w:r>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10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汽进口温度</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15"/>
                <w:attr w:name="HasSpace" w:val="False"/>
                <w:attr w:name="Negative" w:val="False"/>
                <w:attr w:name="NumberType" w:val="1"/>
                <w:attr w:name="TCSC" w:val="0"/>
              </w:smartTagPr>
              <w:r w:rsidRPr="00575C4B">
                <w:rPr>
                  <w:rFonts w:ascii="Times New Roman" w:hAnsi="Times New Roman" w:cs="Times New Roman"/>
                </w:rPr>
                <w:t>0.15</w:t>
              </w:r>
              <w:r w:rsidRPr="00575C4B">
                <w:rPr>
                  <w:rFonts w:hAnsi="宋体" w:cs="宋体" w:hint="eastAsia"/>
                </w:rPr>
                <w:t>℃</w:t>
              </w:r>
            </w:smartTag>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11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水进口温度</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15"/>
                <w:attr w:name="HasSpace" w:val="False"/>
                <w:attr w:name="Negative" w:val="False"/>
                <w:attr w:name="NumberType" w:val="1"/>
                <w:attr w:name="TCSC" w:val="0"/>
              </w:smartTagPr>
              <w:r w:rsidRPr="00575C4B">
                <w:rPr>
                  <w:rFonts w:ascii="Times New Roman" w:hAnsi="Times New Roman" w:cs="Times New Roman"/>
                </w:rPr>
                <w:t>0.15</w:t>
              </w:r>
              <w:r w:rsidRPr="00575C4B">
                <w:rPr>
                  <w:rFonts w:hAnsi="宋体" w:cs="宋体" w:hint="eastAsia"/>
                </w:rPr>
                <w:t>℃</w:t>
              </w:r>
            </w:smartTag>
          </w:p>
        </w:tc>
      </w:tr>
      <w:tr w:rsidR="003013AB" w:rsidRPr="00575C4B" w:rsidTr="00056311">
        <w:trPr>
          <w:jc w:val="center"/>
        </w:trPr>
        <w:tc>
          <w:tcPr>
            <w:tcW w:w="172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12 </w:t>
            </w:r>
          </w:p>
        </w:tc>
        <w:tc>
          <w:tcPr>
            <w:tcW w:w="3420"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油进口温度</w:t>
            </w:r>
          </w:p>
        </w:tc>
        <w:tc>
          <w:tcPr>
            <w:tcW w:w="346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smartTag w:uri="urn:schemas-microsoft-com:office:smarttags" w:element="chmetcnv">
              <w:smartTagPr>
                <w:attr w:name="UnitName" w:val="℃"/>
                <w:attr w:name="SourceValue" w:val=".15"/>
                <w:attr w:name="HasSpace" w:val="False"/>
                <w:attr w:name="Negative" w:val="False"/>
                <w:attr w:name="NumberType" w:val="1"/>
                <w:attr w:name="TCSC" w:val="0"/>
              </w:smartTagPr>
              <w:r w:rsidRPr="00575C4B">
                <w:rPr>
                  <w:rFonts w:ascii="Times New Roman" w:hAnsi="Times New Roman" w:cs="Times New Roman"/>
                </w:rPr>
                <w:t>0.15</w:t>
              </w:r>
              <w:r w:rsidRPr="00575C4B">
                <w:rPr>
                  <w:rFonts w:hAnsi="宋体" w:cs="宋体" w:hint="eastAsia"/>
                </w:rPr>
                <w:t>℃</w:t>
              </w:r>
            </w:smartTag>
          </w:p>
        </w:tc>
      </w:tr>
    </w:tbl>
    <w:p w:rsidR="003013AB" w:rsidRPr="00575C4B" w:rsidRDefault="003013AB" w:rsidP="003013AB">
      <w:pPr>
        <w:pStyle w:val="a8"/>
        <w:rPr>
          <w:rFonts w:ascii="Times New Roman" w:hAnsi="Times New Roman" w:cs="Times New Roman"/>
        </w:rPr>
      </w:pPr>
    </w:p>
    <w:p w:rsidR="003013AB" w:rsidRPr="00575C4B" w:rsidRDefault="003013AB" w:rsidP="003013AB">
      <w:pPr>
        <w:pStyle w:val="a8"/>
        <w:rPr>
          <w:rFonts w:ascii="Times New Roman" w:hAnsi="Times New Roman" w:cs="Times New Roman"/>
          <w:b/>
          <w:bCs/>
          <w:sz w:val="24"/>
          <w:szCs w:val="24"/>
        </w:rPr>
      </w:pPr>
      <w:r w:rsidRPr="00575C4B">
        <w:rPr>
          <w:rFonts w:ascii="Times New Roman" w:hAnsi="Times New Roman" w:cs="Times New Roman"/>
          <w:b/>
          <w:bCs/>
          <w:sz w:val="24"/>
          <w:szCs w:val="24"/>
        </w:rPr>
        <w:t>二、控制精度</w:t>
      </w:r>
    </w:p>
    <w:tbl>
      <w:tblPr>
        <w:tblW w:w="861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0A0"/>
      </w:tblPr>
      <w:tblGrid>
        <w:gridCol w:w="1731"/>
        <w:gridCol w:w="3399"/>
        <w:gridCol w:w="3488"/>
      </w:tblGrid>
      <w:tr w:rsidR="003013AB" w:rsidRPr="00575C4B" w:rsidTr="00056311">
        <w:trPr>
          <w:jc w:val="center"/>
        </w:trPr>
        <w:tc>
          <w:tcPr>
            <w:tcW w:w="1731"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序号</w:t>
            </w:r>
          </w:p>
        </w:tc>
        <w:tc>
          <w:tcPr>
            <w:tcW w:w="3399"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名称</w:t>
            </w:r>
          </w:p>
        </w:tc>
        <w:tc>
          <w:tcPr>
            <w:tcW w:w="3488" w:type="dxa"/>
            <w:vAlign w:val="center"/>
          </w:tcPr>
          <w:p w:rsidR="003013AB" w:rsidRPr="00575C4B" w:rsidRDefault="003013AB" w:rsidP="003013AB">
            <w:pPr>
              <w:pStyle w:val="a8"/>
              <w:jc w:val="center"/>
              <w:rPr>
                <w:rFonts w:ascii="Times New Roman" w:eastAsia="黑体" w:hAnsi="Times New Roman" w:cs="Times New Roman"/>
                <w:b/>
                <w:bCs/>
              </w:rPr>
            </w:pPr>
            <w:r w:rsidRPr="00575C4B">
              <w:rPr>
                <w:rFonts w:ascii="Times New Roman" w:eastAsia="黑体" w:hAnsi="Times New Roman" w:cs="Times New Roman"/>
              </w:rPr>
              <w:t>测量精度</w:t>
            </w:r>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1 </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热平衡误差</w:t>
            </w:r>
          </w:p>
        </w:tc>
        <w:tc>
          <w:tcPr>
            <w:tcW w:w="348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w:t>
            </w:r>
            <w:r w:rsidRPr="00575C4B">
              <w:rPr>
                <w:rFonts w:ascii="Times New Roman" w:hAnsi="Times New Roman" w:cs="Times New Roman"/>
              </w:rPr>
              <w:t>0.5(</w:t>
            </w:r>
            <w:r w:rsidRPr="00575C4B">
              <w:rPr>
                <w:rFonts w:ascii="Times New Roman" w:hAnsi="Times New Roman" w:cs="Times New Roman"/>
              </w:rPr>
              <w:t>＜</w:t>
            </w:r>
            <w:r w:rsidRPr="00575C4B">
              <w:rPr>
                <w:rFonts w:ascii="Times New Roman" w:hAnsi="Times New Roman" w:cs="Times New Roman"/>
              </w:rPr>
              <w:t>0.7</w:t>
            </w:r>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2 </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前后两次进口温度差</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
                <w:attr w:name="SourceValue" w:val=".2"/>
                <w:attr w:name="HasSpace" w:val="False"/>
                <w:attr w:name="Negative" w:val="False"/>
                <w:attr w:name="NumberType" w:val="1"/>
                <w:attr w:name="TCSC" w:val="0"/>
              </w:smartTagPr>
              <w:r w:rsidRPr="00575C4B">
                <w:rPr>
                  <w:rFonts w:ascii="Times New Roman" w:hAnsi="Times New Roman" w:cs="Times New Roman"/>
                </w:rPr>
                <w:t>0.2</w:t>
              </w:r>
              <w:r w:rsidRPr="00575C4B">
                <w:rPr>
                  <w:rFonts w:hAnsi="宋体" w:cs="宋体" w:hint="eastAsia"/>
                </w:rPr>
                <w:t>℃</w:t>
              </w:r>
            </w:smartTag>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3 </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实测和设定进口温度差</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
                <w:attr w:name="SourceValue" w:val="2"/>
                <w:attr w:name="HasSpace" w:val="False"/>
                <w:attr w:name="Negative" w:val="False"/>
                <w:attr w:name="NumberType" w:val="1"/>
                <w:attr w:name="TCSC" w:val="0"/>
              </w:smartTagPr>
              <w:r w:rsidRPr="00575C4B">
                <w:rPr>
                  <w:rFonts w:ascii="Times New Roman" w:hAnsi="Times New Roman" w:cs="Times New Roman"/>
                </w:rPr>
                <w:t>2.0</w:t>
              </w:r>
              <w:r w:rsidRPr="00575C4B">
                <w:rPr>
                  <w:rFonts w:hAnsi="宋体" w:cs="宋体" w:hint="eastAsia"/>
                </w:rPr>
                <w:t>℃</w:t>
              </w:r>
            </w:smartTag>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4 </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前后两次进出口温差之差</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
                <w:attr w:name="SourceValue" w:val=".2"/>
                <w:attr w:name="HasSpace" w:val="False"/>
                <w:attr w:name="Negative" w:val="False"/>
                <w:attr w:name="NumberType" w:val="1"/>
                <w:attr w:name="TCSC" w:val="0"/>
              </w:smartTagPr>
              <w:r w:rsidRPr="00575C4B">
                <w:rPr>
                  <w:rFonts w:ascii="Times New Roman" w:hAnsi="Times New Roman" w:cs="Times New Roman"/>
                </w:rPr>
                <w:t>0.2</w:t>
              </w:r>
              <w:r w:rsidRPr="00575C4B">
                <w:rPr>
                  <w:rFonts w:hAnsi="宋体" w:cs="宋体" w:hint="eastAsia"/>
                </w:rPr>
                <w:t>℃</w:t>
              </w:r>
            </w:smartTag>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 xml:space="preserve">5 </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气</w:t>
            </w:r>
            <w:r w:rsidRPr="00575C4B">
              <w:rPr>
                <w:rFonts w:ascii="Times New Roman" w:hAnsi="Times New Roman" w:cs="Times New Roman"/>
              </w:rPr>
              <w:t>-</w:t>
            </w:r>
            <w:r w:rsidRPr="00575C4B">
              <w:rPr>
                <w:rFonts w:ascii="Times New Roman" w:hAnsi="Times New Roman" w:cs="Times New Roman"/>
              </w:rPr>
              <w:t>水温差</w:t>
            </w:r>
          </w:p>
        </w:tc>
        <w:tc>
          <w:tcPr>
            <w:tcW w:w="3488"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55</w:t>
            </w:r>
            <w:r w:rsidRPr="00575C4B">
              <w:rPr>
                <w:rFonts w:ascii="Times New Roman" w:hAnsi="Times New Roman" w:cs="Times New Roman"/>
              </w:rPr>
              <w:t>～</w:t>
            </w:r>
            <w:smartTag w:uri="urn:schemas-microsoft-com:office:smarttags" w:element="chmetcnv">
              <w:smartTagPr>
                <w:attr w:name="UnitName" w:val="℃"/>
                <w:attr w:name="SourceValue" w:val="90"/>
                <w:attr w:name="HasSpace" w:val="False"/>
                <w:attr w:name="Negative" w:val="False"/>
                <w:attr w:name="NumberType" w:val="1"/>
                <w:attr w:name="TCSC" w:val="0"/>
              </w:smartTagPr>
              <w:r w:rsidRPr="00575C4B">
                <w:rPr>
                  <w:rFonts w:ascii="Times New Roman" w:hAnsi="Times New Roman" w:cs="Times New Roman"/>
                </w:rPr>
                <w:t>90</w:t>
              </w:r>
              <w:r w:rsidRPr="00575C4B">
                <w:rPr>
                  <w:rFonts w:hAnsi="宋体" w:cs="宋体" w:hint="eastAsia"/>
                </w:rPr>
                <w:t>℃</w:t>
              </w:r>
            </w:smartTag>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6</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气流量</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m3"/>
                <w:attr w:name="SourceValue" w:val="30000"/>
                <w:attr w:name="HasSpace" w:val="False"/>
                <w:attr w:name="Negative" w:val="False"/>
                <w:attr w:name="NumberType" w:val="1"/>
                <w:attr w:name="TCSC" w:val="0"/>
              </w:smartTagPr>
              <w:r w:rsidRPr="00575C4B">
                <w:rPr>
                  <w:rFonts w:ascii="Times New Roman" w:hAnsi="Times New Roman" w:cs="Times New Roman"/>
                </w:rPr>
                <w:t>30000m</w:t>
              </w:r>
              <w:r w:rsidRPr="00575C4B">
                <w:rPr>
                  <w:rFonts w:ascii="Times New Roman" w:hAnsi="Times New Roman" w:cs="Times New Roman"/>
                  <w:vertAlign w:val="superscript"/>
                </w:rPr>
                <w:t>3</w:t>
              </w:r>
            </w:smartTag>
            <w:r w:rsidRPr="00575C4B">
              <w:rPr>
                <w:rFonts w:ascii="Times New Roman" w:hAnsi="Times New Roman" w:cs="Times New Roman"/>
              </w:rPr>
              <w:t>/h</w:t>
            </w:r>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7</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水流量</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m3"/>
                <w:attr w:name="SourceValue" w:val="50"/>
                <w:attr w:name="HasSpace" w:val="False"/>
                <w:attr w:name="Negative" w:val="False"/>
                <w:attr w:name="NumberType" w:val="1"/>
                <w:attr w:name="TCSC" w:val="0"/>
              </w:smartTagPr>
              <w:r w:rsidRPr="00575C4B">
                <w:rPr>
                  <w:rFonts w:ascii="Times New Roman" w:hAnsi="Times New Roman" w:cs="Times New Roman"/>
                </w:rPr>
                <w:t>50m</w:t>
              </w:r>
              <w:r w:rsidRPr="00575C4B">
                <w:rPr>
                  <w:rFonts w:ascii="Times New Roman" w:hAnsi="Times New Roman" w:cs="Times New Roman"/>
                  <w:vertAlign w:val="superscript"/>
                </w:rPr>
                <w:t>3</w:t>
              </w:r>
            </w:smartTag>
            <w:r w:rsidRPr="00575C4B">
              <w:rPr>
                <w:rFonts w:ascii="Times New Roman" w:hAnsi="Times New Roman" w:cs="Times New Roman"/>
              </w:rPr>
              <w:t>/h</w:t>
            </w:r>
          </w:p>
        </w:tc>
      </w:tr>
      <w:tr w:rsidR="003013AB" w:rsidRPr="00575C4B" w:rsidTr="00056311">
        <w:trPr>
          <w:jc w:val="center"/>
        </w:trPr>
        <w:tc>
          <w:tcPr>
            <w:tcW w:w="1731"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8</w:t>
            </w:r>
          </w:p>
        </w:tc>
        <w:tc>
          <w:tcPr>
            <w:tcW w:w="3399" w:type="dxa"/>
            <w:vAlign w:val="center"/>
          </w:tcPr>
          <w:p w:rsidR="003013AB" w:rsidRPr="00575C4B" w:rsidRDefault="003013AB" w:rsidP="003013AB">
            <w:pPr>
              <w:pStyle w:val="a8"/>
              <w:jc w:val="center"/>
              <w:rPr>
                <w:rFonts w:ascii="Times New Roman" w:hAnsi="Times New Roman" w:cs="Times New Roman"/>
              </w:rPr>
            </w:pPr>
            <w:r w:rsidRPr="00575C4B">
              <w:rPr>
                <w:rFonts w:ascii="Times New Roman" w:hAnsi="Times New Roman" w:cs="Times New Roman"/>
              </w:rPr>
              <w:t>油流量</w:t>
            </w:r>
          </w:p>
        </w:tc>
        <w:tc>
          <w:tcPr>
            <w:tcW w:w="3488" w:type="dxa"/>
            <w:vAlign w:val="center"/>
          </w:tcPr>
          <w:p w:rsidR="003013AB" w:rsidRPr="00575C4B" w:rsidRDefault="003013AB" w:rsidP="003013AB">
            <w:pPr>
              <w:pStyle w:val="a8"/>
              <w:jc w:val="center"/>
              <w:rPr>
                <w:rFonts w:ascii="Times New Roman" w:hAnsi="Times New Roman" w:cs="Times New Roman"/>
              </w:rPr>
            </w:pPr>
            <w:smartTag w:uri="urn:schemas-microsoft-com:office:smarttags" w:element="chmetcnv">
              <w:smartTagPr>
                <w:attr w:name="UnitName" w:val="m3"/>
                <w:attr w:name="SourceValue" w:val="10"/>
                <w:attr w:name="HasSpace" w:val="False"/>
                <w:attr w:name="Negative" w:val="False"/>
                <w:attr w:name="NumberType" w:val="1"/>
                <w:attr w:name="TCSC" w:val="0"/>
              </w:smartTagPr>
              <w:r w:rsidRPr="00575C4B">
                <w:rPr>
                  <w:rFonts w:ascii="Times New Roman" w:hAnsi="Times New Roman" w:cs="Times New Roman"/>
                </w:rPr>
                <w:t>10m</w:t>
              </w:r>
              <w:r w:rsidRPr="00575C4B">
                <w:rPr>
                  <w:rFonts w:ascii="Times New Roman" w:hAnsi="Times New Roman" w:cs="Times New Roman"/>
                  <w:vertAlign w:val="superscript"/>
                </w:rPr>
                <w:t>3</w:t>
              </w:r>
            </w:smartTag>
            <w:r w:rsidRPr="00575C4B">
              <w:rPr>
                <w:rFonts w:ascii="Times New Roman" w:hAnsi="Times New Roman" w:cs="Times New Roman"/>
              </w:rPr>
              <w:t>/h</w:t>
            </w:r>
          </w:p>
        </w:tc>
      </w:tr>
    </w:tbl>
    <w:p w:rsidR="00056311" w:rsidRPr="00575C4B" w:rsidRDefault="00056311" w:rsidP="00575C4B">
      <w:pPr>
        <w:pStyle w:val="a8"/>
        <w:spacing w:line="600" w:lineRule="auto"/>
        <w:ind w:firstLineChars="200" w:firstLine="480"/>
        <w:rPr>
          <w:rFonts w:ascii="Times New Roman" w:hAnsi="Times New Roman" w:cs="Times New Roman"/>
          <w:sz w:val="24"/>
          <w:szCs w:val="24"/>
        </w:rPr>
      </w:pPr>
      <w:bookmarkStart w:id="113" w:name="_Toc416200456"/>
    </w:p>
    <w:p w:rsidR="00881974" w:rsidRPr="00575C4B" w:rsidRDefault="00881974" w:rsidP="00C44265">
      <w:pPr>
        <w:pStyle w:val="1"/>
        <w:spacing w:before="0" w:afterLines="100" w:line="384" w:lineRule="auto"/>
        <w:jc w:val="center"/>
        <w:rPr>
          <w:sz w:val="36"/>
          <w:szCs w:val="36"/>
        </w:rPr>
      </w:pPr>
      <w:bookmarkStart w:id="114" w:name="_Toc416358788"/>
      <w:r w:rsidRPr="00575C4B">
        <w:rPr>
          <w:sz w:val="36"/>
          <w:szCs w:val="36"/>
        </w:rPr>
        <w:t>石油精炼中尿素深度脱蜡技术</w:t>
      </w:r>
      <w:bookmarkEnd w:id="113"/>
      <w:bookmarkEnd w:id="114"/>
    </w:p>
    <w:p w:rsidR="00881974" w:rsidRPr="00575C4B" w:rsidRDefault="00881974" w:rsidP="00114228">
      <w:pPr>
        <w:tabs>
          <w:tab w:val="left" w:pos="6840"/>
        </w:tabs>
        <w:spacing w:line="384" w:lineRule="auto"/>
        <w:ind w:firstLineChars="200" w:firstLine="480"/>
        <w:rPr>
          <w:sz w:val="24"/>
          <w:szCs w:val="24"/>
        </w:rPr>
      </w:pPr>
      <w:r w:rsidRPr="00575C4B">
        <w:rPr>
          <w:sz w:val="24"/>
          <w:szCs w:val="24"/>
        </w:rPr>
        <w:t>石油作为一种宝贵的资源与能源，其高附加值开发与利用是人们不断探索的课题。所有的石油润滑油，为达到在使用温度下保持润滑油的流动性这一要求，润滑油中就不能含有大量的固体石蜡烃，因此在生产润滑油的工艺中必须采用脱蜡过程。目前世界上主要采用酮苯脱蜡法和加氢法来进行降凝。然而这两种方法需要</w:t>
      </w:r>
      <w:r w:rsidRPr="00575C4B">
        <w:rPr>
          <w:sz w:val="24"/>
          <w:szCs w:val="24"/>
        </w:rPr>
        <w:t>“</w:t>
      </w:r>
      <w:r w:rsidRPr="00575C4B">
        <w:rPr>
          <w:sz w:val="24"/>
          <w:szCs w:val="24"/>
        </w:rPr>
        <w:t>大装备，</w:t>
      </w:r>
      <w:r w:rsidRPr="00575C4B">
        <w:rPr>
          <w:sz w:val="24"/>
          <w:szCs w:val="24"/>
        </w:rPr>
        <w:lastRenderedPageBreak/>
        <w:t>大投入</w:t>
      </w:r>
      <w:r w:rsidRPr="00575C4B">
        <w:rPr>
          <w:sz w:val="24"/>
          <w:szCs w:val="24"/>
        </w:rPr>
        <w:t>”</w:t>
      </w:r>
      <w:r w:rsidRPr="00575C4B">
        <w:rPr>
          <w:sz w:val="24"/>
          <w:szCs w:val="24"/>
        </w:rPr>
        <w:t>，以及复杂工艺过程、苛刻的技术要求。</w:t>
      </w:r>
    </w:p>
    <w:p w:rsidR="00881974" w:rsidRPr="00575C4B" w:rsidRDefault="00881974" w:rsidP="00114228">
      <w:pPr>
        <w:tabs>
          <w:tab w:val="left" w:pos="6840"/>
        </w:tabs>
        <w:spacing w:line="384" w:lineRule="auto"/>
        <w:ind w:firstLineChars="200" w:firstLine="480"/>
        <w:rPr>
          <w:sz w:val="24"/>
          <w:szCs w:val="24"/>
        </w:rPr>
      </w:pPr>
      <w:r w:rsidRPr="00575C4B">
        <w:rPr>
          <w:sz w:val="24"/>
          <w:szCs w:val="24"/>
        </w:rPr>
        <w:t>本技术对尿素深度脱蜡提出了全新的尿素深度脱蜡技术理念，制定了新型工艺路线，完成万吨级的生产装置。油品脱蜡效果显著，在润滑油基础油的低温性能和低凝方面有了重大突破。</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2817"/>
        <w:gridCol w:w="2473"/>
        <w:gridCol w:w="3328"/>
      </w:tblGrid>
      <w:tr w:rsidR="00881974" w:rsidRPr="00575C4B" w:rsidTr="00056311">
        <w:trPr>
          <w:trHeight w:val="397"/>
          <w:jc w:val="center"/>
        </w:trPr>
        <w:tc>
          <w:tcPr>
            <w:tcW w:w="2604" w:type="dxa"/>
            <w:vAlign w:val="center"/>
          </w:tcPr>
          <w:p w:rsidR="00881974" w:rsidRPr="00575C4B" w:rsidRDefault="00881974" w:rsidP="00056311">
            <w:pPr>
              <w:jc w:val="center"/>
              <w:rPr>
                <w:rFonts w:eastAsia="黑体"/>
                <w:szCs w:val="21"/>
              </w:rPr>
            </w:pPr>
            <w:r w:rsidRPr="00575C4B">
              <w:rPr>
                <w:rFonts w:eastAsia="黑体"/>
                <w:szCs w:val="21"/>
              </w:rPr>
              <w:t>部分油品</w:t>
            </w:r>
          </w:p>
        </w:tc>
        <w:tc>
          <w:tcPr>
            <w:tcW w:w="2286" w:type="dxa"/>
            <w:vAlign w:val="center"/>
          </w:tcPr>
          <w:p w:rsidR="00881974" w:rsidRPr="00575C4B" w:rsidRDefault="00881974" w:rsidP="00056311">
            <w:pPr>
              <w:jc w:val="center"/>
              <w:rPr>
                <w:rFonts w:eastAsia="黑体"/>
                <w:szCs w:val="21"/>
              </w:rPr>
            </w:pPr>
            <w:r w:rsidRPr="00575C4B">
              <w:rPr>
                <w:rFonts w:eastAsia="黑体"/>
                <w:szCs w:val="21"/>
              </w:rPr>
              <w:t>脱蜡前（</w:t>
            </w:r>
            <w:r w:rsidRPr="00575C4B">
              <w:rPr>
                <w:rFonts w:ascii="宋体" w:hAnsi="宋体" w:cs="宋体" w:hint="eastAsia"/>
                <w:szCs w:val="21"/>
              </w:rPr>
              <w:t>℃</w:t>
            </w:r>
            <w:r w:rsidRPr="00575C4B">
              <w:rPr>
                <w:rFonts w:eastAsia="黑体"/>
                <w:szCs w:val="21"/>
              </w:rPr>
              <w:t>）</w:t>
            </w:r>
          </w:p>
        </w:tc>
        <w:tc>
          <w:tcPr>
            <w:tcW w:w="3076" w:type="dxa"/>
            <w:vAlign w:val="center"/>
          </w:tcPr>
          <w:p w:rsidR="00881974" w:rsidRPr="00575C4B" w:rsidRDefault="00881974" w:rsidP="00056311">
            <w:pPr>
              <w:ind w:firstLineChars="300" w:firstLine="630"/>
              <w:rPr>
                <w:rFonts w:eastAsia="黑体"/>
                <w:szCs w:val="21"/>
              </w:rPr>
            </w:pPr>
            <w:r w:rsidRPr="00575C4B">
              <w:rPr>
                <w:rFonts w:eastAsia="黑体"/>
                <w:szCs w:val="21"/>
              </w:rPr>
              <w:t>本项目脱蜡后（</w:t>
            </w:r>
            <w:r w:rsidRPr="00575C4B">
              <w:rPr>
                <w:rFonts w:ascii="宋体" w:hAnsi="宋体" w:cs="宋体" w:hint="eastAsia"/>
                <w:szCs w:val="21"/>
              </w:rPr>
              <w:t>℃</w:t>
            </w:r>
            <w:r w:rsidRPr="00575C4B">
              <w:rPr>
                <w:rFonts w:eastAsia="黑体"/>
                <w:szCs w:val="21"/>
              </w:rPr>
              <w:t>）</w:t>
            </w:r>
          </w:p>
        </w:tc>
      </w:tr>
      <w:tr w:rsidR="00881974" w:rsidRPr="00575C4B" w:rsidTr="00056311">
        <w:trPr>
          <w:trHeight w:val="397"/>
          <w:jc w:val="center"/>
        </w:trPr>
        <w:tc>
          <w:tcPr>
            <w:tcW w:w="2604" w:type="dxa"/>
            <w:vAlign w:val="center"/>
          </w:tcPr>
          <w:p w:rsidR="00881974" w:rsidRPr="00575C4B" w:rsidRDefault="00881974" w:rsidP="00056311">
            <w:pPr>
              <w:jc w:val="center"/>
              <w:rPr>
                <w:rFonts w:eastAsiaTheme="minorEastAsia"/>
                <w:szCs w:val="21"/>
              </w:rPr>
            </w:pPr>
            <w:r w:rsidRPr="00575C4B">
              <w:rPr>
                <w:rFonts w:eastAsiaTheme="minorEastAsia"/>
                <w:szCs w:val="21"/>
              </w:rPr>
              <w:t>60N</w:t>
            </w:r>
          </w:p>
        </w:tc>
        <w:tc>
          <w:tcPr>
            <w:tcW w:w="2286" w:type="dxa"/>
            <w:vAlign w:val="center"/>
          </w:tcPr>
          <w:p w:rsidR="00881974" w:rsidRPr="00575C4B" w:rsidRDefault="00881974" w:rsidP="00056311">
            <w:pPr>
              <w:jc w:val="center"/>
              <w:rPr>
                <w:rFonts w:eastAsiaTheme="minorEastAsia"/>
                <w:szCs w:val="21"/>
              </w:rPr>
            </w:pPr>
            <w:r w:rsidRPr="00575C4B">
              <w:rPr>
                <w:rFonts w:eastAsiaTheme="minorEastAsia"/>
                <w:szCs w:val="21"/>
              </w:rPr>
              <w:t>-28</w:t>
            </w:r>
          </w:p>
        </w:tc>
        <w:tc>
          <w:tcPr>
            <w:tcW w:w="3076" w:type="dxa"/>
            <w:vAlign w:val="center"/>
          </w:tcPr>
          <w:p w:rsidR="00881974" w:rsidRPr="00575C4B" w:rsidRDefault="00881974" w:rsidP="00056311">
            <w:pPr>
              <w:jc w:val="center"/>
              <w:rPr>
                <w:rFonts w:eastAsiaTheme="minorEastAsia"/>
                <w:szCs w:val="21"/>
              </w:rPr>
            </w:pPr>
            <w:r w:rsidRPr="00575C4B">
              <w:rPr>
                <w:rFonts w:eastAsiaTheme="minorEastAsia"/>
                <w:szCs w:val="21"/>
              </w:rPr>
              <w:t>-65</w:t>
            </w:r>
          </w:p>
        </w:tc>
      </w:tr>
      <w:tr w:rsidR="00881974" w:rsidRPr="00575C4B" w:rsidTr="00056311">
        <w:trPr>
          <w:trHeight w:val="397"/>
          <w:jc w:val="center"/>
        </w:trPr>
        <w:tc>
          <w:tcPr>
            <w:tcW w:w="2604" w:type="dxa"/>
            <w:vAlign w:val="center"/>
          </w:tcPr>
          <w:p w:rsidR="00881974" w:rsidRPr="00575C4B" w:rsidRDefault="00881974" w:rsidP="00056311">
            <w:pPr>
              <w:jc w:val="center"/>
              <w:rPr>
                <w:rFonts w:eastAsiaTheme="minorEastAsia"/>
                <w:szCs w:val="21"/>
              </w:rPr>
            </w:pPr>
            <w:r w:rsidRPr="00575C4B">
              <w:rPr>
                <w:rFonts w:eastAsiaTheme="minorEastAsia"/>
                <w:szCs w:val="21"/>
              </w:rPr>
              <w:t>325N</w:t>
            </w:r>
          </w:p>
        </w:tc>
        <w:tc>
          <w:tcPr>
            <w:tcW w:w="2286" w:type="dxa"/>
            <w:vAlign w:val="center"/>
          </w:tcPr>
          <w:p w:rsidR="00881974" w:rsidRPr="00575C4B" w:rsidRDefault="00881974" w:rsidP="00056311">
            <w:pPr>
              <w:jc w:val="center"/>
              <w:rPr>
                <w:rFonts w:eastAsiaTheme="minorEastAsia"/>
                <w:szCs w:val="21"/>
              </w:rPr>
            </w:pPr>
            <w:r w:rsidRPr="00575C4B">
              <w:rPr>
                <w:rFonts w:eastAsiaTheme="minorEastAsia"/>
                <w:szCs w:val="21"/>
              </w:rPr>
              <w:t>-18</w:t>
            </w:r>
          </w:p>
        </w:tc>
        <w:tc>
          <w:tcPr>
            <w:tcW w:w="3076" w:type="dxa"/>
            <w:vAlign w:val="center"/>
          </w:tcPr>
          <w:p w:rsidR="00881974" w:rsidRPr="00575C4B" w:rsidRDefault="00881974" w:rsidP="00056311">
            <w:pPr>
              <w:jc w:val="center"/>
              <w:rPr>
                <w:rFonts w:eastAsiaTheme="minorEastAsia"/>
                <w:szCs w:val="21"/>
              </w:rPr>
            </w:pPr>
            <w:r w:rsidRPr="00575C4B">
              <w:rPr>
                <w:rFonts w:eastAsiaTheme="minorEastAsia"/>
                <w:szCs w:val="21"/>
              </w:rPr>
              <w:t>-45</w:t>
            </w:r>
          </w:p>
        </w:tc>
      </w:tr>
      <w:tr w:rsidR="00881974" w:rsidRPr="00575C4B" w:rsidTr="00056311">
        <w:trPr>
          <w:trHeight w:val="397"/>
          <w:jc w:val="center"/>
        </w:trPr>
        <w:tc>
          <w:tcPr>
            <w:tcW w:w="2604" w:type="dxa"/>
            <w:vAlign w:val="center"/>
          </w:tcPr>
          <w:p w:rsidR="00881974" w:rsidRPr="00575C4B" w:rsidRDefault="00881974" w:rsidP="00056311">
            <w:pPr>
              <w:jc w:val="center"/>
              <w:rPr>
                <w:rFonts w:eastAsiaTheme="minorEastAsia"/>
                <w:szCs w:val="21"/>
              </w:rPr>
            </w:pPr>
            <w:r w:rsidRPr="00575C4B">
              <w:rPr>
                <w:rFonts w:eastAsiaTheme="minorEastAsia"/>
                <w:szCs w:val="21"/>
              </w:rPr>
              <w:t>600N</w:t>
            </w:r>
          </w:p>
        </w:tc>
        <w:tc>
          <w:tcPr>
            <w:tcW w:w="2286" w:type="dxa"/>
            <w:vAlign w:val="center"/>
          </w:tcPr>
          <w:p w:rsidR="00881974" w:rsidRPr="00575C4B" w:rsidRDefault="00881974" w:rsidP="00056311">
            <w:pPr>
              <w:jc w:val="center"/>
              <w:rPr>
                <w:rFonts w:eastAsiaTheme="minorEastAsia"/>
                <w:szCs w:val="21"/>
              </w:rPr>
            </w:pPr>
            <w:r w:rsidRPr="00575C4B">
              <w:rPr>
                <w:rFonts w:eastAsiaTheme="minorEastAsia"/>
                <w:szCs w:val="21"/>
              </w:rPr>
              <w:t>-22</w:t>
            </w:r>
          </w:p>
        </w:tc>
        <w:tc>
          <w:tcPr>
            <w:tcW w:w="3076" w:type="dxa"/>
            <w:vAlign w:val="center"/>
          </w:tcPr>
          <w:p w:rsidR="00881974" w:rsidRPr="00575C4B" w:rsidRDefault="00881974" w:rsidP="00056311">
            <w:pPr>
              <w:jc w:val="center"/>
              <w:rPr>
                <w:rFonts w:eastAsiaTheme="minorEastAsia"/>
                <w:szCs w:val="21"/>
              </w:rPr>
            </w:pPr>
            <w:r w:rsidRPr="00575C4B">
              <w:rPr>
                <w:rFonts w:eastAsiaTheme="minorEastAsia"/>
                <w:szCs w:val="21"/>
              </w:rPr>
              <w:t>-41</w:t>
            </w:r>
          </w:p>
        </w:tc>
      </w:tr>
      <w:tr w:rsidR="00881974" w:rsidRPr="00575C4B" w:rsidTr="00056311">
        <w:trPr>
          <w:trHeight w:val="397"/>
          <w:jc w:val="center"/>
        </w:trPr>
        <w:tc>
          <w:tcPr>
            <w:tcW w:w="2604" w:type="dxa"/>
            <w:vAlign w:val="center"/>
          </w:tcPr>
          <w:p w:rsidR="00881974" w:rsidRPr="00575C4B" w:rsidRDefault="00881974" w:rsidP="00056311">
            <w:pPr>
              <w:jc w:val="center"/>
              <w:rPr>
                <w:rFonts w:eastAsiaTheme="minorEastAsia"/>
                <w:szCs w:val="21"/>
              </w:rPr>
            </w:pPr>
            <w:r w:rsidRPr="00575C4B">
              <w:rPr>
                <w:rFonts w:eastAsiaTheme="minorEastAsia"/>
                <w:szCs w:val="21"/>
              </w:rPr>
              <w:t>150BS</w:t>
            </w:r>
          </w:p>
        </w:tc>
        <w:tc>
          <w:tcPr>
            <w:tcW w:w="2286" w:type="dxa"/>
            <w:vAlign w:val="center"/>
          </w:tcPr>
          <w:p w:rsidR="00881974" w:rsidRPr="00575C4B" w:rsidRDefault="00881974" w:rsidP="00056311">
            <w:pPr>
              <w:jc w:val="center"/>
              <w:rPr>
                <w:rFonts w:eastAsiaTheme="minorEastAsia"/>
                <w:szCs w:val="21"/>
              </w:rPr>
            </w:pPr>
            <w:r w:rsidRPr="00575C4B">
              <w:rPr>
                <w:rFonts w:eastAsiaTheme="minorEastAsia"/>
                <w:szCs w:val="21"/>
              </w:rPr>
              <w:t>-16</w:t>
            </w:r>
          </w:p>
        </w:tc>
        <w:tc>
          <w:tcPr>
            <w:tcW w:w="3076" w:type="dxa"/>
            <w:vAlign w:val="center"/>
          </w:tcPr>
          <w:p w:rsidR="00881974" w:rsidRPr="00575C4B" w:rsidRDefault="00881974" w:rsidP="00056311">
            <w:pPr>
              <w:jc w:val="center"/>
              <w:rPr>
                <w:rFonts w:eastAsiaTheme="minorEastAsia"/>
                <w:szCs w:val="21"/>
              </w:rPr>
            </w:pPr>
            <w:r w:rsidRPr="00575C4B">
              <w:rPr>
                <w:rFonts w:eastAsiaTheme="minorEastAsia"/>
                <w:szCs w:val="21"/>
              </w:rPr>
              <w:t>-28</w:t>
            </w:r>
          </w:p>
        </w:tc>
      </w:tr>
    </w:tbl>
    <w:p w:rsidR="00881974" w:rsidRPr="00575C4B" w:rsidRDefault="00881974" w:rsidP="00114228">
      <w:pPr>
        <w:tabs>
          <w:tab w:val="left" w:pos="6840"/>
        </w:tabs>
        <w:spacing w:line="384" w:lineRule="auto"/>
        <w:ind w:firstLineChars="200" w:firstLine="480"/>
        <w:rPr>
          <w:sz w:val="24"/>
          <w:szCs w:val="24"/>
        </w:rPr>
      </w:pPr>
      <w:r w:rsidRPr="00575C4B">
        <w:rPr>
          <w:sz w:val="24"/>
          <w:szCs w:val="24"/>
        </w:rPr>
        <w:t>该技术具有自主知识产权，已申请国家发明专利，具有先进性，并在石化行业中将具有广阔的应用前景。对我国变压器油基础油、低凝润滑油、以及高粘度白油低凝化的生产提供了新的工艺和思路；为润滑油低凝油多品种的开发，包括生产以矿物油为基础的</w:t>
      </w:r>
      <w:r w:rsidRPr="00575C4B">
        <w:rPr>
          <w:sz w:val="24"/>
          <w:szCs w:val="24"/>
        </w:rPr>
        <w:t>0W</w:t>
      </w:r>
      <w:r w:rsidRPr="00575C4B">
        <w:rPr>
          <w:sz w:val="24"/>
          <w:szCs w:val="24"/>
        </w:rPr>
        <w:t>高级低温润滑油提供了技术支持。实现了产学研一体化，将成果转化为产品，具有投入小、周期短、较高经济效益的特点和优势。</w:t>
      </w:r>
    </w:p>
    <w:p w:rsidR="00881974" w:rsidRPr="00575C4B" w:rsidRDefault="00881974" w:rsidP="00114228">
      <w:pPr>
        <w:spacing w:line="384" w:lineRule="auto"/>
        <w:rPr>
          <w:b/>
          <w:color w:val="3366FF"/>
          <w:sz w:val="24"/>
          <w:szCs w:val="24"/>
        </w:rPr>
      </w:pPr>
    </w:p>
    <w:p w:rsidR="00881974" w:rsidRPr="00575C4B" w:rsidRDefault="00881974" w:rsidP="00114228">
      <w:pPr>
        <w:spacing w:line="384" w:lineRule="auto"/>
        <w:rPr>
          <w:b/>
          <w:color w:val="3366FF"/>
          <w:sz w:val="24"/>
          <w:szCs w:val="24"/>
        </w:rPr>
      </w:pPr>
    </w:p>
    <w:p w:rsidR="000B4DFC" w:rsidRPr="00575C4B" w:rsidRDefault="000B4DFC" w:rsidP="00C44265">
      <w:pPr>
        <w:pStyle w:val="1"/>
        <w:spacing w:before="0" w:afterLines="100" w:line="384" w:lineRule="auto"/>
        <w:jc w:val="center"/>
        <w:rPr>
          <w:sz w:val="36"/>
          <w:szCs w:val="36"/>
        </w:rPr>
      </w:pPr>
      <w:bookmarkStart w:id="115" w:name="_Toc416200457"/>
      <w:bookmarkStart w:id="116" w:name="_Toc416358789"/>
      <w:r w:rsidRPr="00575C4B">
        <w:rPr>
          <w:sz w:val="36"/>
          <w:szCs w:val="36"/>
        </w:rPr>
        <w:t>冷热冲击试验装置</w:t>
      </w:r>
      <w:bookmarkEnd w:id="115"/>
      <w:bookmarkEnd w:id="116"/>
    </w:p>
    <w:p w:rsidR="000B4DFC" w:rsidRPr="00575C4B" w:rsidRDefault="000B4DFC" w:rsidP="00114228">
      <w:pPr>
        <w:pStyle w:val="a8"/>
        <w:spacing w:line="384"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冷热冲击试验装置是用于检测试样在瞬间下经极高温及极低温的连续环境下所能忍受的程度，得以在最短时间内检测试样因热胀冷缩所引起的化学变化或物理伤害，常被用作试验件的寿命考核。</w:t>
      </w:r>
    </w:p>
    <w:p w:rsidR="000B4DFC" w:rsidRPr="00575C4B" w:rsidRDefault="000B4DFC" w:rsidP="00114228">
      <w:pPr>
        <w:pStyle w:val="a8"/>
        <w:spacing w:line="384"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该装置有两大功能模块组成。一块模块是冷源模块，一块模块是热源模块。</w:t>
      </w:r>
      <w:r w:rsidRPr="00575C4B">
        <w:rPr>
          <w:rFonts w:ascii="Times New Roman" w:hAnsi="Times New Roman" w:cs="Times New Roman"/>
          <w:color w:val="000000" w:themeColor="text1"/>
          <w:sz w:val="24"/>
          <w:szCs w:val="24"/>
        </w:rPr>
        <w:t> </w:t>
      </w:r>
      <w:r w:rsidRPr="00575C4B">
        <w:rPr>
          <w:rFonts w:ascii="Times New Roman" w:hAnsi="Times New Roman" w:cs="Times New Roman"/>
          <w:color w:val="000000" w:themeColor="text1"/>
          <w:sz w:val="24"/>
          <w:szCs w:val="24"/>
        </w:rPr>
        <w:t>根据温度的范围，工质可以有防冻液、机油、空气。</w:t>
      </w:r>
    </w:p>
    <w:p w:rsidR="000B4DFC" w:rsidRPr="00575C4B" w:rsidRDefault="000B4DFC" w:rsidP="00114228">
      <w:pPr>
        <w:pStyle w:val="a8"/>
        <w:spacing w:line="384"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冷源模块提供</w:t>
      </w:r>
      <w:r w:rsidRPr="00575C4B">
        <w:rPr>
          <w:rFonts w:ascii="Times New Roman" w:hAnsi="Times New Roman" w:cs="Times New Roman"/>
          <w:color w:val="000000" w:themeColor="text1"/>
          <w:sz w:val="24"/>
          <w:szCs w:val="24"/>
        </w:rPr>
        <w:t>-70</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~7</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的冷源（可依据用户需求）；热源模块工作系统为试验装置提供</w:t>
      </w:r>
      <w:r w:rsidRPr="00575C4B">
        <w:rPr>
          <w:rFonts w:ascii="Times New Roman" w:hAnsi="Times New Roman" w:cs="Times New Roman"/>
          <w:color w:val="000000" w:themeColor="text1"/>
          <w:sz w:val="24"/>
          <w:szCs w:val="24"/>
        </w:rPr>
        <w:t>85</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w:t>
      </w:r>
      <w:r w:rsidRPr="00575C4B">
        <w:rPr>
          <w:rFonts w:ascii="Times New Roman" w:hAnsi="Times New Roman" w:cs="Times New Roman"/>
          <w:color w:val="000000" w:themeColor="text1"/>
          <w:sz w:val="24"/>
          <w:szCs w:val="24"/>
        </w:rPr>
        <w:t>120</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的热媒水（乙二醇水溶液）。该系统包含有，循环水泵、电加热器、恒温控制系统和热水自动补水系统。（若工质是机油，则高温可以达到</w:t>
      </w:r>
      <w:r w:rsidRPr="00575C4B">
        <w:rPr>
          <w:rFonts w:ascii="Times New Roman" w:hAnsi="Times New Roman" w:cs="Times New Roman"/>
          <w:color w:val="000000" w:themeColor="text1"/>
          <w:sz w:val="24"/>
          <w:szCs w:val="24"/>
        </w:rPr>
        <w:t>200</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；若工质是高压气体，则高温可以达到</w:t>
      </w:r>
      <w:r w:rsidRPr="00575C4B">
        <w:rPr>
          <w:rFonts w:ascii="Times New Roman" w:hAnsi="Times New Roman" w:cs="Times New Roman"/>
          <w:color w:val="000000" w:themeColor="text1"/>
          <w:sz w:val="24"/>
          <w:szCs w:val="24"/>
        </w:rPr>
        <w:t>300</w:t>
      </w:r>
      <w:r w:rsidRPr="00575C4B">
        <w:rPr>
          <w:rFonts w:hAnsi="宋体" w:cs="宋体" w:hint="eastAsia"/>
          <w:color w:val="000000" w:themeColor="text1"/>
          <w:sz w:val="24"/>
          <w:szCs w:val="24"/>
        </w:rPr>
        <w:t>℃</w:t>
      </w:r>
      <w:r w:rsidRPr="00575C4B">
        <w:rPr>
          <w:rFonts w:ascii="Times New Roman" w:hAnsi="Times New Roman" w:cs="Times New Roman"/>
          <w:color w:val="000000" w:themeColor="text1"/>
          <w:sz w:val="24"/>
          <w:szCs w:val="24"/>
        </w:rPr>
        <w:t>），按照需要的切换频率实现</w:t>
      </w:r>
      <w:r w:rsidRPr="00575C4B">
        <w:rPr>
          <w:rFonts w:ascii="Times New Roman" w:hAnsi="Times New Roman" w:cs="Times New Roman"/>
          <w:color w:val="000000" w:themeColor="text1"/>
          <w:sz w:val="24"/>
          <w:szCs w:val="24"/>
        </w:rPr>
        <w:t>6~1800</w:t>
      </w:r>
      <w:r w:rsidRPr="00575C4B">
        <w:rPr>
          <w:rFonts w:ascii="Times New Roman" w:hAnsi="Times New Roman" w:cs="Times New Roman"/>
          <w:color w:val="000000" w:themeColor="text1"/>
          <w:sz w:val="24"/>
          <w:szCs w:val="24"/>
        </w:rPr>
        <w:t>次</w:t>
      </w:r>
      <w:r w:rsidRPr="00575C4B">
        <w:rPr>
          <w:rFonts w:ascii="Times New Roman" w:hAnsi="Times New Roman" w:cs="Times New Roman"/>
          <w:color w:val="000000" w:themeColor="text1"/>
          <w:sz w:val="24"/>
          <w:szCs w:val="24"/>
        </w:rPr>
        <w:t>/</w:t>
      </w:r>
      <w:r w:rsidRPr="00575C4B">
        <w:rPr>
          <w:rFonts w:ascii="Times New Roman" w:hAnsi="Times New Roman" w:cs="Times New Roman"/>
          <w:color w:val="000000" w:themeColor="text1"/>
          <w:sz w:val="24"/>
          <w:szCs w:val="24"/>
        </w:rPr>
        <w:t>小时的冷热冲击试验。</w:t>
      </w:r>
    </w:p>
    <w:p w:rsidR="000B4DFC" w:rsidRPr="00575C4B" w:rsidRDefault="000B4DFC" w:rsidP="00114228">
      <w:pPr>
        <w:pStyle w:val="a8"/>
        <w:spacing w:line="384"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本装置结构紧凑，试样安装方便；能源利用效率高，适用范围广泛。</w:t>
      </w:r>
    </w:p>
    <w:p w:rsidR="000B4DFC" w:rsidRPr="00575C4B" w:rsidRDefault="000B4DFC" w:rsidP="00C44265">
      <w:pPr>
        <w:pStyle w:val="1"/>
        <w:spacing w:before="0" w:afterLines="100" w:line="360" w:lineRule="auto"/>
        <w:jc w:val="center"/>
        <w:rPr>
          <w:sz w:val="36"/>
          <w:szCs w:val="36"/>
        </w:rPr>
      </w:pPr>
      <w:bookmarkStart w:id="117" w:name="_Toc416200458"/>
      <w:bookmarkStart w:id="118" w:name="_Toc416358790"/>
      <w:r w:rsidRPr="00575C4B">
        <w:rPr>
          <w:sz w:val="36"/>
          <w:szCs w:val="36"/>
        </w:rPr>
        <w:lastRenderedPageBreak/>
        <w:t>MVR</w:t>
      </w:r>
      <w:r w:rsidRPr="00575C4B">
        <w:rPr>
          <w:sz w:val="36"/>
          <w:szCs w:val="36"/>
        </w:rPr>
        <w:t>无水冷却供热系统</w:t>
      </w:r>
      <w:bookmarkEnd w:id="117"/>
      <w:bookmarkEnd w:id="118"/>
    </w:p>
    <w:p w:rsidR="000B4DFC" w:rsidRPr="00575C4B" w:rsidRDefault="000B4DFC" w:rsidP="00575BED">
      <w:pPr>
        <w:pStyle w:val="a8"/>
        <w:spacing w:line="372"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精馏是互相溶解的液体混合物进行分离的主要工业方法。在石油炼制、精细化工、轻工、食品、制药行业都在大量地使用精馏装备，其冷却塔用水量十分巨大。对于水源缺乏的地方如西部地区，会造成制约工业开发和增长的重要因素。鉴于我国是一个大部分国土人均水资源占有率极低的国家。水资源目前已经成为制约我国国民经济发展的重大因素，甚至已经严重到影响人们日常生活的程度。</w:t>
      </w:r>
    </w:p>
    <w:p w:rsidR="000B4DFC" w:rsidRPr="00575C4B" w:rsidRDefault="000B4DFC" w:rsidP="00575BED">
      <w:pPr>
        <w:pStyle w:val="a8"/>
        <w:spacing w:line="372" w:lineRule="auto"/>
        <w:ind w:firstLineChars="200" w:firstLine="480"/>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本冷却工艺能将水蒸气回收再利用，不用或少用冷却水。该关键技术是将蒸汽热泵应用于工业领域的节能和节水方面。因此蒸汽热泵无水冷却供热系统的节水功能的意义将远远超过节能的意义。</w:t>
      </w:r>
    </w:p>
    <w:p w:rsidR="000B4DFC" w:rsidRPr="00575C4B" w:rsidRDefault="000B4DFC" w:rsidP="00575BED">
      <w:pPr>
        <w:pStyle w:val="a8"/>
        <w:spacing w:line="372" w:lineRule="auto"/>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该技术在工业方面的应用方向：</w:t>
      </w:r>
    </w:p>
    <w:p w:rsidR="000B4DFC" w:rsidRPr="00575C4B" w:rsidRDefault="000B4DFC" w:rsidP="00575BED">
      <w:pPr>
        <w:pStyle w:val="a8"/>
        <w:numPr>
          <w:ilvl w:val="0"/>
          <w:numId w:val="14"/>
        </w:numPr>
        <w:tabs>
          <w:tab w:val="left" w:pos="425"/>
        </w:tabs>
        <w:spacing w:line="372" w:lineRule="auto"/>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用于石化行业的精馏制作：可节能</w:t>
      </w:r>
      <w:r w:rsidRPr="00575C4B">
        <w:rPr>
          <w:rFonts w:ascii="Times New Roman" w:hAnsi="Times New Roman" w:cs="Times New Roman"/>
          <w:color w:val="000000" w:themeColor="text1"/>
          <w:sz w:val="24"/>
          <w:szCs w:val="24"/>
        </w:rPr>
        <w:t>40</w:t>
      </w:r>
      <w:r w:rsidRPr="00575C4B">
        <w:rPr>
          <w:rFonts w:ascii="Times New Roman" w:hAnsi="Times New Roman" w:cs="Times New Roman"/>
          <w:color w:val="000000" w:themeColor="text1"/>
          <w:sz w:val="24"/>
          <w:szCs w:val="24"/>
        </w:rPr>
        <w:t>～</w:t>
      </w:r>
      <w:r w:rsidRPr="00575C4B">
        <w:rPr>
          <w:rFonts w:ascii="Times New Roman" w:hAnsi="Times New Roman" w:cs="Times New Roman"/>
          <w:color w:val="000000" w:themeColor="text1"/>
          <w:sz w:val="24"/>
          <w:szCs w:val="24"/>
        </w:rPr>
        <w:t>50</w:t>
      </w:r>
      <w:r w:rsidRPr="00575C4B">
        <w:rPr>
          <w:rFonts w:ascii="Times New Roman" w:hAnsi="Times New Roman" w:cs="Times New Roman"/>
          <w:color w:val="000000" w:themeColor="text1"/>
          <w:sz w:val="24"/>
          <w:szCs w:val="24"/>
        </w:rPr>
        <w:t>％，几乎不消耗水。用于海、盐水淡化：</w:t>
      </w:r>
    </w:p>
    <w:p w:rsidR="000B4DFC" w:rsidRPr="00575C4B" w:rsidRDefault="000B4DFC" w:rsidP="00575BED">
      <w:pPr>
        <w:pStyle w:val="a8"/>
        <w:numPr>
          <w:ilvl w:val="0"/>
          <w:numId w:val="14"/>
        </w:numPr>
        <w:tabs>
          <w:tab w:val="left" w:pos="425"/>
        </w:tabs>
        <w:spacing w:line="372" w:lineRule="auto"/>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可提高海水淡化的出水率，可降低淡水的生产成本。用于食品、制药工业的蒸发浓缩工艺：可以大大减少传统蒸发浓缩工艺中蒸汽的级数，蒸发的蒸汽被抽出加压升温后仍返回同一级使用，减少了原始蒸汽的消耗量。不仅节能还可以提高整体热效率；而且可以减少设备的投资，并且实现蒸发水和一次蒸汽的回收。</w:t>
      </w:r>
    </w:p>
    <w:p w:rsidR="000B4DFC" w:rsidRPr="00575C4B" w:rsidRDefault="000B4DFC" w:rsidP="00575BED">
      <w:pPr>
        <w:pStyle w:val="a8"/>
        <w:numPr>
          <w:ilvl w:val="0"/>
          <w:numId w:val="14"/>
        </w:numPr>
        <w:tabs>
          <w:tab w:val="left" w:pos="425"/>
        </w:tabs>
        <w:spacing w:line="372" w:lineRule="auto"/>
        <w:rPr>
          <w:rFonts w:ascii="Times New Roman" w:hAnsi="Times New Roman" w:cs="Times New Roman"/>
          <w:color w:val="000000" w:themeColor="text1"/>
          <w:sz w:val="24"/>
          <w:szCs w:val="24"/>
        </w:rPr>
      </w:pPr>
      <w:r w:rsidRPr="00575C4B">
        <w:rPr>
          <w:rFonts w:ascii="Times New Roman" w:hAnsi="Times New Roman" w:cs="Times New Roman"/>
          <w:color w:val="000000" w:themeColor="text1"/>
          <w:sz w:val="24"/>
          <w:szCs w:val="24"/>
        </w:rPr>
        <w:t>环保行业用于废水（蒸发浓缩、渣料焚烧）处理：可以使系统成为低热能消耗的系统，而只消耗部分电能。同时可回收大量冷凝水。用于胶体类物质的浓缩：直接从胶体类物质中排出水分，提高产品的浓度、质量。</w:t>
      </w:r>
    </w:p>
    <w:p w:rsidR="00056311" w:rsidRPr="00575C4B" w:rsidRDefault="00056311" w:rsidP="00575BED">
      <w:pPr>
        <w:pStyle w:val="a8"/>
        <w:spacing w:line="372" w:lineRule="auto"/>
        <w:rPr>
          <w:rFonts w:ascii="Times New Roman" w:hAnsi="Times New Roman" w:cs="Times New Roman"/>
          <w:color w:val="000000" w:themeColor="text1"/>
          <w:sz w:val="24"/>
          <w:szCs w:val="24"/>
        </w:rPr>
      </w:pPr>
    </w:p>
    <w:p w:rsidR="00056311" w:rsidRPr="00575C4B" w:rsidRDefault="00056311" w:rsidP="00575BED">
      <w:pPr>
        <w:pStyle w:val="a8"/>
        <w:spacing w:line="372" w:lineRule="auto"/>
        <w:rPr>
          <w:rFonts w:ascii="Times New Roman" w:hAnsi="Times New Roman" w:cs="Times New Roman"/>
          <w:color w:val="000000" w:themeColor="text1"/>
          <w:sz w:val="24"/>
          <w:szCs w:val="24"/>
        </w:rPr>
      </w:pPr>
    </w:p>
    <w:p w:rsidR="0041687A" w:rsidRPr="00575C4B" w:rsidRDefault="0041687A" w:rsidP="00C44265">
      <w:pPr>
        <w:pStyle w:val="1"/>
        <w:spacing w:before="0" w:afterLines="100" w:line="372" w:lineRule="auto"/>
        <w:jc w:val="center"/>
        <w:rPr>
          <w:sz w:val="36"/>
          <w:szCs w:val="36"/>
        </w:rPr>
      </w:pPr>
      <w:bookmarkStart w:id="119" w:name="_Toc416200459"/>
      <w:bookmarkStart w:id="120" w:name="_Toc416358791"/>
      <w:r w:rsidRPr="00575C4B">
        <w:rPr>
          <w:sz w:val="36"/>
          <w:szCs w:val="36"/>
        </w:rPr>
        <w:t>双环型回转式活塞压缩机</w:t>
      </w:r>
      <w:bookmarkEnd w:id="119"/>
      <w:bookmarkEnd w:id="120"/>
    </w:p>
    <w:p w:rsidR="0041687A" w:rsidRPr="00575C4B" w:rsidRDefault="0041687A" w:rsidP="00575BED">
      <w:pPr>
        <w:spacing w:line="372" w:lineRule="auto"/>
        <w:ind w:firstLineChars="200" w:firstLine="480"/>
        <w:rPr>
          <w:rFonts w:eastAsiaTheme="minorEastAsia"/>
          <w:sz w:val="24"/>
          <w:szCs w:val="24"/>
        </w:rPr>
      </w:pPr>
      <w:r w:rsidRPr="00575C4B">
        <w:rPr>
          <w:rFonts w:eastAsiaTheme="minorEastAsia"/>
          <w:sz w:val="24"/>
          <w:szCs w:val="24"/>
        </w:rPr>
        <w:t>双环型回转式活塞压缩机结合了常规活塞式压缩机和回转式压缩机的结构优点，将活塞的直线运动改为回转运动、消除了活塞的惯性力，且保持了活塞压缩机压比高的特点以及回转式压缩机运行效率高的特点。另外，该压缩机制作方便、成本低，如下图一所示为双环回转式活塞压缩机工作原理图。</w:t>
      </w:r>
    </w:p>
    <w:p w:rsidR="0041687A" w:rsidRPr="00575C4B" w:rsidRDefault="00990CE4" w:rsidP="00575BED">
      <w:pPr>
        <w:spacing w:line="324" w:lineRule="auto"/>
        <w:ind w:firstLineChars="200" w:firstLine="480"/>
        <w:rPr>
          <w:rFonts w:eastAsiaTheme="minorEastAsia"/>
          <w:sz w:val="24"/>
          <w:szCs w:val="24"/>
        </w:rPr>
      </w:pPr>
      <w:r w:rsidRPr="00990CE4">
        <w:rPr>
          <w:bCs/>
          <w:noProof/>
          <w:sz w:val="24"/>
          <w:szCs w:val="24"/>
        </w:rPr>
        <w:lastRenderedPageBreak/>
        <w:pict>
          <v:shape id="_x0000_s1041" type="#_x0000_t202" style="position:absolute;left:0;text-align:left;margin-left:170.05pt;margin-top:5.15pt;width:261pt;height:180.75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" filled="f" stroked="f">
            <v:textbox>
              <w:txbxContent>
                <w:p w:rsidR="008A5509" w:rsidRDefault="008A5509" w:rsidP="00056311">
                  <w:pPr>
                    <w:spacing w:line="360" w:lineRule="auto"/>
                    <w:jc w:val="center"/>
                    <w:rPr>
                      <w:bCs/>
                      <w:sz w:val="24"/>
                      <w:szCs w:val="24"/>
                    </w:rPr>
                  </w:pPr>
                  <w:r w:rsidRPr="00933A8B">
                    <w:rPr>
                      <w:rFonts w:eastAsiaTheme="minorEastAsia"/>
                      <w:sz w:val="24"/>
                      <w:szCs w:val="24"/>
                    </w:rPr>
                    <w:object w:dxaOrig="18562" w:dyaOrig="14948">
                      <v:shape id="_x0000_i1025" type="#_x0000_t75" style="width:126.4pt;height:101.3pt" o:ole="">
                        <v:imagedata r:id="rId91" o:title="" croptop="3655f" cropbottom="3421f" cropleft="1296f" cropright="2980f"/>
                      </v:shape>
                      <o:OLEObject Type="Embed" ProgID="SolidEdge.DraftDocument" ShapeID="_x0000_i1025" DrawAspect="Content" ObjectID="_1490765209" r:id="rId92"/>
                    </w:object>
                  </w:r>
                </w:p>
                <w:p w:rsidR="008A5509" w:rsidRDefault="008A5509" w:rsidP="00056311">
                  <w:pPr>
                    <w:autoSpaceDE w:val="0"/>
                    <w:autoSpaceDN w:val="0"/>
                    <w:spacing w:line="336" w:lineRule="auto"/>
                    <w:jc w:val="center"/>
                    <w:textAlignment w:val="center"/>
                    <w:rPr>
                      <w:rFonts w:eastAsiaTheme="minorEastAsia"/>
                      <w:sz w:val="24"/>
                      <w:szCs w:val="24"/>
                    </w:rPr>
                  </w:pPr>
                  <w:r w:rsidRPr="00933A8B">
                    <w:rPr>
                      <w:rFonts w:eastAsiaTheme="minorEastAsia"/>
                      <w:sz w:val="24"/>
                      <w:szCs w:val="24"/>
                    </w:rPr>
                    <w:t xml:space="preserve">1. </w:t>
                  </w:r>
                  <w:r w:rsidRPr="00933A8B">
                    <w:rPr>
                      <w:rFonts w:eastAsiaTheme="minorEastAsia"/>
                      <w:sz w:val="24"/>
                      <w:szCs w:val="24"/>
                    </w:rPr>
                    <w:t>左活塞</w:t>
                  </w:r>
                  <w:r w:rsidRPr="00933A8B">
                    <w:rPr>
                      <w:rFonts w:eastAsiaTheme="minorEastAsia"/>
                      <w:sz w:val="24"/>
                      <w:szCs w:val="24"/>
                    </w:rPr>
                    <w:t xml:space="preserve">  2. </w:t>
                  </w:r>
                  <w:r w:rsidRPr="00933A8B">
                    <w:rPr>
                      <w:rFonts w:eastAsiaTheme="minorEastAsia"/>
                      <w:sz w:val="24"/>
                      <w:szCs w:val="24"/>
                    </w:rPr>
                    <w:t>右活塞</w:t>
                  </w:r>
                  <w:r w:rsidRPr="00933A8B">
                    <w:rPr>
                      <w:rFonts w:eastAsiaTheme="minorEastAsia"/>
                      <w:sz w:val="24"/>
                      <w:szCs w:val="24"/>
                    </w:rPr>
                    <w:t xml:space="preserve">  3. </w:t>
                  </w:r>
                  <w:r w:rsidRPr="00933A8B">
                    <w:rPr>
                      <w:rFonts w:eastAsiaTheme="minorEastAsia"/>
                      <w:sz w:val="24"/>
                      <w:szCs w:val="24"/>
                    </w:rPr>
                    <w:t>左气缸</w:t>
                  </w:r>
                </w:p>
                <w:p w:rsidR="008A5509" w:rsidRPr="00933A8B" w:rsidRDefault="008A5509" w:rsidP="00056311">
                  <w:pPr>
                    <w:autoSpaceDE w:val="0"/>
                    <w:autoSpaceDN w:val="0"/>
                    <w:spacing w:line="336" w:lineRule="auto"/>
                    <w:jc w:val="center"/>
                    <w:textAlignment w:val="center"/>
                    <w:rPr>
                      <w:rFonts w:eastAsiaTheme="minorEastAsia"/>
                      <w:sz w:val="24"/>
                      <w:szCs w:val="24"/>
                    </w:rPr>
                  </w:pPr>
                  <w:r w:rsidRPr="00933A8B">
                    <w:rPr>
                      <w:rFonts w:eastAsiaTheme="minorEastAsia"/>
                      <w:sz w:val="24"/>
                      <w:szCs w:val="24"/>
                    </w:rPr>
                    <w:t xml:space="preserve">4. </w:t>
                  </w:r>
                  <w:r w:rsidRPr="00933A8B">
                    <w:rPr>
                      <w:rFonts w:eastAsiaTheme="minorEastAsia"/>
                      <w:sz w:val="24"/>
                      <w:szCs w:val="24"/>
                    </w:rPr>
                    <w:t>右气缸</w:t>
                  </w:r>
                  <w:r w:rsidRPr="00933A8B">
                    <w:rPr>
                      <w:rFonts w:eastAsiaTheme="minorEastAsia"/>
                      <w:sz w:val="24"/>
                      <w:szCs w:val="24"/>
                    </w:rPr>
                    <w:t xml:space="preserve">  5. </w:t>
                  </w:r>
                  <w:r w:rsidRPr="00933A8B">
                    <w:rPr>
                      <w:rFonts w:eastAsiaTheme="minorEastAsia"/>
                      <w:sz w:val="24"/>
                      <w:szCs w:val="24"/>
                    </w:rPr>
                    <w:t>吸气口</w:t>
                  </w:r>
                  <w:r w:rsidRPr="00933A8B">
                    <w:rPr>
                      <w:rFonts w:eastAsiaTheme="minorEastAsia"/>
                      <w:sz w:val="24"/>
                      <w:szCs w:val="24"/>
                    </w:rPr>
                    <w:t xml:space="preserve">  6. </w:t>
                  </w:r>
                  <w:r w:rsidRPr="00933A8B">
                    <w:rPr>
                      <w:rFonts w:eastAsiaTheme="minorEastAsia"/>
                      <w:sz w:val="24"/>
                      <w:szCs w:val="24"/>
                    </w:rPr>
                    <w:t>排气口</w:t>
                  </w:r>
                </w:p>
                <w:p w:rsidR="008A5509" w:rsidRPr="00933A8B" w:rsidRDefault="008A5509" w:rsidP="00056311">
                  <w:pPr>
                    <w:autoSpaceDE w:val="0"/>
                    <w:autoSpaceDN w:val="0"/>
                    <w:spacing w:line="336" w:lineRule="auto"/>
                    <w:ind w:left="7560" w:hangingChars="3150" w:hanging="7560"/>
                    <w:jc w:val="center"/>
                    <w:textAlignment w:val="center"/>
                    <w:rPr>
                      <w:rFonts w:eastAsiaTheme="minorEastAsia"/>
                      <w:sz w:val="24"/>
                      <w:szCs w:val="24"/>
                    </w:rPr>
                  </w:pPr>
                  <w:r w:rsidRPr="00933A8B">
                    <w:rPr>
                      <w:rFonts w:eastAsiaTheme="minorEastAsia"/>
                      <w:sz w:val="24"/>
                      <w:szCs w:val="24"/>
                    </w:rPr>
                    <w:t>图一双环回转式活塞压缩机的工作原理</w:t>
                  </w:r>
                </w:p>
                <w:p w:rsidR="008A5509" w:rsidRPr="00056311" w:rsidRDefault="008A5509" w:rsidP="00056311">
                  <w:pPr>
                    <w:spacing w:line="360" w:lineRule="auto"/>
                  </w:pPr>
                </w:p>
              </w:txbxContent>
            </v:textbox>
            <w10:wrap type="square"/>
          </v:shape>
        </w:pict>
      </w:r>
      <w:r w:rsidR="0041687A" w:rsidRPr="00575C4B">
        <w:rPr>
          <w:rFonts w:eastAsiaTheme="minorEastAsia"/>
          <w:sz w:val="24"/>
          <w:szCs w:val="24"/>
        </w:rPr>
        <w:t>两个气缸的横截面形状均呈圆环形状，左气缸</w:t>
      </w:r>
      <w:r w:rsidR="0041687A" w:rsidRPr="00575C4B">
        <w:rPr>
          <w:rFonts w:eastAsiaTheme="minorEastAsia"/>
          <w:sz w:val="24"/>
          <w:szCs w:val="24"/>
        </w:rPr>
        <w:t>3</w:t>
      </w:r>
      <w:r w:rsidR="0041687A" w:rsidRPr="00575C4B">
        <w:rPr>
          <w:rFonts w:eastAsiaTheme="minorEastAsia"/>
          <w:sz w:val="24"/>
          <w:szCs w:val="24"/>
        </w:rPr>
        <w:t>与右气缸</w:t>
      </w:r>
      <w:r w:rsidR="0041687A" w:rsidRPr="00575C4B">
        <w:rPr>
          <w:rFonts w:eastAsiaTheme="minorEastAsia"/>
          <w:sz w:val="24"/>
          <w:szCs w:val="24"/>
        </w:rPr>
        <w:t>4</w:t>
      </w:r>
      <w:r w:rsidR="0041687A" w:rsidRPr="00575C4B">
        <w:rPr>
          <w:rFonts w:eastAsiaTheme="minorEastAsia"/>
          <w:sz w:val="24"/>
          <w:szCs w:val="24"/>
        </w:rPr>
        <w:t>相交。在两个圆环形气缸交汇处的空间连通。左气缸</w:t>
      </w:r>
      <w:r w:rsidR="0041687A" w:rsidRPr="00575C4B">
        <w:rPr>
          <w:rFonts w:eastAsiaTheme="minorEastAsia"/>
          <w:sz w:val="24"/>
          <w:szCs w:val="24"/>
        </w:rPr>
        <w:t>3</w:t>
      </w:r>
      <w:r w:rsidR="0041687A" w:rsidRPr="00575C4B">
        <w:rPr>
          <w:rFonts w:eastAsiaTheme="minorEastAsia"/>
          <w:sz w:val="24"/>
          <w:szCs w:val="24"/>
        </w:rPr>
        <w:t>内设置有圆弧形左活塞</w:t>
      </w:r>
      <w:r w:rsidR="0041687A" w:rsidRPr="00575C4B">
        <w:rPr>
          <w:rFonts w:eastAsiaTheme="minorEastAsia"/>
          <w:sz w:val="24"/>
          <w:szCs w:val="24"/>
        </w:rPr>
        <w:t>1</w:t>
      </w:r>
      <w:r w:rsidR="0041687A" w:rsidRPr="00575C4B">
        <w:rPr>
          <w:rFonts w:eastAsiaTheme="minorEastAsia"/>
          <w:sz w:val="24"/>
          <w:szCs w:val="24"/>
        </w:rPr>
        <w:t>，右气缸</w:t>
      </w:r>
      <w:r w:rsidR="0041687A" w:rsidRPr="00575C4B">
        <w:rPr>
          <w:rFonts w:eastAsiaTheme="minorEastAsia"/>
          <w:sz w:val="24"/>
          <w:szCs w:val="24"/>
        </w:rPr>
        <w:t>4</w:t>
      </w:r>
      <w:r w:rsidR="0041687A" w:rsidRPr="00575C4B">
        <w:rPr>
          <w:rFonts w:eastAsiaTheme="minorEastAsia"/>
          <w:sz w:val="24"/>
          <w:szCs w:val="24"/>
        </w:rPr>
        <w:t>内设置有圆弧形右活塞</w:t>
      </w:r>
      <w:r w:rsidR="0041687A" w:rsidRPr="00575C4B">
        <w:rPr>
          <w:rFonts w:eastAsiaTheme="minorEastAsia"/>
          <w:sz w:val="24"/>
          <w:szCs w:val="24"/>
        </w:rPr>
        <w:t>2</w:t>
      </w:r>
      <w:r w:rsidR="0041687A" w:rsidRPr="00575C4B">
        <w:rPr>
          <w:rFonts w:eastAsiaTheme="minorEastAsia"/>
          <w:sz w:val="24"/>
          <w:szCs w:val="24"/>
        </w:rPr>
        <w:t>，左右活塞分别在左右圆环形气缸空间内作回转运动且运转方向相反。</w:t>
      </w:r>
    </w:p>
    <w:p w:rsidR="0041687A" w:rsidRPr="00575C4B" w:rsidRDefault="0041687A" w:rsidP="00575BED">
      <w:pPr>
        <w:spacing w:line="324" w:lineRule="auto"/>
        <w:ind w:firstLineChars="200" w:firstLine="480"/>
        <w:rPr>
          <w:rFonts w:eastAsiaTheme="minorEastAsia"/>
          <w:sz w:val="24"/>
          <w:szCs w:val="24"/>
        </w:rPr>
      </w:pPr>
      <w:r w:rsidRPr="00575C4B">
        <w:rPr>
          <w:rFonts w:eastAsiaTheme="minorEastAsia"/>
          <w:sz w:val="24"/>
          <w:szCs w:val="24"/>
        </w:rPr>
        <w:t>两环相交的上交汇点处，开有排气口</w:t>
      </w:r>
      <w:r w:rsidRPr="00575C4B">
        <w:rPr>
          <w:rFonts w:eastAsiaTheme="minorEastAsia"/>
          <w:sz w:val="24"/>
          <w:szCs w:val="24"/>
        </w:rPr>
        <w:t>6</w:t>
      </w:r>
      <w:r w:rsidRPr="00575C4B">
        <w:rPr>
          <w:rFonts w:eastAsiaTheme="minorEastAsia"/>
          <w:sz w:val="24"/>
          <w:szCs w:val="24"/>
        </w:rPr>
        <w:t>；下交汇点处则开有吸气口</w:t>
      </w:r>
      <w:r w:rsidRPr="00575C4B">
        <w:rPr>
          <w:rFonts w:eastAsiaTheme="minorEastAsia"/>
          <w:sz w:val="24"/>
          <w:szCs w:val="24"/>
        </w:rPr>
        <w:t>5</w:t>
      </w:r>
      <w:r w:rsidRPr="00575C4B">
        <w:rPr>
          <w:rFonts w:eastAsiaTheme="minorEastAsia"/>
          <w:sz w:val="24"/>
          <w:szCs w:val="24"/>
        </w:rPr>
        <w:t>。图</w:t>
      </w:r>
      <w:r w:rsidRPr="00575C4B">
        <w:rPr>
          <w:rFonts w:eastAsiaTheme="minorEastAsia"/>
          <w:sz w:val="24"/>
          <w:szCs w:val="24"/>
        </w:rPr>
        <w:t>1</w:t>
      </w:r>
      <w:r w:rsidRPr="00575C4B">
        <w:rPr>
          <w:rFonts w:eastAsiaTheme="minorEastAsia"/>
          <w:sz w:val="24"/>
          <w:szCs w:val="24"/>
        </w:rPr>
        <w:t>所示状态为右气缸压缩、左气缸吸气时的情形，此时上交汇处被左活塞</w:t>
      </w:r>
      <w:r w:rsidRPr="00575C4B">
        <w:rPr>
          <w:rFonts w:eastAsiaTheme="minorEastAsia"/>
          <w:sz w:val="24"/>
          <w:szCs w:val="24"/>
        </w:rPr>
        <w:t>1</w:t>
      </w:r>
      <w:r w:rsidRPr="00575C4B">
        <w:rPr>
          <w:rFonts w:eastAsiaTheme="minorEastAsia"/>
          <w:sz w:val="24"/>
          <w:szCs w:val="24"/>
        </w:rPr>
        <w:t>占据，而在右气缸</w:t>
      </w:r>
      <w:r w:rsidRPr="00575C4B">
        <w:rPr>
          <w:rFonts w:eastAsiaTheme="minorEastAsia"/>
          <w:sz w:val="24"/>
          <w:szCs w:val="24"/>
        </w:rPr>
        <w:t>4</w:t>
      </w:r>
      <w:r w:rsidRPr="00575C4B">
        <w:rPr>
          <w:rFonts w:eastAsiaTheme="minorEastAsia"/>
          <w:sz w:val="24"/>
          <w:szCs w:val="24"/>
        </w:rPr>
        <w:t>中，右活塞</w:t>
      </w:r>
      <w:r w:rsidRPr="00575C4B">
        <w:rPr>
          <w:rFonts w:eastAsiaTheme="minorEastAsia"/>
          <w:sz w:val="24"/>
          <w:szCs w:val="24"/>
        </w:rPr>
        <w:t>2</w:t>
      </w:r>
      <w:r w:rsidRPr="00575C4B">
        <w:rPr>
          <w:rFonts w:eastAsiaTheme="minorEastAsia"/>
          <w:sz w:val="24"/>
          <w:szCs w:val="24"/>
        </w:rPr>
        <w:t>与左活塞</w:t>
      </w:r>
      <w:r w:rsidRPr="00575C4B">
        <w:rPr>
          <w:rFonts w:eastAsiaTheme="minorEastAsia"/>
          <w:sz w:val="24"/>
          <w:szCs w:val="24"/>
        </w:rPr>
        <w:t>1</w:t>
      </w:r>
      <w:r w:rsidRPr="00575C4B">
        <w:rPr>
          <w:rFonts w:eastAsiaTheme="minorEastAsia"/>
          <w:sz w:val="24"/>
          <w:szCs w:val="24"/>
        </w:rPr>
        <w:t>的圆弧面外侧形成压缩空间，右活塞</w:t>
      </w:r>
      <w:r w:rsidRPr="00575C4B">
        <w:rPr>
          <w:rFonts w:eastAsiaTheme="minorEastAsia"/>
          <w:sz w:val="24"/>
          <w:szCs w:val="24"/>
        </w:rPr>
        <w:t>2</w:t>
      </w:r>
      <w:r w:rsidRPr="00575C4B">
        <w:rPr>
          <w:rFonts w:eastAsiaTheme="minorEastAsia"/>
          <w:sz w:val="24"/>
          <w:szCs w:val="24"/>
        </w:rPr>
        <w:t>的逆时针运动形成先压缩、后排气过程；下交汇处被右活塞</w:t>
      </w:r>
      <w:r w:rsidRPr="00575C4B">
        <w:rPr>
          <w:rFonts w:eastAsiaTheme="minorEastAsia"/>
          <w:sz w:val="24"/>
          <w:szCs w:val="24"/>
        </w:rPr>
        <w:t>2</w:t>
      </w:r>
      <w:r w:rsidRPr="00575C4B">
        <w:rPr>
          <w:rFonts w:eastAsiaTheme="minorEastAsia"/>
          <w:sz w:val="24"/>
          <w:szCs w:val="24"/>
        </w:rPr>
        <w:t>占据，在左气缸中，左活塞</w:t>
      </w:r>
      <w:r w:rsidRPr="00575C4B">
        <w:rPr>
          <w:rFonts w:eastAsiaTheme="minorEastAsia"/>
          <w:sz w:val="24"/>
          <w:szCs w:val="24"/>
        </w:rPr>
        <w:t>1</w:t>
      </w:r>
      <w:r w:rsidRPr="00575C4B">
        <w:rPr>
          <w:rFonts w:eastAsiaTheme="minorEastAsia"/>
          <w:sz w:val="24"/>
          <w:szCs w:val="24"/>
        </w:rPr>
        <w:t>与右活塞</w:t>
      </w:r>
      <w:r w:rsidRPr="00575C4B">
        <w:rPr>
          <w:rFonts w:eastAsiaTheme="minorEastAsia"/>
          <w:sz w:val="24"/>
          <w:szCs w:val="24"/>
        </w:rPr>
        <w:t>2</w:t>
      </w:r>
      <w:r w:rsidRPr="00575C4B">
        <w:rPr>
          <w:rFonts w:eastAsiaTheme="minorEastAsia"/>
          <w:sz w:val="24"/>
          <w:szCs w:val="24"/>
        </w:rPr>
        <w:t>的圆弧面外侧形成吸气空间，左活塞</w:t>
      </w:r>
      <w:r w:rsidRPr="00575C4B">
        <w:rPr>
          <w:rFonts w:eastAsiaTheme="minorEastAsia"/>
          <w:sz w:val="24"/>
          <w:szCs w:val="24"/>
        </w:rPr>
        <w:t>1</w:t>
      </w:r>
      <w:r w:rsidRPr="00575C4B">
        <w:rPr>
          <w:rFonts w:eastAsiaTheme="minorEastAsia"/>
          <w:sz w:val="24"/>
          <w:szCs w:val="24"/>
        </w:rPr>
        <w:t>的顺时针运动形成吸气过程，气体从吸气口</w:t>
      </w:r>
      <w:r w:rsidRPr="00575C4B">
        <w:rPr>
          <w:rFonts w:eastAsiaTheme="minorEastAsia"/>
          <w:sz w:val="24"/>
          <w:szCs w:val="24"/>
        </w:rPr>
        <w:t>5</w:t>
      </w:r>
      <w:r w:rsidRPr="00575C4B">
        <w:rPr>
          <w:rFonts w:eastAsiaTheme="minorEastAsia"/>
          <w:sz w:val="24"/>
          <w:szCs w:val="24"/>
        </w:rPr>
        <w:t>进入气缸。同样可形成左气缸压缩、右气缸吸气的过程。</w:t>
      </w:r>
    </w:p>
    <w:p w:rsidR="0041687A" w:rsidRPr="00575C4B" w:rsidRDefault="0041687A" w:rsidP="00575BED">
      <w:pPr>
        <w:spacing w:line="324" w:lineRule="auto"/>
        <w:ind w:firstLineChars="155" w:firstLine="372"/>
        <w:jc w:val="left"/>
        <w:rPr>
          <w:rFonts w:eastAsiaTheme="minorEastAsia"/>
          <w:color w:val="000000"/>
          <w:sz w:val="24"/>
          <w:szCs w:val="24"/>
        </w:rPr>
      </w:pPr>
      <w:r w:rsidRPr="00575C4B">
        <w:rPr>
          <w:rFonts w:eastAsiaTheme="minorEastAsia"/>
          <w:color w:val="000000"/>
          <w:sz w:val="24"/>
          <w:szCs w:val="24"/>
        </w:rPr>
        <w:t>经过产品化设计，已经制造出样机，并进行了试验，证明运转可靠、噪音低。该样机排量</w:t>
      </w:r>
      <w:r w:rsidRPr="00575C4B">
        <w:rPr>
          <w:rFonts w:eastAsiaTheme="minorEastAsia"/>
          <w:color w:val="000000"/>
          <w:sz w:val="24"/>
          <w:szCs w:val="24"/>
        </w:rPr>
        <w:t>0.15m</w:t>
      </w:r>
      <w:r w:rsidRPr="00575C4B">
        <w:rPr>
          <w:rFonts w:eastAsiaTheme="minorEastAsia"/>
          <w:color w:val="000000"/>
          <w:sz w:val="24"/>
          <w:szCs w:val="24"/>
          <w:vertAlign w:val="superscript"/>
        </w:rPr>
        <w:t>3</w:t>
      </w:r>
      <w:r w:rsidRPr="00575C4B">
        <w:rPr>
          <w:rFonts w:eastAsiaTheme="minorEastAsia"/>
          <w:color w:val="000000"/>
          <w:sz w:val="24"/>
          <w:szCs w:val="24"/>
        </w:rPr>
        <w:t>/min</w:t>
      </w:r>
      <w:r w:rsidRPr="00575C4B">
        <w:rPr>
          <w:rFonts w:eastAsiaTheme="minorEastAsia"/>
          <w:color w:val="000000"/>
          <w:sz w:val="24"/>
          <w:szCs w:val="24"/>
        </w:rPr>
        <w:t>。</w:t>
      </w:r>
    </w:p>
    <w:p w:rsidR="0041687A" w:rsidRPr="00575C4B" w:rsidRDefault="0041687A" w:rsidP="00575BED">
      <w:pPr>
        <w:spacing w:line="324" w:lineRule="auto"/>
        <w:ind w:firstLineChars="155" w:firstLine="372"/>
        <w:jc w:val="left"/>
        <w:rPr>
          <w:rFonts w:eastAsiaTheme="minorEastAsia"/>
          <w:sz w:val="24"/>
          <w:szCs w:val="24"/>
        </w:rPr>
      </w:pPr>
      <w:r w:rsidRPr="00575C4B">
        <w:rPr>
          <w:rFonts w:eastAsiaTheme="minorEastAsia"/>
          <w:color w:val="000000"/>
          <w:sz w:val="24"/>
          <w:szCs w:val="24"/>
        </w:rPr>
        <w:t>创新点：将活塞式压缩机的活塞直线运动改为回转运动，消除了活塞的惯性力，且保持了活塞压缩机压比高的特点，提高了运转效率，且</w:t>
      </w:r>
      <w:r w:rsidRPr="00575C4B">
        <w:rPr>
          <w:rFonts w:eastAsiaTheme="minorEastAsia"/>
          <w:sz w:val="24"/>
          <w:szCs w:val="24"/>
        </w:rPr>
        <w:t>零件数少、无吸排气阀等易损件，因而结构简单紧凑、体积小、重量轻、运行平稳安全、排量范围广、可靠性高。可设计成气体压缩机或制冷压缩机。</w:t>
      </w:r>
    </w:p>
    <w:p w:rsidR="0041687A" w:rsidRPr="00575C4B" w:rsidRDefault="0041687A" w:rsidP="00575BED">
      <w:pPr>
        <w:spacing w:line="324" w:lineRule="auto"/>
        <w:ind w:firstLine="480"/>
        <w:rPr>
          <w:rFonts w:eastAsiaTheme="minorEastAsia"/>
          <w:sz w:val="24"/>
          <w:szCs w:val="24"/>
        </w:rPr>
      </w:pPr>
      <w:r w:rsidRPr="00575C4B">
        <w:rPr>
          <w:rFonts w:eastAsiaTheme="minorEastAsia"/>
          <w:sz w:val="24"/>
          <w:szCs w:val="24"/>
        </w:rPr>
        <w:t>关键技术：无吸、排气阀的结构设计、润滑方式、压缩机工作气缸的设计。</w:t>
      </w:r>
    </w:p>
    <w:p w:rsidR="00056311" w:rsidRPr="00575C4B" w:rsidRDefault="00056311" w:rsidP="00575BED">
      <w:pPr>
        <w:spacing w:line="324" w:lineRule="auto"/>
        <w:ind w:firstLine="480"/>
        <w:rPr>
          <w:rFonts w:eastAsiaTheme="minorEastAsia"/>
          <w:sz w:val="24"/>
          <w:szCs w:val="24"/>
        </w:rPr>
      </w:pPr>
    </w:p>
    <w:p w:rsidR="00056311" w:rsidRPr="00575C4B" w:rsidRDefault="00056311" w:rsidP="00575BED">
      <w:pPr>
        <w:spacing w:line="324" w:lineRule="auto"/>
        <w:ind w:firstLine="480"/>
        <w:rPr>
          <w:rFonts w:eastAsiaTheme="minorEastAsia"/>
          <w:sz w:val="24"/>
          <w:szCs w:val="24"/>
        </w:rPr>
      </w:pPr>
    </w:p>
    <w:p w:rsidR="00DC1C70" w:rsidRPr="00575C4B" w:rsidRDefault="00DC1C70" w:rsidP="00C44265">
      <w:pPr>
        <w:pStyle w:val="1"/>
        <w:spacing w:before="0" w:afterLines="100" w:line="324" w:lineRule="auto"/>
        <w:jc w:val="center"/>
        <w:rPr>
          <w:sz w:val="36"/>
          <w:szCs w:val="36"/>
        </w:rPr>
      </w:pPr>
      <w:bookmarkStart w:id="121" w:name="_Toc416200460"/>
      <w:bookmarkStart w:id="122" w:name="_Toc416358792"/>
      <w:r w:rsidRPr="00575C4B">
        <w:rPr>
          <w:sz w:val="36"/>
          <w:szCs w:val="36"/>
        </w:rPr>
        <w:t>大流量、高比转速、高效离心风机</w:t>
      </w:r>
      <w:bookmarkEnd w:id="121"/>
      <w:bookmarkEnd w:id="122"/>
    </w:p>
    <w:p w:rsidR="00DC1C70" w:rsidRPr="00575C4B" w:rsidRDefault="00990CE4" w:rsidP="00575BED">
      <w:pPr>
        <w:spacing w:line="324" w:lineRule="auto"/>
        <w:ind w:firstLineChars="200" w:firstLine="420"/>
        <w:rPr>
          <w:rFonts w:eastAsiaTheme="minorEastAsia"/>
          <w:sz w:val="24"/>
        </w:rPr>
      </w:pPr>
      <w:r w:rsidRPr="00990CE4">
        <w:rPr>
          <w:noProof/>
        </w:rPr>
        <w:pict>
          <v:shape id="_x0000_s1042" type="#_x0000_t202" style="position:absolute;left:0;text-align:left;margin-left:239pt;margin-top:131.5pt;width:186.95pt;height:110.55pt;z-index:25168179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" filled="f" stroked="f">
            <v:textbox style="mso-fit-shape-to-text:t">
              <w:txbxContent>
                <w:p w:rsidR="008A5509" w:rsidRPr="004F70DA" w:rsidRDefault="008A5509" w:rsidP="00DC1C70">
                  <w:pPr>
                    <w:spacing w:line="360" w:lineRule="auto"/>
                    <w:jc w:val="center"/>
                    <w:rPr>
                      <w:rFonts w:eastAsiaTheme="minorEastAsia"/>
                      <w:sz w:val="24"/>
                      <w:szCs w:val="24"/>
                    </w:rPr>
                  </w:pPr>
                  <w:r w:rsidRPr="004F70DA">
                    <w:rPr>
                      <w:rFonts w:eastAsiaTheme="minorEastAsia"/>
                      <w:sz w:val="24"/>
                      <w:szCs w:val="24"/>
                    </w:rPr>
                    <w:t>风机模型</w:t>
                  </w:r>
                </w:p>
              </w:txbxContent>
            </v:textbox>
          </v:shape>
        </w:pict>
      </w:r>
      <w:r w:rsidR="004F70DA" w:rsidRPr="00575C4B">
        <w:rPr>
          <w:b/>
          <w:noProof/>
        </w:rPr>
        <w:drawing>
          <wp:anchor distT="0" distB="0" distL="114300" distR="114300" simplePos="0" relativeHeight="251679744" behindDoc="0" locked="0" layoutInCell="1" allowOverlap="1">
            <wp:simplePos x="0" y="0"/>
            <wp:positionH relativeFrom="column">
              <wp:posOffset>3035300</wp:posOffset>
            </wp:positionH>
            <wp:positionV relativeFrom="paragraph">
              <wp:posOffset>72390</wp:posOffset>
            </wp:positionV>
            <wp:extent cx="2233295" cy="1682750"/>
            <wp:effectExtent l="0" t="0" r="0" b="0"/>
            <wp:wrapSquare wrapText="bothSides"/>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3295" cy="1682750"/>
                    </a:xfrm>
                    <a:prstGeom prst="rect">
                      <a:avLst/>
                    </a:prstGeom>
                    <a:noFill/>
                    <a:ln w="9525">
                      <a:noFill/>
                      <a:miter lim="800000"/>
                      <a:headEnd/>
                      <a:tailEnd/>
                    </a:ln>
                  </pic:spPr>
                </pic:pic>
              </a:graphicData>
            </a:graphic>
          </wp:anchor>
        </w:drawing>
      </w:r>
      <w:r w:rsidR="00DC1C70" w:rsidRPr="00575C4B">
        <w:rPr>
          <w:rFonts w:eastAsiaTheme="minorEastAsia"/>
          <w:sz w:val="24"/>
        </w:rPr>
        <w:t>离心风机特点是高压力、低流量，轴流风机特点是大流量、低压力。在风机的实际应用时，由于现场结构或工艺的要求、限制，往往需要选择离心风机替代轴流风机使用，造成风机运行效率低，浪费能源。此类情况在水泥、钢铁及化工行业较多。</w:t>
      </w:r>
    </w:p>
    <w:p w:rsidR="00DC1C70" w:rsidRPr="00575C4B" w:rsidRDefault="00DC1C70" w:rsidP="00575BED">
      <w:pPr>
        <w:spacing w:line="372" w:lineRule="auto"/>
        <w:ind w:firstLineChars="200" w:firstLine="480"/>
        <w:rPr>
          <w:rFonts w:eastAsiaTheme="minorEastAsia"/>
          <w:sz w:val="24"/>
        </w:rPr>
      </w:pPr>
      <w:r w:rsidRPr="00575C4B">
        <w:rPr>
          <w:rFonts w:eastAsiaTheme="minorEastAsia"/>
          <w:sz w:val="24"/>
        </w:rPr>
        <w:lastRenderedPageBreak/>
        <w:t>大流量高比转速高效离心风机，特点是流量大，效率高。常规离心风机比转速在</w:t>
      </w:r>
      <w:r w:rsidRPr="00575C4B">
        <w:rPr>
          <w:rFonts w:eastAsiaTheme="minorEastAsia"/>
          <w:sz w:val="24"/>
        </w:rPr>
        <w:t>90</w:t>
      </w:r>
      <w:r w:rsidRPr="00575C4B">
        <w:rPr>
          <w:rFonts w:eastAsiaTheme="minorEastAsia"/>
          <w:sz w:val="24"/>
        </w:rPr>
        <w:t>～</w:t>
      </w:r>
      <w:r w:rsidRPr="00575C4B">
        <w:rPr>
          <w:rFonts w:eastAsiaTheme="minorEastAsia"/>
          <w:sz w:val="24"/>
        </w:rPr>
        <w:t>100</w:t>
      </w:r>
      <w:r w:rsidRPr="00575C4B">
        <w:rPr>
          <w:rFonts w:eastAsiaTheme="minorEastAsia"/>
          <w:sz w:val="24"/>
        </w:rPr>
        <w:t>之间仍可维持较高效率，而研发的高比转速离心风机模型比转速可在</w:t>
      </w:r>
      <w:r w:rsidRPr="00575C4B">
        <w:rPr>
          <w:rFonts w:eastAsiaTheme="minorEastAsia"/>
          <w:sz w:val="24"/>
        </w:rPr>
        <w:t>100</w:t>
      </w:r>
      <w:r w:rsidRPr="00575C4B">
        <w:rPr>
          <w:rFonts w:eastAsiaTheme="minorEastAsia"/>
          <w:sz w:val="24"/>
        </w:rPr>
        <w:t>～</w:t>
      </w:r>
      <w:r w:rsidRPr="00575C4B">
        <w:rPr>
          <w:rFonts w:eastAsiaTheme="minorEastAsia"/>
          <w:sz w:val="24"/>
        </w:rPr>
        <w:t>130</w:t>
      </w:r>
      <w:r w:rsidRPr="00575C4B">
        <w:rPr>
          <w:rFonts w:eastAsiaTheme="minorEastAsia"/>
          <w:sz w:val="24"/>
        </w:rPr>
        <w:t>区间仍有较高效率，风机效率不低于</w:t>
      </w:r>
      <w:r w:rsidRPr="00575C4B">
        <w:rPr>
          <w:rFonts w:eastAsiaTheme="minorEastAsia"/>
          <w:sz w:val="24"/>
        </w:rPr>
        <w:t>75%</w:t>
      </w:r>
      <w:r w:rsidRPr="00575C4B">
        <w:rPr>
          <w:rFonts w:eastAsiaTheme="minorEastAsia"/>
          <w:sz w:val="24"/>
        </w:rPr>
        <w:t>，流量系数超过</w:t>
      </w:r>
      <w:r w:rsidRPr="00575C4B">
        <w:rPr>
          <w:rFonts w:eastAsiaTheme="minorEastAsia"/>
          <w:sz w:val="24"/>
        </w:rPr>
        <w:t>0.4</w:t>
      </w:r>
      <w:r w:rsidRPr="00575C4B">
        <w:rPr>
          <w:rFonts w:eastAsiaTheme="minorEastAsia"/>
          <w:sz w:val="24"/>
        </w:rPr>
        <w:t>，完全可以替代混流或部分轴流风机。</w:t>
      </w:r>
    </w:p>
    <w:p w:rsidR="00DC1C70" w:rsidRPr="00575C4B" w:rsidRDefault="00DC1C70" w:rsidP="00575BED">
      <w:pPr>
        <w:spacing w:line="372" w:lineRule="auto"/>
        <w:rPr>
          <w:b/>
          <w:color w:val="3366FF"/>
          <w:sz w:val="24"/>
          <w:szCs w:val="24"/>
        </w:rPr>
      </w:pPr>
    </w:p>
    <w:p w:rsidR="00DC1C70" w:rsidRPr="00575C4B" w:rsidRDefault="00DC1C70" w:rsidP="00575BED">
      <w:pPr>
        <w:spacing w:line="372" w:lineRule="auto"/>
        <w:rPr>
          <w:b/>
          <w:color w:val="3366FF"/>
          <w:sz w:val="24"/>
          <w:szCs w:val="24"/>
        </w:rPr>
      </w:pPr>
    </w:p>
    <w:p w:rsidR="00DC1C70" w:rsidRPr="00575C4B" w:rsidRDefault="00DC1C70" w:rsidP="00C44265">
      <w:pPr>
        <w:pStyle w:val="1"/>
        <w:spacing w:before="0" w:afterLines="100" w:line="372" w:lineRule="auto"/>
        <w:jc w:val="center"/>
        <w:rPr>
          <w:sz w:val="36"/>
          <w:szCs w:val="36"/>
        </w:rPr>
      </w:pPr>
      <w:bookmarkStart w:id="123" w:name="_Toc416200461"/>
      <w:bookmarkStart w:id="124" w:name="_Toc416358793"/>
      <w:r w:rsidRPr="00575C4B">
        <w:rPr>
          <w:sz w:val="36"/>
          <w:szCs w:val="36"/>
        </w:rPr>
        <w:t>高速、高压、高效离心风机</w:t>
      </w:r>
      <w:bookmarkEnd w:id="123"/>
      <w:bookmarkEnd w:id="124"/>
    </w:p>
    <w:p w:rsidR="00DC1C70" w:rsidRPr="00575C4B" w:rsidRDefault="00DC1C70" w:rsidP="00575BED">
      <w:pPr>
        <w:spacing w:line="372" w:lineRule="auto"/>
        <w:ind w:firstLineChars="200" w:firstLine="480"/>
        <w:rPr>
          <w:rFonts w:eastAsiaTheme="minorEastAsia"/>
          <w:sz w:val="24"/>
        </w:rPr>
      </w:pPr>
      <w:r w:rsidRPr="00575C4B">
        <w:rPr>
          <w:rFonts w:eastAsiaTheme="minorEastAsia"/>
          <w:sz w:val="24"/>
        </w:rPr>
        <w:t>离心风机压力超过</w:t>
      </w:r>
      <w:r w:rsidRPr="00575C4B">
        <w:rPr>
          <w:rFonts w:eastAsiaTheme="minorEastAsia"/>
          <w:sz w:val="24"/>
        </w:rPr>
        <w:t>30kPa</w:t>
      </w:r>
      <w:r w:rsidRPr="00575C4B">
        <w:rPr>
          <w:rFonts w:eastAsiaTheme="minorEastAsia"/>
          <w:sz w:val="24"/>
        </w:rPr>
        <w:t>以后，往往需要采用鼓风机或压缩机获得高压力。鼓风机常用的罗茨鼓风机、单级高速离心压气机或多级离心鼓风机。罗茨鼓风机存在效率低、维护成本高、要求输送气体无油时无法使用的特点，单级高速离心压气机转速高，体积小，但为了获得高转速需要采用齿轮增速、磁悬浮轴承或空气轴承，带来了成本高的特点，多级离心鼓风机存在效率低于单级高速风机，且成本远高于罗茨风机的特点。</w:t>
      </w:r>
    </w:p>
    <w:p w:rsidR="00DC1C70" w:rsidRPr="00575C4B" w:rsidRDefault="00DC1C70" w:rsidP="00575BED">
      <w:pPr>
        <w:spacing w:line="372" w:lineRule="auto"/>
        <w:ind w:firstLineChars="200" w:firstLine="480"/>
        <w:rPr>
          <w:rFonts w:eastAsiaTheme="minorEastAsia"/>
          <w:sz w:val="24"/>
        </w:rPr>
      </w:pPr>
      <w:r w:rsidRPr="00575C4B">
        <w:rPr>
          <w:rFonts w:eastAsiaTheme="minorEastAsia"/>
          <w:sz w:val="24"/>
        </w:rPr>
        <w:t>高速、高压、高效离心风机，采用单级叶轮匹配成熟的高转速电机直连驱动，离心叶轮经过三元流动设计，具有压力系数高、效率高的特点，结构简单，高可靠性，压力可达到</w:t>
      </w:r>
      <w:r w:rsidRPr="00575C4B">
        <w:rPr>
          <w:rFonts w:eastAsiaTheme="minorEastAsia"/>
          <w:sz w:val="24"/>
        </w:rPr>
        <w:t>70kPa</w:t>
      </w:r>
      <w:r w:rsidRPr="00575C4B">
        <w:rPr>
          <w:rFonts w:eastAsiaTheme="minorEastAsia"/>
          <w:sz w:val="24"/>
        </w:rPr>
        <w:t>，流量</w:t>
      </w:r>
      <w:r w:rsidRPr="00575C4B">
        <w:rPr>
          <w:rFonts w:eastAsiaTheme="minorEastAsia"/>
          <w:sz w:val="24"/>
        </w:rPr>
        <w:t>30</w:t>
      </w:r>
      <w:r w:rsidRPr="00575C4B">
        <w:rPr>
          <w:rFonts w:eastAsiaTheme="minorEastAsia"/>
          <w:sz w:val="24"/>
        </w:rPr>
        <w:t>～</w:t>
      </w:r>
      <w:r w:rsidRPr="00575C4B">
        <w:rPr>
          <w:rFonts w:eastAsiaTheme="minorEastAsia"/>
          <w:sz w:val="24"/>
        </w:rPr>
        <w:t>100m^3/min</w:t>
      </w:r>
      <w:r w:rsidRPr="00575C4B">
        <w:rPr>
          <w:rFonts w:eastAsiaTheme="minorEastAsia"/>
          <w:sz w:val="24"/>
        </w:rPr>
        <w:t>，功率不超过</w:t>
      </w:r>
      <w:r w:rsidRPr="00575C4B">
        <w:rPr>
          <w:rFonts w:eastAsiaTheme="minorEastAsia"/>
          <w:sz w:val="24"/>
        </w:rPr>
        <w:t>200kW</w:t>
      </w:r>
      <w:r w:rsidRPr="00575C4B">
        <w:rPr>
          <w:rFonts w:eastAsiaTheme="minorEastAsia"/>
          <w:sz w:val="24"/>
        </w:rPr>
        <w:t>；或压力</w:t>
      </w:r>
      <w:r w:rsidRPr="00575C4B">
        <w:rPr>
          <w:rFonts w:eastAsiaTheme="minorEastAsia"/>
          <w:sz w:val="24"/>
        </w:rPr>
        <w:t>≤30kPa</w:t>
      </w:r>
      <w:r w:rsidRPr="00575C4B">
        <w:rPr>
          <w:rFonts w:eastAsiaTheme="minorEastAsia"/>
          <w:sz w:val="24"/>
        </w:rPr>
        <w:t>，流量</w:t>
      </w:r>
      <w:r w:rsidRPr="00575C4B">
        <w:rPr>
          <w:rFonts w:eastAsiaTheme="minorEastAsia"/>
          <w:sz w:val="24"/>
        </w:rPr>
        <w:t>≤20000m^3/h</w:t>
      </w:r>
      <w:r w:rsidRPr="00575C4B">
        <w:rPr>
          <w:rFonts w:eastAsiaTheme="minorEastAsia"/>
          <w:sz w:val="24"/>
        </w:rPr>
        <w:t>。成本仅为同类性能参数单级高速离心压气机的三分之二。</w:t>
      </w:r>
    </w:p>
    <w:p w:rsidR="008746BE" w:rsidRPr="00575C4B" w:rsidRDefault="008746BE" w:rsidP="00575BED">
      <w:pPr>
        <w:spacing w:line="372" w:lineRule="auto"/>
        <w:ind w:firstLineChars="200" w:firstLine="482"/>
        <w:rPr>
          <w:rFonts w:eastAsiaTheme="minorEastAsia"/>
          <w:b/>
          <w:sz w:val="24"/>
        </w:rPr>
      </w:pPr>
    </w:p>
    <w:p w:rsidR="008746BE" w:rsidRPr="00575C4B" w:rsidRDefault="008746BE" w:rsidP="00C44265">
      <w:pPr>
        <w:pStyle w:val="1"/>
        <w:spacing w:before="0" w:afterLines="100" w:line="372" w:lineRule="auto"/>
        <w:jc w:val="center"/>
        <w:rPr>
          <w:sz w:val="36"/>
          <w:szCs w:val="36"/>
        </w:rPr>
      </w:pPr>
      <w:bookmarkStart w:id="125" w:name="_Toc416200462"/>
      <w:bookmarkStart w:id="126" w:name="_Toc416358794"/>
      <w:r w:rsidRPr="00575C4B">
        <w:rPr>
          <w:sz w:val="36"/>
          <w:szCs w:val="36"/>
        </w:rPr>
        <w:t>低温、低气压环境闭式循环风洞</w:t>
      </w:r>
      <w:bookmarkEnd w:id="125"/>
      <w:bookmarkEnd w:id="126"/>
    </w:p>
    <w:p w:rsidR="008746BE" w:rsidRPr="00575C4B" w:rsidRDefault="004F70DA" w:rsidP="00575BED">
      <w:pPr>
        <w:spacing w:line="372" w:lineRule="auto"/>
        <w:ind w:firstLineChars="200" w:firstLine="482"/>
        <w:rPr>
          <w:rFonts w:eastAsiaTheme="minorEastAsia"/>
          <w:sz w:val="24"/>
        </w:rPr>
      </w:pPr>
      <w:r w:rsidRPr="00575C4B">
        <w:rPr>
          <w:b/>
          <w:noProof/>
          <w:sz w:val="24"/>
        </w:rPr>
        <w:drawing>
          <wp:anchor distT="0" distB="0" distL="114300" distR="114300" simplePos="0" relativeHeight="251682816" behindDoc="0" locked="0" layoutInCell="1" allowOverlap="1">
            <wp:simplePos x="0" y="0"/>
            <wp:positionH relativeFrom="column">
              <wp:posOffset>1731010</wp:posOffset>
            </wp:positionH>
            <wp:positionV relativeFrom="paragraph">
              <wp:posOffset>88265</wp:posOffset>
            </wp:positionV>
            <wp:extent cx="1981200" cy="1351280"/>
            <wp:effectExtent l="0" t="0" r="0" b="1270"/>
            <wp:wrapSquare wrapText="bothSides"/>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1351280"/>
                    </a:xfrm>
                    <a:prstGeom prst="rect">
                      <a:avLst/>
                    </a:prstGeom>
                    <a:noFill/>
                    <a:ln w="9525">
                      <a:noFill/>
                      <a:miter lim="800000"/>
                      <a:headEnd/>
                      <a:tailEnd/>
                    </a:ln>
                  </pic:spPr>
                </pic:pic>
              </a:graphicData>
            </a:graphic>
          </wp:anchor>
        </w:drawing>
      </w:r>
      <w:r w:rsidRPr="00575C4B">
        <w:rPr>
          <w:b/>
          <w:noProof/>
          <w:sz w:val="24"/>
        </w:rPr>
        <w:drawing>
          <wp:anchor distT="0" distB="0" distL="114300" distR="114300" simplePos="0" relativeHeight="251683840" behindDoc="0" locked="0" layoutInCell="1" allowOverlap="1">
            <wp:simplePos x="0" y="0"/>
            <wp:positionH relativeFrom="column">
              <wp:posOffset>3874135</wp:posOffset>
            </wp:positionH>
            <wp:positionV relativeFrom="paragraph">
              <wp:posOffset>59690</wp:posOffset>
            </wp:positionV>
            <wp:extent cx="1549400" cy="2124075"/>
            <wp:effectExtent l="0" t="0" r="0" b="9525"/>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2124075"/>
                    </a:xfrm>
                    <a:prstGeom prst="rect">
                      <a:avLst/>
                    </a:prstGeom>
                    <a:noFill/>
                    <a:ln w="9525">
                      <a:noFill/>
                      <a:miter lim="800000"/>
                      <a:headEnd/>
                      <a:tailEnd/>
                    </a:ln>
                  </pic:spPr>
                </pic:pic>
              </a:graphicData>
            </a:graphic>
          </wp:anchor>
        </w:drawing>
      </w:r>
      <w:r w:rsidR="008746BE" w:rsidRPr="00575C4B">
        <w:rPr>
          <w:rFonts w:eastAsiaTheme="minorEastAsia"/>
          <w:sz w:val="24"/>
        </w:rPr>
        <w:t>建造模拟平流层低温、低气压环境的闭式试验风洞，闭式循环风洞内部温度可稳定在</w:t>
      </w:r>
      <w:r w:rsidR="008746BE" w:rsidRPr="00575C4B">
        <w:rPr>
          <w:rFonts w:eastAsiaTheme="minorEastAsia"/>
          <w:sz w:val="24"/>
        </w:rPr>
        <w:t>-70</w:t>
      </w:r>
      <w:r w:rsidR="008746BE" w:rsidRPr="00575C4B">
        <w:rPr>
          <w:rFonts w:eastAsiaTheme="minorEastAsia"/>
          <w:sz w:val="24"/>
        </w:rPr>
        <w:t>度，内部绝对压力稳定在</w:t>
      </w:r>
      <w:r w:rsidR="008746BE" w:rsidRPr="00575C4B">
        <w:rPr>
          <w:rFonts w:eastAsiaTheme="minorEastAsia"/>
          <w:sz w:val="24"/>
        </w:rPr>
        <w:t>4000pa</w:t>
      </w:r>
      <w:r w:rsidR="008746BE" w:rsidRPr="00575C4B">
        <w:rPr>
          <w:rFonts w:eastAsiaTheme="minorEastAsia"/>
          <w:sz w:val="24"/>
        </w:rPr>
        <w:t>，风洞收缩出口气流速度</w:t>
      </w:r>
      <w:r w:rsidR="008746BE" w:rsidRPr="00575C4B">
        <w:rPr>
          <w:rFonts w:eastAsiaTheme="minorEastAsia"/>
          <w:sz w:val="24"/>
        </w:rPr>
        <w:t>30m/s</w:t>
      </w:r>
      <w:r w:rsidR="008746BE" w:rsidRPr="00575C4B">
        <w:rPr>
          <w:rFonts w:eastAsiaTheme="minorEastAsia"/>
          <w:sz w:val="24"/>
        </w:rPr>
        <w:t>，风洞有效试验段直径</w:t>
      </w:r>
      <w:r w:rsidR="008746BE" w:rsidRPr="00575C4B">
        <w:rPr>
          <w:rFonts w:eastAsiaTheme="minorEastAsia"/>
          <w:sz w:val="24"/>
        </w:rPr>
        <w:t>φ750mm</w:t>
      </w:r>
      <w:r w:rsidR="008746BE" w:rsidRPr="00575C4B">
        <w:rPr>
          <w:rFonts w:eastAsiaTheme="minorEastAsia"/>
          <w:sz w:val="24"/>
        </w:rPr>
        <w:t>，且保证气流的均匀性及同温性。可以开展高空器件的可靠性研究。</w:t>
      </w:r>
    </w:p>
    <w:p w:rsidR="008746BE" w:rsidRPr="00575C4B" w:rsidRDefault="008746BE" w:rsidP="00C44265">
      <w:pPr>
        <w:pStyle w:val="1"/>
        <w:spacing w:before="0" w:afterLines="100" w:line="360" w:lineRule="auto"/>
        <w:jc w:val="center"/>
        <w:rPr>
          <w:sz w:val="36"/>
          <w:szCs w:val="36"/>
        </w:rPr>
      </w:pPr>
      <w:bookmarkStart w:id="127" w:name="_Toc416200463"/>
      <w:bookmarkStart w:id="128" w:name="_Toc416358795"/>
      <w:r w:rsidRPr="00575C4B">
        <w:rPr>
          <w:sz w:val="36"/>
          <w:szCs w:val="36"/>
        </w:rPr>
        <w:lastRenderedPageBreak/>
        <w:t>全自动风机性能测试台</w:t>
      </w:r>
      <w:bookmarkEnd w:id="127"/>
      <w:bookmarkEnd w:id="128"/>
    </w:p>
    <w:p w:rsidR="008746BE" w:rsidRPr="00575C4B" w:rsidRDefault="004F70DA" w:rsidP="00114228">
      <w:pPr>
        <w:spacing w:line="360" w:lineRule="auto"/>
        <w:ind w:firstLineChars="200" w:firstLine="482"/>
        <w:rPr>
          <w:rFonts w:eastAsiaTheme="minorEastAsia"/>
          <w:sz w:val="24"/>
        </w:rPr>
      </w:pPr>
      <w:r w:rsidRPr="00575C4B">
        <w:rPr>
          <w:b/>
          <w:noProof/>
          <w:sz w:val="24"/>
        </w:rPr>
        <w:drawing>
          <wp:anchor distT="0" distB="0" distL="114300" distR="114300" simplePos="0" relativeHeight="251758592" behindDoc="0" locked="0" layoutInCell="1" allowOverlap="1">
            <wp:simplePos x="0" y="0"/>
            <wp:positionH relativeFrom="column">
              <wp:posOffset>1769110</wp:posOffset>
            </wp:positionH>
            <wp:positionV relativeFrom="paragraph">
              <wp:posOffset>118745</wp:posOffset>
            </wp:positionV>
            <wp:extent cx="1800225" cy="1323975"/>
            <wp:effectExtent l="0" t="0" r="9525" b="9525"/>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1323975"/>
                    </a:xfrm>
                    <a:prstGeom prst="rect">
                      <a:avLst/>
                    </a:prstGeom>
                    <a:noFill/>
                    <a:ln w="9525">
                      <a:noFill/>
                      <a:miter lim="800000"/>
                      <a:headEnd/>
                      <a:tailEnd/>
                    </a:ln>
                  </pic:spPr>
                </pic:pic>
              </a:graphicData>
            </a:graphic>
          </wp:anchor>
        </w:drawing>
      </w:r>
      <w:r w:rsidRPr="00575C4B">
        <w:rPr>
          <w:b/>
          <w:noProof/>
          <w:sz w:val="24"/>
        </w:rPr>
        <w:drawing>
          <wp:anchor distT="0" distB="0" distL="114300" distR="114300" simplePos="0" relativeHeight="251759616" behindDoc="0" locked="0" layoutInCell="1" allowOverlap="1">
            <wp:simplePos x="0" y="0"/>
            <wp:positionH relativeFrom="column">
              <wp:posOffset>3674110</wp:posOffset>
            </wp:positionH>
            <wp:positionV relativeFrom="paragraph">
              <wp:posOffset>137795</wp:posOffset>
            </wp:positionV>
            <wp:extent cx="1781175" cy="1309370"/>
            <wp:effectExtent l="0" t="0" r="9525" b="5080"/>
            <wp:wrapSquare wrapText="bothSides"/>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1309370"/>
                    </a:xfrm>
                    <a:prstGeom prst="rect">
                      <a:avLst/>
                    </a:prstGeom>
                    <a:noFill/>
                    <a:ln w="9525">
                      <a:noFill/>
                      <a:miter lim="800000"/>
                      <a:headEnd/>
                      <a:tailEnd/>
                    </a:ln>
                  </pic:spPr>
                </pic:pic>
              </a:graphicData>
            </a:graphic>
          </wp:anchor>
        </w:drawing>
      </w:r>
      <w:r w:rsidR="008746BE" w:rsidRPr="00575C4B">
        <w:rPr>
          <w:rFonts w:eastAsiaTheme="minorEastAsia"/>
          <w:sz w:val="24"/>
        </w:rPr>
        <w:t>依照美国</w:t>
      </w:r>
      <w:r w:rsidR="008746BE" w:rsidRPr="00575C4B">
        <w:rPr>
          <w:rFonts w:eastAsiaTheme="minorEastAsia"/>
          <w:sz w:val="24"/>
        </w:rPr>
        <w:t>AMCA207</w:t>
      </w:r>
      <w:r w:rsidR="008746BE" w:rsidRPr="00575C4B">
        <w:rPr>
          <w:rFonts w:eastAsiaTheme="minorEastAsia"/>
          <w:sz w:val="24"/>
        </w:rPr>
        <w:t>标准设计适合于不同类型规格风机的性能测试台，配用高精度传感器，采用计算机自动数据采集系统，对测量参数进行实时监控与测量，最后形成标准试验报告。</w:t>
      </w:r>
    </w:p>
    <w:p w:rsidR="004F70DA" w:rsidRPr="00575C4B" w:rsidRDefault="004F70DA" w:rsidP="00114228">
      <w:pPr>
        <w:spacing w:line="360" w:lineRule="auto"/>
        <w:ind w:firstLineChars="200" w:firstLine="480"/>
        <w:rPr>
          <w:rFonts w:eastAsiaTheme="minorEastAsia"/>
          <w:sz w:val="24"/>
        </w:rPr>
      </w:pPr>
      <w:bookmarkStart w:id="129" w:name="_Toc416200464"/>
    </w:p>
    <w:p w:rsidR="004F70DA" w:rsidRPr="00575C4B" w:rsidRDefault="004F70DA" w:rsidP="004F70DA">
      <w:pPr>
        <w:spacing w:line="360" w:lineRule="auto"/>
        <w:ind w:firstLineChars="200" w:firstLine="480"/>
        <w:rPr>
          <w:rFonts w:eastAsiaTheme="minorEastAsia"/>
          <w:sz w:val="24"/>
        </w:rPr>
      </w:pPr>
    </w:p>
    <w:p w:rsidR="008746BE" w:rsidRPr="00575C4B" w:rsidRDefault="008746BE" w:rsidP="00C44265">
      <w:pPr>
        <w:pStyle w:val="1"/>
        <w:spacing w:before="0" w:afterLines="100" w:line="360" w:lineRule="auto"/>
        <w:jc w:val="center"/>
        <w:rPr>
          <w:sz w:val="36"/>
          <w:szCs w:val="36"/>
        </w:rPr>
      </w:pPr>
      <w:bookmarkStart w:id="130" w:name="_Toc416358796"/>
      <w:r w:rsidRPr="00575C4B">
        <w:rPr>
          <w:sz w:val="36"/>
          <w:szCs w:val="36"/>
        </w:rPr>
        <w:t>全自动空气阀门性能测试台</w:t>
      </w:r>
      <w:bookmarkEnd w:id="129"/>
      <w:bookmarkEnd w:id="130"/>
    </w:p>
    <w:p w:rsidR="008746BE" w:rsidRPr="00575C4B" w:rsidRDefault="004F70DA" w:rsidP="004F70DA">
      <w:pPr>
        <w:spacing w:line="384" w:lineRule="auto"/>
        <w:ind w:firstLineChars="200" w:firstLine="482"/>
        <w:rPr>
          <w:sz w:val="24"/>
        </w:rPr>
      </w:pPr>
      <w:r w:rsidRPr="00575C4B">
        <w:rPr>
          <w:b/>
          <w:noProof/>
          <w:sz w:val="24"/>
        </w:rPr>
        <w:drawing>
          <wp:anchor distT="0" distB="0" distL="114300" distR="114300" simplePos="0" relativeHeight="251761664" behindDoc="0" locked="0" layoutInCell="1" allowOverlap="1">
            <wp:simplePos x="0" y="0"/>
            <wp:positionH relativeFrom="column">
              <wp:posOffset>3578860</wp:posOffset>
            </wp:positionH>
            <wp:positionV relativeFrom="paragraph">
              <wp:posOffset>116840</wp:posOffset>
            </wp:positionV>
            <wp:extent cx="1885950" cy="1466850"/>
            <wp:effectExtent l="0" t="0" r="0" b="0"/>
            <wp:wrapSquare wrapText="bothSides"/>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466850"/>
                    </a:xfrm>
                    <a:prstGeom prst="rect">
                      <a:avLst/>
                    </a:prstGeom>
                    <a:noFill/>
                    <a:ln w="9525">
                      <a:noFill/>
                      <a:miter lim="800000"/>
                      <a:headEnd/>
                      <a:tailEnd/>
                    </a:ln>
                  </pic:spPr>
                </pic:pic>
              </a:graphicData>
            </a:graphic>
          </wp:anchor>
        </w:drawing>
      </w:r>
      <w:r w:rsidRPr="00575C4B">
        <w:rPr>
          <w:b/>
          <w:noProof/>
          <w:sz w:val="24"/>
        </w:rPr>
        <w:drawing>
          <wp:anchor distT="0" distB="0" distL="114300" distR="114300" simplePos="0" relativeHeight="251760640" behindDoc="0" locked="0" layoutInCell="1" allowOverlap="1">
            <wp:simplePos x="0" y="0"/>
            <wp:positionH relativeFrom="column">
              <wp:posOffset>1625600</wp:posOffset>
            </wp:positionH>
            <wp:positionV relativeFrom="paragraph">
              <wp:posOffset>116840</wp:posOffset>
            </wp:positionV>
            <wp:extent cx="1838325" cy="1466850"/>
            <wp:effectExtent l="0" t="0" r="9525" b="0"/>
            <wp:wrapSquare wrapText="bothSides"/>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8325" cy="1466850"/>
                    </a:xfrm>
                    <a:prstGeom prst="rect">
                      <a:avLst/>
                    </a:prstGeom>
                    <a:noFill/>
                    <a:ln w="9525">
                      <a:noFill/>
                      <a:miter lim="800000"/>
                      <a:headEnd/>
                      <a:tailEnd/>
                    </a:ln>
                  </pic:spPr>
                </pic:pic>
              </a:graphicData>
            </a:graphic>
          </wp:anchor>
        </w:drawing>
      </w:r>
      <w:r w:rsidR="008746BE" w:rsidRPr="00575C4B">
        <w:rPr>
          <w:sz w:val="24"/>
        </w:rPr>
        <w:t>依照美国</w:t>
      </w:r>
      <w:r w:rsidR="008746BE" w:rsidRPr="00575C4B">
        <w:rPr>
          <w:sz w:val="24"/>
        </w:rPr>
        <w:t>ANSI/AMC500-D-07</w:t>
      </w:r>
      <w:r w:rsidR="008746BE" w:rsidRPr="00575C4B">
        <w:rPr>
          <w:sz w:val="24"/>
        </w:rPr>
        <w:t>标准设计适合于不同类型规格空气阀门的性能测试台，配用高精度传感器，采用计算机自动数据采集系统，对测量参数进行实时监控与测量，最后形成标准试验报告。</w:t>
      </w:r>
    </w:p>
    <w:p w:rsidR="008746BE" w:rsidRPr="00575C4B" w:rsidRDefault="008746BE" w:rsidP="00147CBE">
      <w:pPr>
        <w:spacing w:line="384" w:lineRule="auto"/>
        <w:jc w:val="left"/>
        <w:rPr>
          <w:b/>
          <w:sz w:val="24"/>
        </w:rPr>
      </w:pPr>
    </w:p>
    <w:p w:rsidR="008746BE" w:rsidRPr="00575C4B" w:rsidRDefault="008746BE" w:rsidP="00147CBE">
      <w:pPr>
        <w:spacing w:line="384" w:lineRule="auto"/>
        <w:rPr>
          <w:b/>
          <w:color w:val="3366FF"/>
          <w:sz w:val="24"/>
          <w:szCs w:val="24"/>
        </w:rPr>
      </w:pPr>
    </w:p>
    <w:p w:rsidR="008746BE" w:rsidRPr="00575C4B" w:rsidRDefault="008746BE" w:rsidP="00C44265">
      <w:pPr>
        <w:pStyle w:val="1"/>
        <w:spacing w:before="0" w:afterLines="100" w:line="384" w:lineRule="auto"/>
        <w:jc w:val="center"/>
        <w:rPr>
          <w:sz w:val="36"/>
          <w:szCs w:val="36"/>
        </w:rPr>
      </w:pPr>
      <w:bookmarkStart w:id="131" w:name="_Toc416200465"/>
      <w:bookmarkStart w:id="132" w:name="_Toc416358797"/>
      <w:r w:rsidRPr="00575C4B">
        <w:rPr>
          <w:sz w:val="36"/>
          <w:szCs w:val="36"/>
        </w:rPr>
        <w:t>小区中水景观水改性沸石生物滤池处理系统</w:t>
      </w:r>
      <w:bookmarkEnd w:id="131"/>
      <w:bookmarkEnd w:id="132"/>
    </w:p>
    <w:p w:rsidR="008746BE" w:rsidRPr="00575C4B" w:rsidRDefault="00114228" w:rsidP="00114228">
      <w:pPr>
        <w:spacing w:line="360" w:lineRule="auto"/>
        <w:ind w:firstLine="435"/>
        <w:rPr>
          <w:sz w:val="24"/>
          <w:szCs w:val="24"/>
        </w:rPr>
      </w:pPr>
      <w:r w:rsidRPr="00575C4B">
        <w:rPr>
          <w:noProof/>
        </w:rPr>
        <w:drawing>
          <wp:anchor distT="0" distB="0" distL="114300" distR="114300" simplePos="0" relativeHeight="251812864" behindDoc="0" locked="0" layoutInCell="1" allowOverlap="1">
            <wp:simplePos x="0" y="0"/>
            <wp:positionH relativeFrom="column">
              <wp:posOffset>3358515</wp:posOffset>
            </wp:positionH>
            <wp:positionV relativeFrom="paragraph">
              <wp:posOffset>94615</wp:posOffset>
            </wp:positionV>
            <wp:extent cx="2052955" cy="1423035"/>
            <wp:effectExtent l="0" t="0" r="4445" b="5715"/>
            <wp:wrapSquare wrapText="bothSides"/>
            <wp:docPr id="316" name="图片 316" descr="未标题-23 复制tu"/>
            <wp:cNvGraphicFramePr/>
            <a:graphic xmlns:a="http://schemas.openxmlformats.org/drawingml/2006/main">
              <a:graphicData uri="http://schemas.openxmlformats.org/drawingml/2006/picture">
                <pic:pic xmlns:pic="http://schemas.openxmlformats.org/drawingml/2006/picture">
                  <pic:nvPicPr>
                    <pic:cNvPr id="297991" name="Picture 7" descr="未标题-23 复制tu"/>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2955" cy="1423035"/>
                    </a:xfrm>
                    <a:prstGeom prst="rect">
                      <a:avLst/>
                    </a:prstGeom>
                    <a:noFill/>
                  </pic:spPr>
                </pic:pic>
              </a:graphicData>
            </a:graphic>
          </wp:anchor>
        </w:drawing>
      </w:r>
      <w:r w:rsidR="008746BE" w:rsidRPr="00575C4B">
        <w:rPr>
          <w:sz w:val="24"/>
          <w:szCs w:val="24"/>
        </w:rPr>
        <w:t>该系统是为中水景观水体的水质净化新技术提供一套经济高效无污染的处理装置。通过构建改性沸石生物滤池这样一种结合了生物与改性沸石优点的处理系统，实现小区中水景观水体的水质净化，解决当前景观污染水体处理方法所无法根治的氮和溶解性污染物的问题。</w:t>
      </w:r>
    </w:p>
    <w:p w:rsidR="008746BE" w:rsidRPr="00575C4B" w:rsidRDefault="008746BE" w:rsidP="00575BED">
      <w:pPr>
        <w:spacing w:line="336" w:lineRule="auto"/>
        <w:ind w:firstLine="435"/>
        <w:rPr>
          <w:sz w:val="24"/>
          <w:szCs w:val="24"/>
        </w:rPr>
      </w:pPr>
      <w:r w:rsidRPr="00575C4B">
        <w:rPr>
          <w:sz w:val="24"/>
          <w:szCs w:val="24"/>
        </w:rPr>
        <w:lastRenderedPageBreak/>
        <w:t>小区中水景观水改性沸石生物滤池处理系统，包括中水景观池、进水泵、进水储水箱、计量泵、水量调节池、改性沸石填料区、沉淀池、出水池、曝气机，其特点是：受污染的中水景观池污水由进水泵打入进水储水箱，经计量泵及其进水管汲入水量调节池后，从底部穿孔板流入改性沸石填料区，并与改性沸石及其附着的生物膜进行充分的接触，使污染物得以去除，然后溢流出沉淀池进入出水池，经出水管重新排入中水景观水池。</w:t>
      </w:r>
    </w:p>
    <w:p w:rsidR="008746BE" w:rsidRPr="00575C4B" w:rsidRDefault="008746BE" w:rsidP="00575BED">
      <w:pPr>
        <w:spacing w:line="336" w:lineRule="auto"/>
        <w:ind w:firstLine="435"/>
        <w:rPr>
          <w:sz w:val="24"/>
          <w:szCs w:val="24"/>
        </w:rPr>
      </w:pPr>
      <w:r w:rsidRPr="00575C4B">
        <w:rPr>
          <w:sz w:val="24"/>
          <w:szCs w:val="24"/>
        </w:rPr>
        <w:t>小区中水景观水改性沸石生物滤池处理系统，中水景观池由进水泵经进水管与进水储水箱连接，计量泵经进水管与进水储水箱和水量调节池连接，改性沸石填料区与水量调节池之间的壁板底部连接穿孔板；改性沸石填料区与沉淀池、出水池依次连接，沉淀池低于改性沸石填料区，出水池低于沉淀池；水量调节池、改性沸石填料区、沉淀池、出水池底部的出口与放空管连接。</w:t>
      </w:r>
    </w:p>
    <w:p w:rsidR="008746BE" w:rsidRPr="00575C4B" w:rsidRDefault="008746BE" w:rsidP="00575BED">
      <w:pPr>
        <w:spacing w:line="336" w:lineRule="auto"/>
        <w:ind w:firstLineChars="200" w:firstLine="480"/>
        <w:rPr>
          <w:sz w:val="24"/>
          <w:szCs w:val="24"/>
        </w:rPr>
      </w:pPr>
      <w:r w:rsidRPr="00575C4B">
        <w:rPr>
          <w:sz w:val="24"/>
          <w:szCs w:val="24"/>
        </w:rPr>
        <w:t>水量调节池的进水管连接在池的侧壁，出水池的出水管连接在出水池的侧壁。</w:t>
      </w:r>
    </w:p>
    <w:p w:rsidR="008746BE" w:rsidRPr="00575C4B" w:rsidRDefault="008746BE" w:rsidP="00575BED">
      <w:pPr>
        <w:spacing w:line="336" w:lineRule="auto"/>
        <w:ind w:firstLine="435"/>
        <w:rPr>
          <w:sz w:val="24"/>
          <w:szCs w:val="24"/>
        </w:rPr>
      </w:pPr>
      <w:r w:rsidRPr="00575C4B">
        <w:rPr>
          <w:sz w:val="24"/>
          <w:szCs w:val="24"/>
        </w:rPr>
        <w:t>改性沸石填料区其侧壁上均匀间隔连接有至少</w:t>
      </w:r>
      <w:r w:rsidRPr="00575C4B">
        <w:rPr>
          <w:sz w:val="24"/>
          <w:szCs w:val="24"/>
        </w:rPr>
        <w:t>3</w:t>
      </w:r>
      <w:r w:rsidRPr="00575C4B">
        <w:rPr>
          <w:sz w:val="24"/>
          <w:szCs w:val="24"/>
        </w:rPr>
        <w:t>个曝气支管，曝气支管全部并联在一个曝气管上，与曝气机连接。</w:t>
      </w:r>
    </w:p>
    <w:p w:rsidR="008746BE" w:rsidRPr="00575C4B" w:rsidRDefault="008746BE" w:rsidP="00575BED">
      <w:pPr>
        <w:spacing w:line="336" w:lineRule="auto"/>
        <w:ind w:firstLine="435"/>
        <w:rPr>
          <w:sz w:val="24"/>
          <w:szCs w:val="24"/>
        </w:rPr>
      </w:pPr>
      <w:r w:rsidRPr="00575C4B">
        <w:rPr>
          <w:sz w:val="24"/>
          <w:szCs w:val="24"/>
        </w:rPr>
        <w:t>该装置中，改性沸石填料区液面保持与改性沸石面相平，污水通过改性沸石良好吸附作用、离子交换性作用和生物膜生物作用联合去除中水景观水体中的污染物，出水水质达犁景观环境用水水质标准（</w:t>
      </w:r>
      <w:r w:rsidRPr="00575C4B">
        <w:rPr>
          <w:sz w:val="24"/>
          <w:szCs w:val="24"/>
        </w:rPr>
        <w:t>GB</w:t>
      </w:r>
      <w:r w:rsidRPr="00575C4B">
        <w:rPr>
          <w:sz w:val="24"/>
          <w:szCs w:val="24"/>
        </w:rPr>
        <w:t>／</w:t>
      </w:r>
      <w:r w:rsidRPr="00575C4B">
        <w:rPr>
          <w:sz w:val="24"/>
          <w:szCs w:val="24"/>
        </w:rPr>
        <w:t>T 1 8921-2002</w:t>
      </w:r>
      <w:r w:rsidRPr="00575C4B">
        <w:rPr>
          <w:sz w:val="24"/>
          <w:szCs w:val="24"/>
        </w:rPr>
        <w:t>）。</w:t>
      </w:r>
    </w:p>
    <w:p w:rsidR="008746BE" w:rsidRPr="00575C4B" w:rsidRDefault="008746BE" w:rsidP="00575BED">
      <w:pPr>
        <w:spacing w:line="336" w:lineRule="auto"/>
        <w:ind w:firstLine="435"/>
        <w:rPr>
          <w:sz w:val="24"/>
          <w:szCs w:val="24"/>
        </w:rPr>
      </w:pPr>
      <w:r w:rsidRPr="00575C4B">
        <w:rPr>
          <w:sz w:val="24"/>
          <w:szCs w:val="24"/>
        </w:rPr>
        <w:t>改性沸石填料区为兼氧环境，其溶解氧（</w:t>
      </w:r>
      <w:r w:rsidRPr="00575C4B">
        <w:rPr>
          <w:sz w:val="24"/>
          <w:szCs w:val="24"/>
        </w:rPr>
        <w:t>DO</w:t>
      </w:r>
      <w:r w:rsidRPr="00575C4B">
        <w:rPr>
          <w:sz w:val="24"/>
          <w:szCs w:val="24"/>
        </w:rPr>
        <w:t>）保持在</w:t>
      </w:r>
      <w:r w:rsidRPr="00575C4B">
        <w:rPr>
          <w:sz w:val="24"/>
          <w:szCs w:val="24"/>
        </w:rPr>
        <w:t>lmg</w:t>
      </w:r>
      <w:r w:rsidRPr="00575C4B">
        <w:rPr>
          <w:sz w:val="24"/>
          <w:szCs w:val="24"/>
        </w:rPr>
        <w:t>／</w:t>
      </w:r>
      <w:r w:rsidRPr="00575C4B">
        <w:rPr>
          <w:sz w:val="24"/>
          <w:szCs w:val="24"/>
        </w:rPr>
        <w:t>L</w:t>
      </w:r>
      <w:r w:rsidRPr="00575C4B">
        <w:rPr>
          <w:sz w:val="24"/>
          <w:szCs w:val="24"/>
        </w:rPr>
        <w:t>左右，水力停留时间为</w:t>
      </w:r>
      <w:r w:rsidRPr="00575C4B">
        <w:rPr>
          <w:sz w:val="24"/>
          <w:szCs w:val="24"/>
        </w:rPr>
        <w:t>lh</w:t>
      </w:r>
      <w:r w:rsidRPr="00575C4B">
        <w:rPr>
          <w:sz w:val="24"/>
          <w:szCs w:val="24"/>
        </w:rPr>
        <w:t>左右。</w:t>
      </w:r>
    </w:p>
    <w:p w:rsidR="008746BE" w:rsidRPr="00575C4B" w:rsidRDefault="008746BE" w:rsidP="00575BED">
      <w:pPr>
        <w:spacing w:line="336" w:lineRule="auto"/>
        <w:ind w:firstLine="435"/>
        <w:rPr>
          <w:sz w:val="24"/>
          <w:szCs w:val="24"/>
        </w:rPr>
      </w:pPr>
      <w:r w:rsidRPr="00575C4B">
        <w:rPr>
          <w:sz w:val="24"/>
          <w:szCs w:val="24"/>
        </w:rPr>
        <w:t>用于小区中水景观污染水体的改性沸石生物滤池装置，可通过计量泵、电磁阀、控制器等与计算机联接，依据水质监测仪获得的水质指标值，实现高层次装置运行与水质监测的自动化。</w:t>
      </w:r>
    </w:p>
    <w:p w:rsidR="008746BE" w:rsidRPr="00575C4B" w:rsidRDefault="008746BE" w:rsidP="00575BED">
      <w:pPr>
        <w:spacing w:line="336" w:lineRule="auto"/>
        <w:rPr>
          <w:b/>
          <w:color w:val="3366FF"/>
          <w:sz w:val="24"/>
          <w:szCs w:val="24"/>
        </w:rPr>
      </w:pPr>
    </w:p>
    <w:p w:rsidR="008746BE" w:rsidRPr="00575C4B" w:rsidRDefault="008746BE" w:rsidP="00575BED">
      <w:pPr>
        <w:spacing w:line="336" w:lineRule="auto"/>
        <w:rPr>
          <w:b/>
          <w:color w:val="3366FF"/>
          <w:sz w:val="24"/>
          <w:szCs w:val="24"/>
        </w:rPr>
      </w:pPr>
    </w:p>
    <w:p w:rsidR="008746BE" w:rsidRPr="00575C4B" w:rsidRDefault="008746BE" w:rsidP="00C44265">
      <w:pPr>
        <w:pStyle w:val="1"/>
        <w:spacing w:before="0" w:afterLines="100" w:line="336" w:lineRule="auto"/>
        <w:jc w:val="center"/>
        <w:rPr>
          <w:sz w:val="36"/>
          <w:szCs w:val="36"/>
        </w:rPr>
      </w:pPr>
      <w:bookmarkStart w:id="133" w:name="_Toc416200466"/>
      <w:bookmarkStart w:id="134" w:name="_Toc416358798"/>
      <w:r w:rsidRPr="00575C4B">
        <w:rPr>
          <w:sz w:val="36"/>
          <w:szCs w:val="36"/>
        </w:rPr>
        <w:t>一种改进的厌氧折流板污水生物处理设备</w:t>
      </w:r>
      <w:bookmarkEnd w:id="133"/>
      <w:bookmarkEnd w:id="134"/>
    </w:p>
    <w:p w:rsidR="008746BE" w:rsidRPr="00575C4B" w:rsidRDefault="008746BE" w:rsidP="00575BED">
      <w:pPr>
        <w:spacing w:line="353" w:lineRule="auto"/>
        <w:ind w:firstLineChars="200" w:firstLine="420"/>
        <w:jc w:val="left"/>
        <w:rPr>
          <w:sz w:val="24"/>
        </w:rPr>
      </w:pPr>
      <w:r w:rsidRPr="00575C4B">
        <w:rPr>
          <w:noProof/>
        </w:rPr>
        <w:drawing>
          <wp:anchor distT="0" distB="0" distL="114300" distR="114300" simplePos="0" relativeHeight="251684864" behindDoc="0" locked="0" layoutInCell="1" allowOverlap="1">
            <wp:simplePos x="0" y="0"/>
            <wp:positionH relativeFrom="column">
              <wp:posOffset>3255010</wp:posOffset>
            </wp:positionH>
            <wp:positionV relativeFrom="paragraph">
              <wp:posOffset>31750</wp:posOffset>
            </wp:positionV>
            <wp:extent cx="2073275" cy="1447800"/>
            <wp:effectExtent l="0" t="0" r="3175" b="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3275" cy="1447800"/>
                    </a:xfrm>
                    <a:prstGeom prst="rect">
                      <a:avLst/>
                    </a:prstGeom>
                    <a:noFill/>
                    <a:ln>
                      <a:noFill/>
                    </a:ln>
                  </pic:spPr>
                </pic:pic>
              </a:graphicData>
            </a:graphic>
          </wp:anchor>
        </w:drawing>
      </w:r>
      <w:r w:rsidRPr="00575C4B">
        <w:rPr>
          <w:sz w:val="24"/>
          <w:szCs w:val="24"/>
        </w:rPr>
        <w:t>在处理高浓度工业废水时，</w:t>
      </w:r>
      <w:r w:rsidRPr="00575C4B">
        <w:rPr>
          <w:sz w:val="24"/>
        </w:rPr>
        <w:t>，厌氧折流板反应器（</w:t>
      </w:r>
      <w:r w:rsidRPr="00575C4B">
        <w:rPr>
          <w:sz w:val="24"/>
        </w:rPr>
        <w:t>ABR)</w:t>
      </w:r>
      <w:r w:rsidRPr="00575C4B">
        <w:rPr>
          <w:sz w:val="24"/>
        </w:rPr>
        <w:t>工艺可以在一个反应器内实现一体化的两相或多相处理过程，但是，一体化反应器内污泥浓度低，两相分离困难，处理效果不稳定等问题一直阻碍着该技术的发展，而本发明通过</w:t>
      </w:r>
      <w:r w:rsidRPr="00575C4B">
        <w:rPr>
          <w:sz w:val="24"/>
        </w:rPr>
        <w:lastRenderedPageBreak/>
        <w:t>在传统</w:t>
      </w:r>
      <w:r w:rsidRPr="00575C4B">
        <w:rPr>
          <w:sz w:val="24"/>
        </w:rPr>
        <w:t>ABR</w:t>
      </w:r>
      <w:r w:rsidRPr="00575C4B">
        <w:rPr>
          <w:sz w:val="24"/>
        </w:rPr>
        <w:t>反应器增设斜管，通过斜管区的污泥沉淀作用，不仅有效减少了污泥流失，而且在酸化反应器和甲烷反应器斜管区以下形成了悬浮污泥层，污泥浓度得到提高。实现了产酸相和产甲烷相的分离，使得产酸菌和产甲烷菌能在各自的适应的生存环境下生存，能更好的发挥各自的作用，达到高效处理废水的目的。与普通的厌氧折流板反应器相比，设备内污泥浓度提高了约</w:t>
      </w:r>
      <w:r w:rsidRPr="00575C4B">
        <w:rPr>
          <w:sz w:val="24"/>
        </w:rPr>
        <w:t>5%-12%</w:t>
      </w:r>
      <w:r w:rsidRPr="00575C4B">
        <w:rPr>
          <w:sz w:val="24"/>
        </w:rPr>
        <w:t>，</w:t>
      </w:r>
      <w:r w:rsidRPr="00575C4B">
        <w:rPr>
          <w:sz w:val="24"/>
        </w:rPr>
        <w:t>COD</w:t>
      </w:r>
      <w:r w:rsidRPr="00575C4B">
        <w:rPr>
          <w:sz w:val="24"/>
        </w:rPr>
        <w:t>去除率提高了约</w:t>
      </w:r>
      <w:r w:rsidRPr="00575C4B">
        <w:rPr>
          <w:sz w:val="24"/>
        </w:rPr>
        <w:t>5%-10%</w:t>
      </w:r>
      <w:r w:rsidRPr="00575C4B">
        <w:rPr>
          <w:sz w:val="24"/>
        </w:rPr>
        <w:t>，更好的改善了污水的处理效果。</w:t>
      </w:r>
    </w:p>
    <w:p w:rsidR="008746BE" w:rsidRPr="00575C4B" w:rsidRDefault="004F70DA" w:rsidP="00575BED">
      <w:pPr>
        <w:spacing w:line="353" w:lineRule="auto"/>
        <w:jc w:val="left"/>
        <w:rPr>
          <w:sz w:val="24"/>
        </w:rPr>
      </w:pPr>
      <w:r w:rsidRPr="00575C4B">
        <w:rPr>
          <w:noProof/>
        </w:rPr>
        <w:drawing>
          <wp:anchor distT="0" distB="0" distL="114300" distR="114300" simplePos="0" relativeHeight="251685888" behindDoc="0" locked="0" layoutInCell="1" allowOverlap="1">
            <wp:simplePos x="0" y="0"/>
            <wp:positionH relativeFrom="column">
              <wp:posOffset>0</wp:posOffset>
            </wp:positionH>
            <wp:positionV relativeFrom="paragraph">
              <wp:posOffset>-1760220</wp:posOffset>
            </wp:positionV>
            <wp:extent cx="1897380" cy="1918335"/>
            <wp:effectExtent l="0" t="0" r="7620" b="5715"/>
            <wp:wrapSquare wrapText="bothSides"/>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7380" cy="1918335"/>
                    </a:xfrm>
                    <a:prstGeom prst="rect">
                      <a:avLst/>
                    </a:prstGeom>
                    <a:noFill/>
                    <a:ln>
                      <a:noFill/>
                    </a:ln>
                  </pic:spPr>
                </pic:pic>
              </a:graphicData>
            </a:graphic>
          </wp:anchor>
        </w:drawing>
      </w:r>
    </w:p>
    <w:p w:rsidR="008746BE" w:rsidRPr="00575C4B" w:rsidRDefault="008746BE" w:rsidP="00575BED">
      <w:pPr>
        <w:spacing w:line="353" w:lineRule="auto"/>
        <w:jc w:val="left"/>
        <w:rPr>
          <w:sz w:val="24"/>
        </w:rPr>
      </w:pPr>
      <w:r w:rsidRPr="00575C4B">
        <w:rPr>
          <w:sz w:val="24"/>
        </w:rPr>
        <w:t>技术指标：</w:t>
      </w:r>
    </w:p>
    <w:p w:rsidR="008746BE" w:rsidRPr="00575C4B" w:rsidRDefault="008746BE" w:rsidP="00575BED">
      <w:pPr>
        <w:spacing w:line="353" w:lineRule="auto"/>
        <w:jc w:val="left"/>
        <w:rPr>
          <w:sz w:val="24"/>
        </w:rPr>
      </w:pPr>
      <w:r w:rsidRPr="00575C4B">
        <w:rPr>
          <w:sz w:val="24"/>
        </w:rPr>
        <w:t>处理水量及对象：依据设备规模而定；高浓度工业废水及生活污水</w:t>
      </w:r>
    </w:p>
    <w:p w:rsidR="008746BE" w:rsidRPr="00575C4B" w:rsidRDefault="008746BE" w:rsidP="00575BED">
      <w:pPr>
        <w:spacing w:line="353" w:lineRule="auto"/>
        <w:jc w:val="left"/>
        <w:rPr>
          <w:sz w:val="24"/>
        </w:rPr>
      </w:pPr>
      <w:r w:rsidRPr="00575C4B">
        <w:rPr>
          <w:sz w:val="24"/>
        </w:rPr>
        <w:t>COD</w:t>
      </w:r>
      <w:r w:rsidRPr="00575C4B">
        <w:rPr>
          <w:sz w:val="24"/>
        </w:rPr>
        <w:t>去除率：</w:t>
      </w:r>
      <w:r w:rsidRPr="00575C4B">
        <w:rPr>
          <w:sz w:val="24"/>
        </w:rPr>
        <w:t xml:space="preserve">     ≤95%</w:t>
      </w:r>
    </w:p>
    <w:p w:rsidR="008746BE" w:rsidRPr="00575C4B" w:rsidRDefault="008746BE" w:rsidP="00575BED">
      <w:pPr>
        <w:spacing w:line="353" w:lineRule="auto"/>
        <w:jc w:val="left"/>
        <w:rPr>
          <w:sz w:val="24"/>
        </w:rPr>
      </w:pPr>
      <w:r w:rsidRPr="00575C4B">
        <w:rPr>
          <w:sz w:val="24"/>
        </w:rPr>
        <w:t>产气中甲烷气体体积分数：</w:t>
      </w:r>
      <w:r w:rsidRPr="00575C4B">
        <w:rPr>
          <w:sz w:val="24"/>
        </w:rPr>
        <w:t>80%</w:t>
      </w:r>
      <w:r w:rsidRPr="00575C4B">
        <w:rPr>
          <w:sz w:val="24"/>
        </w:rPr>
        <w:t>左右</w:t>
      </w:r>
    </w:p>
    <w:p w:rsidR="00BD6273" w:rsidRPr="00575C4B" w:rsidRDefault="00BD6273" w:rsidP="00575BED">
      <w:pPr>
        <w:spacing w:line="353" w:lineRule="auto"/>
        <w:rPr>
          <w:b/>
          <w:color w:val="3366FF"/>
          <w:sz w:val="24"/>
          <w:szCs w:val="24"/>
        </w:rPr>
      </w:pPr>
    </w:p>
    <w:p w:rsidR="00BD6273" w:rsidRPr="00575C4B" w:rsidRDefault="00BD6273" w:rsidP="00575BED">
      <w:pPr>
        <w:spacing w:line="353" w:lineRule="auto"/>
        <w:rPr>
          <w:b/>
          <w:color w:val="3366FF"/>
          <w:sz w:val="24"/>
          <w:szCs w:val="24"/>
        </w:rPr>
      </w:pPr>
    </w:p>
    <w:p w:rsidR="00303DD7" w:rsidRPr="00575C4B" w:rsidRDefault="00303DD7" w:rsidP="00C44265">
      <w:pPr>
        <w:pStyle w:val="1"/>
        <w:spacing w:before="0" w:afterLines="100" w:line="353" w:lineRule="auto"/>
        <w:jc w:val="center"/>
        <w:rPr>
          <w:sz w:val="36"/>
          <w:szCs w:val="36"/>
        </w:rPr>
      </w:pPr>
      <w:bookmarkStart w:id="135" w:name="_Toc416200467"/>
      <w:bookmarkStart w:id="136" w:name="_Toc416358799"/>
      <w:r w:rsidRPr="00575C4B">
        <w:rPr>
          <w:sz w:val="36"/>
          <w:szCs w:val="36"/>
        </w:rPr>
        <w:t>一种光生物污水处理设备</w:t>
      </w:r>
      <w:bookmarkEnd w:id="135"/>
      <w:bookmarkEnd w:id="136"/>
    </w:p>
    <w:p w:rsidR="00303DD7" w:rsidRPr="00575C4B" w:rsidRDefault="00575BED" w:rsidP="00575BED">
      <w:pPr>
        <w:spacing w:line="353" w:lineRule="auto"/>
        <w:ind w:firstLineChars="200" w:firstLine="420"/>
        <w:jc w:val="left"/>
        <w:rPr>
          <w:b/>
          <w:bCs/>
          <w:sz w:val="24"/>
          <w:szCs w:val="24"/>
        </w:rPr>
      </w:pPr>
      <w:r w:rsidRPr="00575C4B">
        <w:rPr>
          <w:noProof/>
        </w:rPr>
        <w:drawing>
          <wp:anchor distT="0" distB="0" distL="114300" distR="114300" simplePos="0" relativeHeight="251763712" behindDoc="0" locked="0" layoutInCell="1" allowOverlap="1">
            <wp:simplePos x="0" y="0"/>
            <wp:positionH relativeFrom="column">
              <wp:posOffset>3816985</wp:posOffset>
            </wp:positionH>
            <wp:positionV relativeFrom="paragraph">
              <wp:posOffset>1904365</wp:posOffset>
            </wp:positionV>
            <wp:extent cx="1654810" cy="1628775"/>
            <wp:effectExtent l="0" t="0" r="2540" b="9525"/>
            <wp:wrapSquare wrapText="bothSides"/>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39" r="6039"/>
                    <a:stretch/>
                  </pic:blipFill>
                  <pic:spPr bwMode="auto">
                    <a:xfrm>
                      <a:off x="0" y="0"/>
                      <a:ext cx="1654810" cy="1628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75C4B">
        <w:rPr>
          <w:noProof/>
        </w:rPr>
        <w:drawing>
          <wp:anchor distT="0" distB="0" distL="114300" distR="114300" simplePos="0" relativeHeight="251762688" behindDoc="0" locked="0" layoutInCell="1" allowOverlap="1">
            <wp:simplePos x="0" y="0"/>
            <wp:positionH relativeFrom="column">
              <wp:posOffset>3702685</wp:posOffset>
            </wp:positionH>
            <wp:positionV relativeFrom="paragraph">
              <wp:posOffset>104140</wp:posOffset>
            </wp:positionV>
            <wp:extent cx="1710690" cy="1619250"/>
            <wp:effectExtent l="0" t="0" r="3810" b="0"/>
            <wp:wrapSquare wrapText="bothSides"/>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rotWithShape="1">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74" r="3840"/>
                    <a:stretch/>
                  </pic:blipFill>
                  <pic:spPr bwMode="auto">
                    <a:xfrm>
                      <a:off x="0" y="0"/>
                      <a:ext cx="1710690" cy="161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03DD7" w:rsidRPr="00575C4B">
        <w:rPr>
          <w:sz w:val="24"/>
          <w:szCs w:val="24"/>
        </w:rPr>
        <w:t>对于难降解的有机高浓度废水，采用常规污水处理工艺难以达到排放标准，本发明，涉及光催化和生物处理协同作用，与其它处理设备或构筑物相比较，工艺流程短，处理效果明显提高</w:t>
      </w:r>
      <w:r w:rsidR="00303DD7" w:rsidRPr="00575C4B">
        <w:rPr>
          <w:sz w:val="24"/>
          <w:szCs w:val="24"/>
        </w:rPr>
        <w:t>30</w:t>
      </w:r>
      <w:r w:rsidR="00303DD7" w:rsidRPr="00575C4B">
        <w:rPr>
          <w:sz w:val="24"/>
          <w:szCs w:val="24"/>
        </w:rPr>
        <w:t>％～</w:t>
      </w:r>
      <w:r w:rsidR="00303DD7" w:rsidRPr="00575C4B">
        <w:rPr>
          <w:sz w:val="24"/>
          <w:szCs w:val="24"/>
        </w:rPr>
        <w:t xml:space="preserve"> 60</w:t>
      </w:r>
      <w:r w:rsidR="00303DD7" w:rsidRPr="00575C4B">
        <w:rPr>
          <w:sz w:val="24"/>
          <w:szCs w:val="24"/>
        </w:rPr>
        <w:t>％，运行费用降低</w:t>
      </w:r>
      <w:r w:rsidR="00303DD7" w:rsidRPr="00575C4B">
        <w:rPr>
          <w:sz w:val="24"/>
          <w:szCs w:val="24"/>
        </w:rPr>
        <w:t>21</w:t>
      </w:r>
      <w:r w:rsidR="00303DD7" w:rsidRPr="00575C4B">
        <w:rPr>
          <w:sz w:val="24"/>
          <w:szCs w:val="24"/>
        </w:rPr>
        <w:t>％～</w:t>
      </w:r>
      <w:r w:rsidR="00303DD7" w:rsidRPr="00575C4B">
        <w:rPr>
          <w:sz w:val="24"/>
          <w:szCs w:val="24"/>
        </w:rPr>
        <w:t xml:space="preserve"> 38</w:t>
      </w:r>
      <w:r w:rsidR="00303DD7" w:rsidRPr="00575C4B">
        <w:rPr>
          <w:sz w:val="24"/>
          <w:szCs w:val="24"/>
        </w:rPr>
        <w:t>％。对于一般性质的难以降解的污水，去除率可以达到</w:t>
      </w:r>
      <w:r w:rsidR="00303DD7" w:rsidRPr="00575C4B">
        <w:rPr>
          <w:sz w:val="24"/>
          <w:szCs w:val="24"/>
        </w:rPr>
        <w:t>90</w:t>
      </w:r>
      <w:r w:rsidR="00303DD7" w:rsidRPr="00575C4B">
        <w:rPr>
          <w:sz w:val="24"/>
          <w:szCs w:val="24"/>
        </w:rPr>
        <w:t>％以上；处理设备可与多种处理工艺的组合，运行方式灵活，节省工程的投资，减少占地面积。</w:t>
      </w:r>
    </w:p>
    <w:p w:rsidR="00303DD7" w:rsidRPr="00575C4B" w:rsidRDefault="00303DD7" w:rsidP="00575BED">
      <w:pPr>
        <w:spacing w:line="353" w:lineRule="auto"/>
        <w:rPr>
          <w:spacing w:val="-4"/>
          <w:sz w:val="24"/>
          <w:szCs w:val="24"/>
        </w:rPr>
      </w:pPr>
      <w:r w:rsidRPr="00575C4B">
        <w:rPr>
          <w:spacing w:val="-4"/>
          <w:sz w:val="24"/>
          <w:szCs w:val="24"/>
        </w:rPr>
        <w:t>处理水量及对象：依据设备规模而定；难降解高浓度废水，如印染废水，化工废水</w:t>
      </w:r>
    </w:p>
    <w:p w:rsidR="00303DD7" w:rsidRPr="00575C4B" w:rsidRDefault="00303DD7" w:rsidP="00575BED">
      <w:pPr>
        <w:spacing w:line="353" w:lineRule="auto"/>
        <w:jc w:val="left"/>
        <w:rPr>
          <w:sz w:val="24"/>
          <w:szCs w:val="24"/>
        </w:rPr>
      </w:pPr>
      <w:r w:rsidRPr="00575C4B">
        <w:rPr>
          <w:sz w:val="24"/>
          <w:szCs w:val="24"/>
        </w:rPr>
        <w:t>出水水质：可以达到国家排放标准的一级标准或更高标准要求</w:t>
      </w:r>
    </w:p>
    <w:p w:rsidR="00303DD7" w:rsidRPr="00575C4B" w:rsidRDefault="00303DD7" w:rsidP="00575BED">
      <w:pPr>
        <w:spacing w:line="353" w:lineRule="auto"/>
        <w:rPr>
          <w:sz w:val="24"/>
          <w:szCs w:val="24"/>
        </w:rPr>
      </w:pPr>
      <w:r w:rsidRPr="00575C4B">
        <w:rPr>
          <w:sz w:val="24"/>
          <w:szCs w:val="24"/>
        </w:rPr>
        <w:t>产生的污泥量：少</w:t>
      </w:r>
    </w:p>
    <w:p w:rsidR="00303DD7" w:rsidRPr="00575C4B" w:rsidRDefault="00303DD7" w:rsidP="00C44265">
      <w:pPr>
        <w:pStyle w:val="1"/>
        <w:spacing w:before="0" w:afterLines="100" w:line="360" w:lineRule="auto"/>
        <w:jc w:val="center"/>
        <w:rPr>
          <w:sz w:val="36"/>
          <w:szCs w:val="36"/>
        </w:rPr>
      </w:pPr>
      <w:bookmarkStart w:id="137" w:name="_Toc416200468"/>
      <w:bookmarkStart w:id="138" w:name="_Toc416358800"/>
      <w:r w:rsidRPr="00575C4B">
        <w:rPr>
          <w:sz w:val="36"/>
          <w:szCs w:val="36"/>
        </w:rPr>
        <w:lastRenderedPageBreak/>
        <w:t>无甲醛生物胶技术</w:t>
      </w:r>
      <w:bookmarkEnd w:id="137"/>
      <w:bookmarkEnd w:id="138"/>
    </w:p>
    <w:p w:rsidR="00303DD7" w:rsidRPr="00575C4B" w:rsidRDefault="00303DD7" w:rsidP="00575BED">
      <w:pPr>
        <w:autoSpaceDE w:val="0"/>
        <w:autoSpaceDN w:val="0"/>
        <w:adjustRightInd w:val="0"/>
        <w:spacing w:line="372" w:lineRule="auto"/>
        <w:ind w:firstLineChars="200" w:firstLine="480"/>
        <w:jc w:val="left"/>
        <w:rPr>
          <w:kern w:val="0"/>
          <w:sz w:val="24"/>
          <w:szCs w:val="24"/>
          <w:lang w:val="zh-CN"/>
        </w:rPr>
      </w:pPr>
      <w:r w:rsidRPr="00575C4B">
        <w:rPr>
          <w:kern w:val="0"/>
          <w:sz w:val="24"/>
          <w:szCs w:val="24"/>
          <w:lang w:val="zh-CN"/>
        </w:rPr>
        <w:t>无醛胶主要用于胶合板、纤维板、刨花板生产，也可以用于细木工板、实木复合地板、刨花板贴面、</w:t>
      </w:r>
      <w:r w:rsidRPr="00575C4B">
        <w:rPr>
          <w:kern w:val="0"/>
          <w:sz w:val="24"/>
          <w:szCs w:val="24"/>
          <w:lang w:val="zh-CN"/>
        </w:rPr>
        <w:t>LVL</w:t>
      </w:r>
      <w:r w:rsidRPr="00575C4B">
        <w:rPr>
          <w:kern w:val="0"/>
          <w:sz w:val="24"/>
          <w:szCs w:val="24"/>
          <w:lang w:val="zh-CN"/>
        </w:rPr>
        <w:t>、细木工板。由于采用可在再生资源</w:t>
      </w:r>
      <w:r w:rsidRPr="00575C4B">
        <w:rPr>
          <w:kern w:val="0"/>
          <w:sz w:val="24"/>
          <w:szCs w:val="24"/>
          <w:lang w:val="zh-CN"/>
        </w:rPr>
        <w:t>-</w:t>
      </w:r>
      <w:r w:rsidRPr="00575C4B">
        <w:rPr>
          <w:kern w:val="0"/>
          <w:sz w:val="24"/>
          <w:szCs w:val="24"/>
          <w:lang w:val="zh-CN"/>
        </w:rPr>
        <w:t>大豆为原料，无醛胶可以减少我国人造板业对石油资源的依赖。在胶合板的生产过程中，采用无醛胶，可以保护工人的健康。</w:t>
      </w:r>
    </w:p>
    <w:p w:rsidR="00303DD7" w:rsidRPr="00575C4B" w:rsidRDefault="00303DD7" w:rsidP="00575BED">
      <w:pPr>
        <w:autoSpaceDE w:val="0"/>
        <w:autoSpaceDN w:val="0"/>
        <w:adjustRightInd w:val="0"/>
        <w:spacing w:line="372" w:lineRule="auto"/>
        <w:ind w:firstLineChars="200" w:firstLine="480"/>
        <w:jc w:val="left"/>
        <w:rPr>
          <w:kern w:val="0"/>
          <w:sz w:val="24"/>
          <w:szCs w:val="24"/>
          <w:lang w:val="zh-CN"/>
        </w:rPr>
      </w:pPr>
      <w:r w:rsidRPr="00575C4B">
        <w:rPr>
          <w:kern w:val="0"/>
          <w:sz w:val="24"/>
          <w:szCs w:val="24"/>
          <w:lang w:val="zh-CN"/>
        </w:rPr>
        <w:t>随着我国人民生活水平的提高，广大消费者越来越关注室内甲醛污染问题。采用无醛胶生产的胶合板产品不含甲醛，可以保护广大消费者，尤其是婴幼儿、少年儿童和孕妇的身体健康，符合</w:t>
      </w:r>
      <w:r w:rsidRPr="00575C4B">
        <w:rPr>
          <w:kern w:val="0"/>
          <w:sz w:val="24"/>
          <w:szCs w:val="24"/>
          <w:lang w:val="zh-CN"/>
        </w:rPr>
        <w:t>“</w:t>
      </w:r>
      <w:r w:rsidRPr="00575C4B">
        <w:rPr>
          <w:kern w:val="0"/>
          <w:sz w:val="24"/>
          <w:szCs w:val="24"/>
          <w:lang w:val="zh-CN"/>
        </w:rPr>
        <w:t>绿色、环保</w:t>
      </w:r>
      <w:r w:rsidRPr="00575C4B">
        <w:rPr>
          <w:kern w:val="0"/>
          <w:sz w:val="24"/>
          <w:szCs w:val="24"/>
          <w:lang w:val="zh-CN"/>
        </w:rPr>
        <w:t>”</w:t>
      </w:r>
      <w:r w:rsidRPr="00575C4B">
        <w:rPr>
          <w:kern w:val="0"/>
          <w:sz w:val="24"/>
          <w:szCs w:val="24"/>
          <w:lang w:val="zh-CN"/>
        </w:rPr>
        <w:t>的家居潮流。目前胶合板厂使用的脲醛胶均含甲醛，对人体健康有严重损害，无醛胶作为脲醛胶换代产品，今后几年内将逐步取代脲醛胶，具有十分可观的市场潜力，国内的潜在市场规模在</w:t>
      </w:r>
      <w:r w:rsidRPr="00575C4B">
        <w:rPr>
          <w:kern w:val="0"/>
          <w:sz w:val="24"/>
          <w:szCs w:val="24"/>
          <w:lang w:val="zh-CN"/>
        </w:rPr>
        <w:t>30</w:t>
      </w:r>
      <w:r w:rsidRPr="00575C4B">
        <w:rPr>
          <w:kern w:val="0"/>
          <w:sz w:val="24"/>
          <w:szCs w:val="24"/>
          <w:lang w:val="zh-CN"/>
        </w:rPr>
        <w:t>亿元以上，更为重要的是，作为人造板行业的</w:t>
      </w:r>
      <w:r w:rsidRPr="00575C4B">
        <w:rPr>
          <w:kern w:val="0"/>
          <w:sz w:val="24"/>
          <w:szCs w:val="24"/>
          <w:lang w:val="zh-CN"/>
        </w:rPr>
        <w:t>“</w:t>
      </w:r>
      <w:r w:rsidRPr="00575C4B">
        <w:rPr>
          <w:kern w:val="0"/>
          <w:sz w:val="24"/>
          <w:szCs w:val="24"/>
          <w:lang w:val="zh-CN"/>
        </w:rPr>
        <w:t>核心技术</w:t>
      </w:r>
      <w:r w:rsidRPr="00575C4B">
        <w:rPr>
          <w:kern w:val="0"/>
          <w:sz w:val="24"/>
          <w:szCs w:val="24"/>
          <w:lang w:val="zh-CN"/>
        </w:rPr>
        <w:t>”</w:t>
      </w:r>
      <w:r w:rsidRPr="00575C4B">
        <w:rPr>
          <w:kern w:val="0"/>
          <w:sz w:val="24"/>
          <w:szCs w:val="24"/>
          <w:lang w:val="zh-CN"/>
        </w:rPr>
        <w:t>，无醛胶将会导致整个行业</w:t>
      </w:r>
      <w:r w:rsidRPr="00575C4B">
        <w:rPr>
          <w:kern w:val="0"/>
          <w:sz w:val="24"/>
          <w:szCs w:val="24"/>
          <w:lang w:val="zh-CN"/>
        </w:rPr>
        <w:t>“</w:t>
      </w:r>
      <w:r w:rsidRPr="00575C4B">
        <w:rPr>
          <w:kern w:val="0"/>
          <w:sz w:val="24"/>
          <w:szCs w:val="24"/>
          <w:lang w:val="zh-CN"/>
        </w:rPr>
        <w:t>重新洗牌</w:t>
      </w:r>
      <w:r w:rsidRPr="00575C4B">
        <w:rPr>
          <w:kern w:val="0"/>
          <w:sz w:val="24"/>
          <w:szCs w:val="24"/>
          <w:lang w:val="zh-CN"/>
        </w:rPr>
        <w:t>”</w:t>
      </w:r>
      <w:r w:rsidRPr="00575C4B">
        <w:rPr>
          <w:kern w:val="0"/>
          <w:sz w:val="24"/>
          <w:szCs w:val="24"/>
          <w:lang w:val="zh-CN"/>
        </w:rPr>
        <w:t>，并且带动</w:t>
      </w:r>
      <w:r w:rsidRPr="00575C4B">
        <w:rPr>
          <w:kern w:val="0"/>
          <w:sz w:val="24"/>
          <w:szCs w:val="24"/>
          <w:lang w:val="zh-CN"/>
        </w:rPr>
        <w:t>300</w:t>
      </w:r>
      <w:r w:rsidRPr="00575C4B">
        <w:rPr>
          <w:kern w:val="0"/>
          <w:sz w:val="24"/>
          <w:szCs w:val="24"/>
          <w:lang w:val="zh-CN"/>
        </w:rPr>
        <w:t>亿元以上的产业经济规模，经济效益和社会效益极为显著，这是一个产业升级的历史性机遇。</w:t>
      </w:r>
    </w:p>
    <w:p w:rsidR="00303DD7" w:rsidRPr="00575C4B" w:rsidRDefault="00303DD7" w:rsidP="00575BED">
      <w:pPr>
        <w:autoSpaceDE w:val="0"/>
        <w:autoSpaceDN w:val="0"/>
        <w:adjustRightInd w:val="0"/>
        <w:spacing w:line="372" w:lineRule="auto"/>
        <w:ind w:firstLineChars="147" w:firstLine="353"/>
        <w:jc w:val="left"/>
        <w:rPr>
          <w:bCs/>
          <w:kern w:val="0"/>
          <w:sz w:val="24"/>
          <w:szCs w:val="24"/>
          <w:lang w:val="zh-CN"/>
        </w:rPr>
      </w:pPr>
      <w:r w:rsidRPr="00575C4B">
        <w:rPr>
          <w:bCs/>
          <w:kern w:val="0"/>
          <w:sz w:val="24"/>
          <w:szCs w:val="24"/>
          <w:lang w:val="zh-CN"/>
        </w:rPr>
        <w:t>技术特点</w:t>
      </w:r>
    </w:p>
    <w:p w:rsidR="00303DD7" w:rsidRPr="00575C4B" w:rsidRDefault="00303DD7" w:rsidP="00575BED">
      <w:pPr>
        <w:autoSpaceDE w:val="0"/>
        <w:autoSpaceDN w:val="0"/>
        <w:adjustRightInd w:val="0"/>
        <w:spacing w:line="372" w:lineRule="auto"/>
        <w:ind w:firstLineChars="150" w:firstLine="360"/>
        <w:jc w:val="left"/>
        <w:rPr>
          <w:kern w:val="0"/>
          <w:sz w:val="24"/>
          <w:szCs w:val="24"/>
          <w:lang w:val="zh-CN"/>
        </w:rPr>
      </w:pPr>
      <w:r w:rsidRPr="00575C4B">
        <w:rPr>
          <w:kern w:val="0"/>
          <w:sz w:val="24"/>
          <w:szCs w:val="24"/>
          <w:lang w:val="zh-CN"/>
        </w:rPr>
        <w:t>1</w:t>
      </w:r>
      <w:r w:rsidRPr="00575C4B">
        <w:rPr>
          <w:kern w:val="0"/>
          <w:sz w:val="24"/>
          <w:szCs w:val="24"/>
          <w:lang w:val="zh-CN"/>
        </w:rPr>
        <w:t>．该产品以大豆为原料，生产过程无</w:t>
      </w:r>
      <w:r w:rsidRPr="00575C4B">
        <w:rPr>
          <w:kern w:val="0"/>
          <w:sz w:val="24"/>
          <w:szCs w:val="24"/>
          <w:lang w:val="zh-CN"/>
        </w:rPr>
        <w:t>“</w:t>
      </w:r>
      <w:r w:rsidRPr="00575C4B">
        <w:rPr>
          <w:kern w:val="0"/>
          <w:sz w:val="24"/>
          <w:szCs w:val="24"/>
          <w:lang w:val="zh-CN"/>
        </w:rPr>
        <w:t>三废</w:t>
      </w:r>
      <w:r w:rsidRPr="00575C4B">
        <w:rPr>
          <w:kern w:val="0"/>
          <w:sz w:val="24"/>
          <w:szCs w:val="24"/>
          <w:lang w:val="zh-CN"/>
        </w:rPr>
        <w:t>”</w:t>
      </w:r>
      <w:r w:rsidRPr="00575C4B">
        <w:rPr>
          <w:kern w:val="0"/>
          <w:sz w:val="24"/>
          <w:szCs w:val="24"/>
          <w:lang w:val="zh-CN"/>
        </w:rPr>
        <w:t>排放，属于</w:t>
      </w:r>
      <w:r w:rsidRPr="00575C4B">
        <w:rPr>
          <w:kern w:val="0"/>
          <w:sz w:val="24"/>
          <w:szCs w:val="24"/>
          <w:lang w:val="zh-CN"/>
        </w:rPr>
        <w:t>“</w:t>
      </w:r>
      <w:r w:rsidRPr="00575C4B">
        <w:rPr>
          <w:kern w:val="0"/>
          <w:sz w:val="24"/>
          <w:szCs w:val="24"/>
          <w:lang w:val="zh-CN"/>
        </w:rPr>
        <w:t>清洁生产技术</w:t>
      </w:r>
      <w:r w:rsidRPr="00575C4B">
        <w:rPr>
          <w:kern w:val="0"/>
          <w:sz w:val="24"/>
          <w:szCs w:val="24"/>
          <w:lang w:val="zh-CN"/>
        </w:rPr>
        <w:t>”</w:t>
      </w:r>
      <w:r w:rsidRPr="00575C4B">
        <w:rPr>
          <w:kern w:val="0"/>
          <w:sz w:val="24"/>
          <w:szCs w:val="24"/>
          <w:lang w:val="zh-CN"/>
        </w:rPr>
        <w:t>；</w:t>
      </w:r>
    </w:p>
    <w:p w:rsidR="00303DD7" w:rsidRPr="00575C4B" w:rsidRDefault="00303DD7" w:rsidP="00575BED">
      <w:pPr>
        <w:autoSpaceDE w:val="0"/>
        <w:autoSpaceDN w:val="0"/>
        <w:adjustRightInd w:val="0"/>
        <w:spacing w:line="372" w:lineRule="auto"/>
        <w:ind w:firstLineChars="150" w:firstLine="360"/>
        <w:jc w:val="left"/>
        <w:rPr>
          <w:kern w:val="0"/>
          <w:sz w:val="24"/>
          <w:szCs w:val="24"/>
          <w:lang w:val="zh-CN"/>
        </w:rPr>
      </w:pPr>
      <w:r w:rsidRPr="00575C4B">
        <w:rPr>
          <w:kern w:val="0"/>
          <w:sz w:val="24"/>
          <w:szCs w:val="24"/>
          <w:lang w:val="zh-CN"/>
        </w:rPr>
        <w:t>2</w:t>
      </w:r>
      <w:r w:rsidRPr="00575C4B">
        <w:rPr>
          <w:kern w:val="0"/>
          <w:sz w:val="24"/>
          <w:szCs w:val="24"/>
          <w:lang w:val="zh-CN"/>
        </w:rPr>
        <w:t>．醛释放经国家林业局南京人造板质量监督检验站检验，符合《</w:t>
      </w:r>
      <w:r w:rsidRPr="00575C4B">
        <w:rPr>
          <w:kern w:val="0"/>
          <w:sz w:val="24"/>
          <w:szCs w:val="24"/>
          <w:lang w:val="zh-CN"/>
        </w:rPr>
        <w:t xml:space="preserve">GB/T9846-2004 </w:t>
      </w:r>
      <w:r w:rsidRPr="00575C4B">
        <w:rPr>
          <w:kern w:val="0"/>
          <w:sz w:val="24"/>
          <w:szCs w:val="24"/>
          <w:lang w:val="zh-CN"/>
        </w:rPr>
        <w:t>胶合板》中</w:t>
      </w:r>
      <w:r w:rsidRPr="00575C4B">
        <w:rPr>
          <w:kern w:val="0"/>
          <w:sz w:val="24"/>
          <w:szCs w:val="24"/>
          <w:lang w:val="zh-CN"/>
        </w:rPr>
        <w:t>“</w:t>
      </w:r>
      <w:r w:rsidRPr="00575C4B">
        <w:rPr>
          <w:rFonts w:ascii="宋体" w:hAnsi="宋体" w:cs="宋体" w:hint="eastAsia"/>
          <w:kern w:val="0"/>
          <w:sz w:val="24"/>
          <w:szCs w:val="24"/>
          <w:lang w:val="zh-CN"/>
        </w:rPr>
        <w:t>Ⅱ</w:t>
      </w:r>
      <w:r w:rsidRPr="00575C4B">
        <w:rPr>
          <w:kern w:val="0"/>
          <w:sz w:val="24"/>
          <w:szCs w:val="24"/>
          <w:lang w:val="zh-CN"/>
        </w:rPr>
        <w:t>类胶合板</w:t>
      </w:r>
      <w:r w:rsidRPr="00575C4B">
        <w:rPr>
          <w:kern w:val="0"/>
          <w:sz w:val="24"/>
          <w:szCs w:val="24"/>
          <w:lang w:val="zh-CN"/>
        </w:rPr>
        <w:t>”</w:t>
      </w:r>
      <w:r w:rsidRPr="00575C4B">
        <w:rPr>
          <w:kern w:val="0"/>
          <w:sz w:val="24"/>
          <w:szCs w:val="24"/>
          <w:lang w:val="zh-CN"/>
        </w:rPr>
        <w:t>质量要求，甲醛释放量符合日本</w:t>
      </w:r>
      <w:r w:rsidRPr="00575C4B">
        <w:rPr>
          <w:kern w:val="0"/>
          <w:sz w:val="24"/>
          <w:szCs w:val="24"/>
          <w:lang w:val="zh-CN"/>
        </w:rPr>
        <w:t>F</w:t>
      </w:r>
      <w:r w:rsidRPr="00575C4B">
        <w:rPr>
          <w:rFonts w:ascii="宋体" w:hAnsi="宋体" w:cs="宋体" w:hint="eastAsia"/>
          <w:kern w:val="0"/>
          <w:sz w:val="24"/>
          <w:szCs w:val="24"/>
          <w:lang w:val="zh-CN"/>
        </w:rPr>
        <w:t>☆☆☆☆</w:t>
      </w:r>
      <w:r w:rsidRPr="00575C4B">
        <w:rPr>
          <w:kern w:val="0"/>
          <w:sz w:val="24"/>
          <w:szCs w:val="24"/>
          <w:lang w:val="zh-CN"/>
        </w:rPr>
        <w:t>级标准和美国最新的</w:t>
      </w:r>
      <w:r w:rsidRPr="00575C4B">
        <w:rPr>
          <w:kern w:val="0"/>
          <w:sz w:val="24"/>
          <w:szCs w:val="24"/>
          <w:lang w:val="zh-CN"/>
        </w:rPr>
        <w:t>P2</w:t>
      </w:r>
      <w:r w:rsidRPr="00575C4B">
        <w:rPr>
          <w:kern w:val="0"/>
          <w:sz w:val="24"/>
          <w:szCs w:val="24"/>
          <w:lang w:val="zh-CN"/>
        </w:rPr>
        <w:t>标准（甲醛释放量</w:t>
      </w:r>
      <w:r w:rsidRPr="00575C4B">
        <w:rPr>
          <w:kern w:val="0"/>
          <w:sz w:val="24"/>
          <w:szCs w:val="24"/>
          <w:lang w:val="zh-CN"/>
        </w:rPr>
        <w:t>≤0.05ppm</w:t>
      </w:r>
      <w:r w:rsidRPr="00575C4B">
        <w:rPr>
          <w:kern w:val="0"/>
          <w:sz w:val="24"/>
          <w:szCs w:val="24"/>
          <w:lang w:val="zh-CN"/>
        </w:rPr>
        <w:t>）；</w:t>
      </w:r>
    </w:p>
    <w:p w:rsidR="00303DD7" w:rsidRPr="00575C4B" w:rsidRDefault="00303DD7" w:rsidP="00575BED">
      <w:pPr>
        <w:autoSpaceDE w:val="0"/>
        <w:autoSpaceDN w:val="0"/>
        <w:adjustRightInd w:val="0"/>
        <w:spacing w:line="372" w:lineRule="auto"/>
        <w:ind w:firstLineChars="150" w:firstLine="360"/>
        <w:jc w:val="left"/>
        <w:rPr>
          <w:kern w:val="0"/>
          <w:sz w:val="24"/>
          <w:szCs w:val="24"/>
          <w:lang w:val="zh-CN"/>
        </w:rPr>
      </w:pPr>
      <w:r w:rsidRPr="00575C4B">
        <w:rPr>
          <w:kern w:val="0"/>
          <w:sz w:val="24"/>
          <w:szCs w:val="24"/>
          <w:lang w:val="zh-CN"/>
        </w:rPr>
        <w:t>3</w:t>
      </w:r>
      <w:r w:rsidRPr="00575C4B">
        <w:rPr>
          <w:kern w:val="0"/>
          <w:sz w:val="24"/>
          <w:szCs w:val="24"/>
          <w:lang w:val="zh-CN"/>
        </w:rPr>
        <w:t>．压强度好，并且不受冬季低温的影响；</w:t>
      </w:r>
    </w:p>
    <w:p w:rsidR="00303DD7" w:rsidRPr="00575C4B" w:rsidRDefault="00303DD7" w:rsidP="00575BED">
      <w:pPr>
        <w:autoSpaceDE w:val="0"/>
        <w:autoSpaceDN w:val="0"/>
        <w:adjustRightInd w:val="0"/>
        <w:spacing w:line="372" w:lineRule="auto"/>
        <w:ind w:firstLineChars="150" w:firstLine="360"/>
        <w:jc w:val="left"/>
        <w:rPr>
          <w:kern w:val="0"/>
          <w:sz w:val="24"/>
          <w:szCs w:val="24"/>
          <w:lang w:val="zh-CN"/>
        </w:rPr>
      </w:pPr>
      <w:r w:rsidRPr="00575C4B">
        <w:rPr>
          <w:kern w:val="0"/>
          <w:sz w:val="24"/>
          <w:szCs w:val="24"/>
          <w:lang w:val="zh-CN"/>
        </w:rPr>
        <w:t>4</w:t>
      </w:r>
      <w:r w:rsidRPr="00575C4B">
        <w:rPr>
          <w:kern w:val="0"/>
          <w:sz w:val="24"/>
          <w:szCs w:val="24"/>
          <w:lang w:val="zh-CN"/>
        </w:rPr>
        <w:t>．用前不需要调胶；</w:t>
      </w:r>
    </w:p>
    <w:p w:rsidR="00303DD7" w:rsidRPr="00575C4B" w:rsidRDefault="00303DD7" w:rsidP="00575BED">
      <w:pPr>
        <w:autoSpaceDE w:val="0"/>
        <w:autoSpaceDN w:val="0"/>
        <w:adjustRightInd w:val="0"/>
        <w:spacing w:line="372" w:lineRule="auto"/>
        <w:ind w:firstLineChars="150" w:firstLine="360"/>
        <w:jc w:val="left"/>
        <w:rPr>
          <w:kern w:val="0"/>
          <w:sz w:val="24"/>
          <w:szCs w:val="24"/>
          <w:lang w:val="zh-CN"/>
        </w:rPr>
      </w:pPr>
      <w:r w:rsidRPr="00575C4B">
        <w:rPr>
          <w:kern w:val="0"/>
          <w:sz w:val="24"/>
          <w:szCs w:val="24"/>
          <w:lang w:val="zh-CN"/>
        </w:rPr>
        <w:t>5</w:t>
      </w:r>
      <w:r w:rsidRPr="00575C4B">
        <w:rPr>
          <w:kern w:val="0"/>
          <w:sz w:val="24"/>
          <w:szCs w:val="24"/>
          <w:lang w:val="zh-CN"/>
        </w:rPr>
        <w:t>．品可以在</w:t>
      </w:r>
      <w:smartTag w:uri="urn:schemas-microsoft-com:office:smarttags" w:element="chmetcnv">
        <w:smartTagPr>
          <w:attr w:name="TCSC" w:val="0"/>
          <w:attr w:name="NumberType" w:val="1"/>
          <w:attr w:name="Negative" w:val="False"/>
          <w:attr w:name="HasSpace" w:val="False"/>
          <w:attr w:name="SourceValue" w:val="20"/>
          <w:attr w:name="UnitName" w:val="℃"/>
        </w:smartTagPr>
        <w:r w:rsidRPr="00575C4B">
          <w:rPr>
            <w:kern w:val="0"/>
            <w:sz w:val="24"/>
            <w:szCs w:val="24"/>
            <w:lang w:val="zh-CN"/>
          </w:rPr>
          <w:t>20</w:t>
        </w:r>
        <w:r w:rsidRPr="00575C4B">
          <w:rPr>
            <w:rFonts w:ascii="宋体" w:hAnsi="宋体" w:cs="宋体" w:hint="eastAsia"/>
            <w:kern w:val="0"/>
            <w:sz w:val="24"/>
            <w:szCs w:val="24"/>
            <w:lang w:val="zh-CN"/>
          </w:rPr>
          <w:t>℃</w:t>
        </w:r>
      </w:smartTag>
      <w:r w:rsidRPr="00575C4B">
        <w:rPr>
          <w:kern w:val="0"/>
          <w:sz w:val="24"/>
          <w:szCs w:val="24"/>
          <w:lang w:val="zh-CN"/>
        </w:rPr>
        <w:t>常温下密闭储存</w:t>
      </w:r>
      <w:r w:rsidRPr="00575C4B">
        <w:rPr>
          <w:kern w:val="0"/>
          <w:sz w:val="24"/>
          <w:szCs w:val="24"/>
          <w:lang w:val="zh-CN"/>
        </w:rPr>
        <w:t>1</w:t>
      </w:r>
      <w:r w:rsidRPr="00575C4B">
        <w:rPr>
          <w:kern w:val="0"/>
          <w:sz w:val="24"/>
          <w:szCs w:val="24"/>
          <w:lang w:val="zh-CN"/>
        </w:rPr>
        <w:t>年。</w:t>
      </w:r>
    </w:p>
    <w:p w:rsidR="00303DD7" w:rsidRPr="00575C4B" w:rsidRDefault="00303DD7" w:rsidP="00575BED">
      <w:pPr>
        <w:spacing w:line="372" w:lineRule="auto"/>
        <w:rPr>
          <w:b/>
          <w:color w:val="3366FF"/>
          <w:sz w:val="24"/>
          <w:szCs w:val="24"/>
        </w:rPr>
      </w:pPr>
    </w:p>
    <w:p w:rsidR="00303DD7" w:rsidRPr="00575C4B" w:rsidRDefault="00303DD7" w:rsidP="00575BED">
      <w:pPr>
        <w:spacing w:line="372" w:lineRule="auto"/>
        <w:rPr>
          <w:b/>
          <w:color w:val="3366FF"/>
          <w:sz w:val="24"/>
          <w:szCs w:val="24"/>
        </w:rPr>
      </w:pPr>
    </w:p>
    <w:p w:rsidR="00303DD7" w:rsidRPr="00575C4B" w:rsidRDefault="00303DD7" w:rsidP="00C44265">
      <w:pPr>
        <w:pStyle w:val="1"/>
        <w:spacing w:before="0" w:afterLines="100" w:line="372" w:lineRule="auto"/>
        <w:jc w:val="center"/>
        <w:rPr>
          <w:sz w:val="36"/>
          <w:szCs w:val="36"/>
        </w:rPr>
      </w:pPr>
      <w:bookmarkStart w:id="139" w:name="_Toc416200469"/>
      <w:bookmarkStart w:id="140" w:name="_Toc416358801"/>
      <w:r w:rsidRPr="00575C4B">
        <w:rPr>
          <w:sz w:val="36"/>
          <w:szCs w:val="36"/>
        </w:rPr>
        <w:t>污水生物过滤处理和回用设备及其方法</w:t>
      </w:r>
      <w:bookmarkEnd w:id="139"/>
      <w:bookmarkEnd w:id="140"/>
    </w:p>
    <w:p w:rsidR="00303DD7" w:rsidRPr="00575C4B" w:rsidRDefault="00303DD7" w:rsidP="00575BED">
      <w:pPr>
        <w:spacing w:line="372" w:lineRule="auto"/>
        <w:ind w:firstLineChars="200" w:firstLine="480"/>
        <w:jc w:val="left"/>
        <w:rPr>
          <w:sz w:val="24"/>
          <w:szCs w:val="24"/>
        </w:rPr>
      </w:pPr>
      <w:r w:rsidRPr="00575C4B">
        <w:rPr>
          <w:sz w:val="24"/>
          <w:szCs w:val="24"/>
        </w:rPr>
        <w:t>作为小型的污水处理与回用设备或者规模较小的处理工程，目前的工艺需要多个池体构筑物或设备进行组合，占地面积较大，并且运行费用较高。本发明将生化处理单元和深度过滤处理单元一体化，综合性和灵活性高，较低的投资与运行费用</w:t>
      </w:r>
      <w:r w:rsidRPr="00575C4B">
        <w:rPr>
          <w:sz w:val="24"/>
          <w:szCs w:val="24"/>
        </w:rPr>
        <w:lastRenderedPageBreak/>
        <w:t>和成本，自动化程度高；处理效果可以达到有关污水处理回用的水质指标，可回用于道路浇洒、绿化浇灌、洗车、地面冲涮、工业利用等。</w:t>
      </w:r>
    </w:p>
    <w:p w:rsidR="00303DD7" w:rsidRPr="00575C4B" w:rsidRDefault="00147CBE" w:rsidP="00147CBE">
      <w:pPr>
        <w:spacing w:line="384" w:lineRule="auto"/>
        <w:ind w:firstLineChars="200" w:firstLine="420"/>
        <w:jc w:val="left"/>
        <w:rPr>
          <w:sz w:val="24"/>
          <w:szCs w:val="24"/>
        </w:rPr>
      </w:pPr>
      <w:r w:rsidRPr="00575C4B">
        <w:rPr>
          <w:noProof/>
        </w:rPr>
        <w:drawing>
          <wp:anchor distT="0" distB="0" distL="114300" distR="114300" simplePos="0" relativeHeight="251686912" behindDoc="0" locked="0" layoutInCell="1" allowOverlap="1">
            <wp:simplePos x="0" y="0"/>
            <wp:positionH relativeFrom="column">
              <wp:posOffset>4055110</wp:posOffset>
            </wp:positionH>
            <wp:positionV relativeFrom="paragraph">
              <wp:posOffset>-610870</wp:posOffset>
            </wp:positionV>
            <wp:extent cx="1371600" cy="2190750"/>
            <wp:effectExtent l="0" t="0" r="0" b="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315" t="4375" r="15399" b="6559"/>
                    <a:stretch/>
                  </pic:blipFill>
                  <pic:spPr bwMode="auto">
                    <a:xfrm>
                      <a:off x="0" y="0"/>
                      <a:ext cx="1371600" cy="2190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03DD7" w:rsidRPr="00575C4B" w:rsidRDefault="00303DD7" w:rsidP="00147CBE">
      <w:pPr>
        <w:spacing w:line="384" w:lineRule="auto"/>
        <w:ind w:firstLineChars="200" w:firstLine="480"/>
        <w:jc w:val="left"/>
        <w:rPr>
          <w:sz w:val="24"/>
          <w:szCs w:val="24"/>
        </w:rPr>
      </w:pPr>
      <w:r w:rsidRPr="00575C4B">
        <w:rPr>
          <w:sz w:val="24"/>
          <w:szCs w:val="24"/>
        </w:rPr>
        <w:t>技术水平</w:t>
      </w:r>
    </w:p>
    <w:p w:rsidR="00303DD7" w:rsidRPr="00575C4B" w:rsidRDefault="00303DD7" w:rsidP="00147CBE">
      <w:pPr>
        <w:spacing w:line="384" w:lineRule="auto"/>
        <w:ind w:firstLineChars="200" w:firstLine="480"/>
        <w:jc w:val="left"/>
        <w:rPr>
          <w:sz w:val="24"/>
          <w:szCs w:val="24"/>
        </w:rPr>
      </w:pPr>
      <w:r w:rsidRPr="00575C4B">
        <w:rPr>
          <w:sz w:val="24"/>
          <w:szCs w:val="24"/>
        </w:rPr>
        <w:t>处理水量及对象：依据设备规模而定；生活污水和工业污水</w:t>
      </w:r>
    </w:p>
    <w:p w:rsidR="00303DD7" w:rsidRPr="00575C4B" w:rsidRDefault="00303DD7" w:rsidP="00147CBE">
      <w:pPr>
        <w:spacing w:line="384" w:lineRule="auto"/>
        <w:ind w:firstLineChars="200" w:firstLine="480"/>
        <w:jc w:val="left"/>
        <w:rPr>
          <w:sz w:val="24"/>
          <w:szCs w:val="24"/>
        </w:rPr>
      </w:pPr>
      <w:r w:rsidRPr="00575C4B">
        <w:rPr>
          <w:sz w:val="24"/>
          <w:szCs w:val="24"/>
        </w:rPr>
        <w:t>达到关污水处理回用的水质指标</w:t>
      </w:r>
    </w:p>
    <w:p w:rsidR="00303DD7" w:rsidRPr="00575C4B" w:rsidRDefault="00303DD7" w:rsidP="00303DD7">
      <w:pPr>
        <w:spacing w:line="480" w:lineRule="auto"/>
        <w:rPr>
          <w:b/>
          <w:color w:val="3366FF"/>
          <w:sz w:val="24"/>
          <w:szCs w:val="24"/>
        </w:rPr>
      </w:pPr>
    </w:p>
    <w:p w:rsidR="00303DD7" w:rsidRPr="00575C4B" w:rsidRDefault="00303DD7" w:rsidP="00303DD7">
      <w:pPr>
        <w:spacing w:line="480" w:lineRule="auto"/>
        <w:rPr>
          <w:b/>
          <w:color w:val="3366FF"/>
          <w:sz w:val="24"/>
          <w:szCs w:val="24"/>
        </w:rPr>
      </w:pPr>
    </w:p>
    <w:p w:rsidR="00303DD7" w:rsidRPr="00575C4B" w:rsidRDefault="00303DD7" w:rsidP="00C44265">
      <w:pPr>
        <w:pStyle w:val="1"/>
        <w:spacing w:before="0" w:afterLines="100" w:line="360" w:lineRule="auto"/>
        <w:jc w:val="center"/>
        <w:rPr>
          <w:sz w:val="36"/>
          <w:szCs w:val="36"/>
        </w:rPr>
      </w:pPr>
      <w:bookmarkStart w:id="141" w:name="_Toc416200470"/>
      <w:bookmarkStart w:id="142" w:name="_Toc416358802"/>
      <w:r w:rsidRPr="00575C4B">
        <w:rPr>
          <w:sz w:val="36"/>
          <w:szCs w:val="36"/>
        </w:rPr>
        <w:t>工况巡检及网络化远程监控系统</w:t>
      </w:r>
      <w:bookmarkEnd w:id="141"/>
      <w:bookmarkEnd w:id="142"/>
    </w:p>
    <w:p w:rsidR="00303DD7" w:rsidRPr="00575C4B" w:rsidRDefault="00303DD7" w:rsidP="00303DD7">
      <w:pPr>
        <w:spacing w:line="360" w:lineRule="auto"/>
        <w:ind w:firstLineChars="200" w:firstLine="480"/>
        <w:rPr>
          <w:rFonts w:eastAsiaTheme="minorEastAsia"/>
          <w:sz w:val="24"/>
          <w:szCs w:val="24"/>
        </w:rPr>
      </w:pPr>
      <w:r w:rsidRPr="00575C4B">
        <w:rPr>
          <w:rFonts w:eastAsiaTheme="minorEastAsia"/>
          <w:sz w:val="24"/>
          <w:szCs w:val="24"/>
        </w:rPr>
        <w:t>本系统主要包括电源系统、数据远传及控制模块、</w:t>
      </w:r>
      <w:r w:rsidRPr="00575C4B">
        <w:rPr>
          <w:rFonts w:eastAsiaTheme="minorEastAsia"/>
          <w:sz w:val="24"/>
          <w:szCs w:val="24"/>
        </w:rPr>
        <w:t>GPRS</w:t>
      </w:r>
      <w:r w:rsidRPr="00575C4B">
        <w:rPr>
          <w:rFonts w:eastAsiaTheme="minorEastAsia"/>
          <w:sz w:val="24"/>
          <w:szCs w:val="24"/>
        </w:rPr>
        <w:t>模块、服务器数据库系统、客户端软件系统、现场采集单元电路模块、传感器系统、机箱、安装系统等。主要用于边远地区设备工况巡检及网络化传输控制。目前在助航标志遥测遥控、油田抽油井工况无线巡检、汽车调度等方面推广应用。系统工作原理及布置原理框图如图</w:t>
      </w:r>
      <w:r w:rsidRPr="00575C4B">
        <w:rPr>
          <w:rFonts w:eastAsiaTheme="minorEastAsia"/>
          <w:sz w:val="24"/>
          <w:szCs w:val="24"/>
        </w:rPr>
        <w:t>1-3</w:t>
      </w:r>
      <w:r w:rsidRPr="00575C4B">
        <w:rPr>
          <w:rFonts w:eastAsiaTheme="minorEastAsia"/>
          <w:sz w:val="24"/>
          <w:szCs w:val="24"/>
        </w:rPr>
        <w:t>。</w:t>
      </w:r>
    </w:p>
    <w:p w:rsidR="00303DD7" w:rsidRPr="00575C4B" w:rsidRDefault="00303DD7" w:rsidP="00C44265">
      <w:pPr>
        <w:spacing w:beforeLines="50" w:line="360" w:lineRule="auto"/>
        <w:ind w:firstLineChars="200" w:firstLine="480"/>
        <w:rPr>
          <w:rFonts w:eastAsiaTheme="minorEastAsia"/>
          <w:sz w:val="24"/>
          <w:szCs w:val="24"/>
        </w:rPr>
      </w:pPr>
      <w:r w:rsidRPr="00575C4B">
        <w:rPr>
          <w:rFonts w:eastAsiaTheme="minorEastAsia"/>
          <w:sz w:val="24"/>
          <w:szCs w:val="24"/>
        </w:rPr>
        <w:t>该技术在助航标志遥测遥控应用方面于</w:t>
      </w:r>
      <w:r w:rsidRPr="00575C4B">
        <w:rPr>
          <w:rFonts w:eastAsiaTheme="minorEastAsia"/>
          <w:sz w:val="24"/>
          <w:szCs w:val="24"/>
        </w:rPr>
        <w:t>2003</w:t>
      </w:r>
      <w:r w:rsidRPr="00575C4B">
        <w:rPr>
          <w:rFonts w:eastAsiaTheme="minorEastAsia"/>
          <w:sz w:val="24"/>
          <w:szCs w:val="24"/>
        </w:rPr>
        <w:t>年</w:t>
      </w:r>
      <w:r w:rsidRPr="00575C4B">
        <w:rPr>
          <w:rFonts w:eastAsiaTheme="minorEastAsia"/>
          <w:sz w:val="24"/>
          <w:szCs w:val="24"/>
        </w:rPr>
        <w:t>4</w:t>
      </w:r>
      <w:r w:rsidRPr="00575C4B">
        <w:rPr>
          <w:rFonts w:eastAsiaTheme="minorEastAsia"/>
          <w:sz w:val="24"/>
          <w:szCs w:val="24"/>
        </w:rPr>
        <w:t>月获得省部级鉴定为国际先进水平。目前相关技术已经申请多项中国专利，并在油田、交通等行业或领域推广应用。</w:t>
      </w:r>
    </w:p>
    <w:p w:rsidR="00303DD7" w:rsidRPr="00575C4B" w:rsidRDefault="00303DD7" w:rsidP="00303DD7">
      <w:pPr>
        <w:spacing w:line="360" w:lineRule="auto"/>
        <w:ind w:firstLineChars="200" w:firstLine="420"/>
        <w:jc w:val="center"/>
        <w:rPr>
          <w:rFonts w:eastAsia="仿宋_GB2312"/>
          <w:szCs w:val="21"/>
        </w:rPr>
      </w:pPr>
      <w:r w:rsidRPr="00575C4B">
        <w:rPr>
          <w:rFonts w:eastAsia="仿宋_GB2312"/>
          <w:noProof/>
          <w:szCs w:val="21"/>
        </w:rPr>
        <w:drawing>
          <wp:inline distT="0" distB="0" distL="0" distR="0">
            <wp:extent cx="3830320" cy="20447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0320" cy="2044700"/>
                    </a:xfrm>
                    <a:prstGeom prst="rect">
                      <a:avLst/>
                    </a:prstGeom>
                    <a:noFill/>
                    <a:ln>
                      <a:noFill/>
                    </a:ln>
                  </pic:spPr>
                </pic:pic>
              </a:graphicData>
            </a:graphic>
          </wp:inline>
        </w:drawing>
      </w:r>
    </w:p>
    <w:p w:rsidR="00303DD7" w:rsidRPr="00575C4B" w:rsidRDefault="00303DD7" w:rsidP="00C44265">
      <w:pPr>
        <w:spacing w:beforeLines="50" w:line="300" w:lineRule="auto"/>
        <w:ind w:firstLineChars="200" w:firstLine="48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1</w:t>
      </w:r>
      <w:r w:rsidRPr="00575C4B">
        <w:rPr>
          <w:rFonts w:eastAsiaTheme="minorEastAsia"/>
          <w:sz w:val="24"/>
          <w:szCs w:val="24"/>
        </w:rPr>
        <w:t>：巡检装置节点间布置图以及边缘节点与</w:t>
      </w:r>
      <w:r w:rsidRPr="00575C4B">
        <w:rPr>
          <w:rFonts w:eastAsiaTheme="minorEastAsia"/>
          <w:sz w:val="24"/>
          <w:szCs w:val="24"/>
        </w:rPr>
        <w:t>Internet</w:t>
      </w:r>
      <w:r w:rsidRPr="00575C4B">
        <w:rPr>
          <w:rFonts w:eastAsiaTheme="minorEastAsia"/>
          <w:sz w:val="24"/>
          <w:szCs w:val="24"/>
        </w:rPr>
        <w:t>接入图</w:t>
      </w:r>
    </w:p>
    <w:p w:rsidR="00303DD7" w:rsidRPr="00575C4B" w:rsidRDefault="00303DD7" w:rsidP="00C44265">
      <w:pPr>
        <w:spacing w:beforeLines="50" w:line="300" w:lineRule="auto"/>
        <w:ind w:firstLineChars="200" w:firstLine="480"/>
        <w:jc w:val="center"/>
        <w:rPr>
          <w:rFonts w:eastAsia="幼圆"/>
          <w:szCs w:val="21"/>
        </w:rPr>
      </w:pPr>
      <w:r w:rsidRPr="00575C4B">
        <w:rPr>
          <w:noProof/>
          <w:sz w:val="24"/>
        </w:rPr>
        <w:lastRenderedPageBreak/>
        <w:drawing>
          <wp:inline distT="0" distB="0" distL="0" distR="0">
            <wp:extent cx="4580626" cy="2256092"/>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0374" cy="2255968"/>
                    </a:xfrm>
                    <a:prstGeom prst="rect">
                      <a:avLst/>
                    </a:prstGeom>
                    <a:noFill/>
                    <a:ln>
                      <a:noFill/>
                    </a:ln>
                  </pic:spPr>
                </pic:pic>
              </a:graphicData>
            </a:graphic>
          </wp:inline>
        </w:drawing>
      </w:r>
    </w:p>
    <w:p w:rsidR="00303DD7" w:rsidRPr="00575C4B" w:rsidRDefault="00303DD7" w:rsidP="00C44265">
      <w:pPr>
        <w:spacing w:beforeLines="50" w:line="300" w:lineRule="auto"/>
        <w:ind w:firstLineChars="200" w:firstLine="48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2</w:t>
      </w:r>
      <w:r w:rsidRPr="00575C4B">
        <w:rPr>
          <w:rFonts w:eastAsiaTheme="minorEastAsia"/>
          <w:sz w:val="24"/>
          <w:szCs w:val="24"/>
        </w:rPr>
        <w:t>：巡检装置工作原理框图</w:t>
      </w:r>
    </w:p>
    <w:p w:rsidR="00303DD7" w:rsidRPr="00575C4B" w:rsidRDefault="00303DD7" w:rsidP="00303DD7"/>
    <w:p w:rsidR="00303DD7" w:rsidRPr="00575C4B" w:rsidRDefault="00303DD7" w:rsidP="00E4309C">
      <w:pPr>
        <w:jc w:val="center"/>
      </w:pPr>
      <w:r w:rsidRPr="00575C4B">
        <w:rPr>
          <w:rFonts w:eastAsia="仿宋_GB2312"/>
          <w:noProof/>
          <w:sz w:val="18"/>
          <w:szCs w:val="18"/>
        </w:rPr>
        <w:drawing>
          <wp:inline distT="0" distB="0" distL="0" distR="0">
            <wp:extent cx="4772309" cy="2329132"/>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6166" cy="2331014"/>
                    </a:xfrm>
                    <a:prstGeom prst="rect">
                      <a:avLst/>
                    </a:prstGeom>
                    <a:noFill/>
                    <a:ln>
                      <a:noFill/>
                    </a:ln>
                  </pic:spPr>
                </pic:pic>
              </a:graphicData>
            </a:graphic>
          </wp:inline>
        </w:drawing>
      </w:r>
    </w:p>
    <w:p w:rsidR="00303DD7" w:rsidRPr="00575C4B" w:rsidRDefault="00303DD7" w:rsidP="00303DD7"/>
    <w:p w:rsidR="00303DD7" w:rsidRPr="00575C4B" w:rsidRDefault="00303DD7" w:rsidP="00E4309C">
      <w:pPr>
        <w:spacing w:line="360" w:lineRule="auto"/>
        <w:rPr>
          <w:rFonts w:eastAsiaTheme="minorEastAsia"/>
          <w:sz w:val="24"/>
        </w:rPr>
      </w:pPr>
      <w:r w:rsidRPr="00575C4B">
        <w:rPr>
          <w:rFonts w:eastAsiaTheme="minorEastAsia"/>
          <w:sz w:val="24"/>
        </w:rPr>
        <w:t>技术创新点</w:t>
      </w:r>
    </w:p>
    <w:p w:rsidR="00303DD7" w:rsidRPr="00575C4B" w:rsidRDefault="00303DD7" w:rsidP="00E4309C">
      <w:pPr>
        <w:spacing w:line="360" w:lineRule="auto"/>
        <w:rPr>
          <w:rFonts w:eastAsiaTheme="minorEastAsia"/>
          <w:sz w:val="24"/>
        </w:rPr>
      </w:pPr>
    </w:p>
    <w:p w:rsidR="00303DD7" w:rsidRPr="00575C4B" w:rsidRDefault="00303DD7" w:rsidP="00E4309C">
      <w:pPr>
        <w:numPr>
          <w:ilvl w:val="0"/>
          <w:numId w:val="16"/>
        </w:numPr>
        <w:tabs>
          <w:tab w:val="clear" w:pos="1200"/>
          <w:tab w:val="num" w:pos="900"/>
        </w:tabs>
        <w:spacing w:line="360" w:lineRule="auto"/>
        <w:ind w:left="902" w:hanging="482"/>
        <w:rPr>
          <w:rFonts w:eastAsiaTheme="minorEastAsia"/>
          <w:sz w:val="24"/>
        </w:rPr>
      </w:pPr>
      <w:r w:rsidRPr="00575C4B">
        <w:rPr>
          <w:rFonts w:eastAsiaTheme="minorEastAsia"/>
          <w:sz w:val="24"/>
        </w:rPr>
        <w:t>将</w:t>
      </w:r>
      <w:r w:rsidRPr="00575C4B">
        <w:rPr>
          <w:rFonts w:eastAsiaTheme="minorEastAsia"/>
          <w:sz w:val="24"/>
        </w:rPr>
        <w:t>GPRS</w:t>
      </w:r>
      <w:r w:rsidRPr="00575C4B">
        <w:rPr>
          <w:rFonts w:eastAsiaTheme="minorEastAsia"/>
          <w:sz w:val="24"/>
        </w:rPr>
        <w:t>、无线数传电台、</w:t>
      </w:r>
      <w:r w:rsidRPr="00575C4B">
        <w:rPr>
          <w:rFonts w:eastAsiaTheme="minorEastAsia"/>
          <w:sz w:val="24"/>
        </w:rPr>
        <w:t>ad hoc</w:t>
      </w:r>
      <w:r w:rsidRPr="00575C4B">
        <w:rPr>
          <w:rFonts w:eastAsiaTheme="minorEastAsia"/>
          <w:sz w:val="24"/>
        </w:rPr>
        <w:t>技术及嵌入式系统与</w:t>
      </w:r>
      <w:r w:rsidRPr="00575C4B">
        <w:rPr>
          <w:rFonts w:eastAsiaTheme="minorEastAsia"/>
          <w:sz w:val="24"/>
        </w:rPr>
        <w:t>Web</w:t>
      </w:r>
      <w:r w:rsidRPr="00575C4B">
        <w:rPr>
          <w:rFonts w:eastAsiaTheme="minorEastAsia"/>
          <w:sz w:val="24"/>
        </w:rPr>
        <w:t>服务系统有机结合，实现现场无线巡检及网络化管理。</w:t>
      </w:r>
    </w:p>
    <w:p w:rsidR="00303DD7" w:rsidRPr="00575C4B" w:rsidRDefault="00303DD7" w:rsidP="00E4309C">
      <w:pPr>
        <w:numPr>
          <w:ilvl w:val="0"/>
          <w:numId w:val="16"/>
        </w:numPr>
        <w:tabs>
          <w:tab w:val="clear" w:pos="1200"/>
          <w:tab w:val="num" w:pos="900"/>
        </w:tabs>
        <w:spacing w:line="360" w:lineRule="auto"/>
        <w:ind w:left="902" w:hanging="482"/>
        <w:rPr>
          <w:rFonts w:eastAsiaTheme="minorEastAsia"/>
          <w:sz w:val="24"/>
        </w:rPr>
      </w:pPr>
      <w:r w:rsidRPr="00575C4B">
        <w:rPr>
          <w:rFonts w:eastAsiaTheme="minorEastAsia"/>
          <w:sz w:val="24"/>
        </w:rPr>
        <w:t>将</w:t>
      </w:r>
      <w:r w:rsidRPr="00575C4B">
        <w:rPr>
          <w:rFonts w:eastAsiaTheme="minorEastAsia"/>
          <w:sz w:val="24"/>
        </w:rPr>
        <w:t>Ad hoc</w:t>
      </w:r>
      <w:r w:rsidRPr="00575C4B">
        <w:rPr>
          <w:rFonts w:eastAsiaTheme="minorEastAsia"/>
          <w:sz w:val="24"/>
        </w:rPr>
        <w:t>成功应用到工况巡检中去。在应用层构建路由表和路由算法，并成功应用到工况巡检。设计一个巡检装置，该装置使用了在</w:t>
      </w:r>
      <w:r w:rsidRPr="00575C4B">
        <w:rPr>
          <w:rFonts w:eastAsiaTheme="minorEastAsia"/>
          <w:sz w:val="24"/>
        </w:rPr>
        <w:t xml:space="preserve">Ad hoc </w:t>
      </w:r>
      <w:r w:rsidRPr="00575C4B">
        <w:rPr>
          <w:rFonts w:eastAsiaTheme="minorEastAsia"/>
          <w:sz w:val="24"/>
        </w:rPr>
        <w:t>网络技术，且在网络的应用层实现了分布式多跳路由传输。</w:t>
      </w:r>
    </w:p>
    <w:p w:rsidR="00303DD7" w:rsidRPr="00575C4B" w:rsidRDefault="00303DD7" w:rsidP="00E4309C">
      <w:pPr>
        <w:numPr>
          <w:ilvl w:val="0"/>
          <w:numId w:val="16"/>
        </w:numPr>
        <w:tabs>
          <w:tab w:val="clear" w:pos="1200"/>
          <w:tab w:val="num" w:pos="900"/>
        </w:tabs>
        <w:spacing w:line="360" w:lineRule="auto"/>
        <w:ind w:left="902" w:hanging="482"/>
        <w:rPr>
          <w:rFonts w:eastAsiaTheme="minorEastAsia"/>
          <w:sz w:val="24"/>
        </w:rPr>
      </w:pPr>
      <w:r w:rsidRPr="00575C4B">
        <w:rPr>
          <w:rFonts w:eastAsiaTheme="minorEastAsia"/>
          <w:sz w:val="24"/>
        </w:rPr>
        <w:t>开放式设计，合适所有工况参数巡检，能与标准电流、电压、频率等传感器模拟或数字信息号数据采集模块集成，实现集数据采集、处理与移动式动态网络传输一体的工况巡检系统。主要对象为油田勘探开发、交通、电力监控与调度以及无线移动环境下的工业过程控制。</w:t>
      </w:r>
    </w:p>
    <w:p w:rsidR="002D4313" w:rsidRPr="00575C4B" w:rsidRDefault="002D4313" w:rsidP="00C44265">
      <w:pPr>
        <w:pStyle w:val="1"/>
        <w:spacing w:before="0" w:afterLines="100" w:line="360" w:lineRule="auto"/>
        <w:jc w:val="center"/>
        <w:rPr>
          <w:sz w:val="36"/>
          <w:szCs w:val="36"/>
        </w:rPr>
      </w:pPr>
      <w:bookmarkStart w:id="143" w:name="_Toc416200471"/>
      <w:bookmarkStart w:id="144" w:name="_Toc416358803"/>
      <w:r w:rsidRPr="00575C4B">
        <w:rPr>
          <w:sz w:val="36"/>
          <w:szCs w:val="36"/>
        </w:rPr>
        <w:lastRenderedPageBreak/>
        <w:t>复杂装备一体化智能设计系统开发与应用</w:t>
      </w:r>
      <w:bookmarkEnd w:id="143"/>
      <w:bookmarkEnd w:id="144"/>
    </w:p>
    <w:p w:rsidR="002D4313" w:rsidRPr="00575C4B" w:rsidRDefault="002D4313" w:rsidP="002D4313">
      <w:pPr>
        <w:spacing w:line="480" w:lineRule="auto"/>
        <w:ind w:firstLineChars="200" w:firstLine="480"/>
        <w:rPr>
          <w:sz w:val="24"/>
          <w:szCs w:val="24"/>
        </w:rPr>
      </w:pPr>
      <w:r w:rsidRPr="00575C4B">
        <w:rPr>
          <w:sz w:val="24"/>
          <w:szCs w:val="24"/>
        </w:rPr>
        <w:t>针对当前复杂装备产品设计过程中设计周期长、效率低的现状，以复杂装备产品实体造型设计和工程图绘制过程为对象，进行基于知识工程的复杂装备智能设计系统设计方法的研究。首先，在计算机上建立其三维几何模型，可容易地进行编辑、修改，并可检验其制造的可能性，生产成本，能否容易装配。其次，对其三维几何模型附于物理属性，能模拟其工作状态，可进行运动学、动力学、热力学、强度、振动分析仿真，也就是说，在设计阶段</w:t>
      </w:r>
      <w:r w:rsidRPr="00575C4B">
        <w:rPr>
          <w:sz w:val="24"/>
          <w:szCs w:val="24"/>
        </w:rPr>
        <w:t>(</w:t>
      </w:r>
      <w:r w:rsidRPr="00575C4B">
        <w:rPr>
          <w:sz w:val="24"/>
          <w:szCs w:val="24"/>
        </w:rPr>
        <w:t>不需要制造出实物</w:t>
      </w:r>
      <w:r w:rsidRPr="00575C4B">
        <w:rPr>
          <w:sz w:val="24"/>
          <w:szCs w:val="24"/>
        </w:rPr>
        <w:t>)</w:t>
      </w:r>
      <w:r w:rsidRPr="00575C4B">
        <w:rPr>
          <w:sz w:val="24"/>
          <w:szCs w:val="24"/>
        </w:rPr>
        <w:t>，就可以把握住机器或机械零件的静态与动态性能，最终可以实现设计制造出低成本、高性能的机器。</w:t>
      </w:r>
    </w:p>
    <w:p w:rsidR="002D4313" w:rsidRPr="00575C4B" w:rsidRDefault="002D4313" w:rsidP="002D4313">
      <w:pPr>
        <w:spacing w:line="480" w:lineRule="auto"/>
        <w:ind w:firstLineChars="200" w:firstLine="480"/>
        <w:rPr>
          <w:sz w:val="24"/>
          <w:szCs w:val="24"/>
        </w:rPr>
      </w:pPr>
      <w:r w:rsidRPr="00575C4B">
        <w:rPr>
          <w:sz w:val="24"/>
          <w:szCs w:val="24"/>
        </w:rPr>
        <w:t>以构建企业知识系统和用户定义特征为导向，充分结合企业研发流程和设计经验，并运用</w:t>
      </w:r>
      <w:r w:rsidRPr="00575C4B">
        <w:rPr>
          <w:sz w:val="24"/>
          <w:szCs w:val="24"/>
        </w:rPr>
        <w:t>Pro/ENGINEER</w:t>
      </w:r>
      <w:r w:rsidRPr="00575C4B">
        <w:rPr>
          <w:sz w:val="24"/>
          <w:szCs w:val="24"/>
        </w:rPr>
        <w:t>软件平台下的二次开发工具，结合知识工程、自顶向下设计和参数化设计三大技术，得到一个以自动装配、面向对象的复杂装备设计知识表达、知识驱动的复杂装备参数化骨架设计、快速出图等关键技术为特征的复杂装备智能设计系统。使用效果表明，</w:t>
      </w:r>
      <w:bookmarkStart w:id="145" w:name="OLE_LINK2"/>
      <w:r w:rsidRPr="00575C4B">
        <w:rPr>
          <w:sz w:val="24"/>
          <w:szCs w:val="24"/>
        </w:rPr>
        <w:t>本系统有效地缩短了复杂装备设计周期，</w:t>
      </w:r>
      <w:bookmarkEnd w:id="145"/>
      <w:r w:rsidRPr="00575C4B">
        <w:rPr>
          <w:sz w:val="24"/>
          <w:szCs w:val="24"/>
        </w:rPr>
        <w:t>提高了设计成功率，成为了设计人员可靠、高效的设计工具。</w:t>
      </w:r>
    </w:p>
    <w:p w:rsidR="002D4313" w:rsidRPr="00575C4B" w:rsidRDefault="002D4313" w:rsidP="002D4313">
      <w:pPr>
        <w:spacing w:line="480" w:lineRule="auto"/>
        <w:ind w:firstLineChars="200" w:firstLine="480"/>
        <w:rPr>
          <w:sz w:val="24"/>
          <w:szCs w:val="24"/>
        </w:rPr>
      </w:pPr>
      <w:r w:rsidRPr="00575C4B">
        <w:rPr>
          <w:sz w:val="24"/>
          <w:szCs w:val="24"/>
        </w:rPr>
        <w:t>该技术已应用于一种系列油缸产品智能设计系统的开发中。在油缸设计中引入知识工程</w:t>
      </w:r>
      <w:r w:rsidRPr="00575C4B">
        <w:rPr>
          <w:sz w:val="24"/>
          <w:szCs w:val="24"/>
        </w:rPr>
        <w:t>(KBE)</w:t>
      </w:r>
      <w:r w:rsidRPr="00575C4B">
        <w:rPr>
          <w:sz w:val="24"/>
          <w:szCs w:val="24"/>
        </w:rPr>
        <w:t>技术，结合自顶向下设计和参数化建模设计方法开发参数化、智能化的油缸设计系统，实现由知识驱动的油缸自动化设计。这种以</w:t>
      </w:r>
      <w:r w:rsidRPr="00575C4B">
        <w:rPr>
          <w:sz w:val="24"/>
          <w:szCs w:val="24"/>
        </w:rPr>
        <w:t>KBE</w:t>
      </w:r>
      <w:r w:rsidRPr="00575C4B">
        <w:rPr>
          <w:sz w:val="24"/>
          <w:szCs w:val="24"/>
        </w:rPr>
        <w:t>技术为基础支持油缸参数化自顶向下设计功能的油缸智能设计系统</w:t>
      </w:r>
      <w:r w:rsidRPr="00575C4B">
        <w:rPr>
          <w:sz w:val="24"/>
          <w:szCs w:val="24"/>
        </w:rPr>
        <w:t>(Cylinder Design System</w:t>
      </w:r>
      <w:r w:rsidRPr="00575C4B">
        <w:rPr>
          <w:sz w:val="24"/>
          <w:szCs w:val="24"/>
        </w:rPr>
        <w:t>，</w:t>
      </w:r>
      <w:r w:rsidRPr="00575C4B">
        <w:rPr>
          <w:sz w:val="24"/>
          <w:szCs w:val="24"/>
        </w:rPr>
        <w:t>CDS</w:t>
      </w:r>
      <w:r w:rsidRPr="00575C4B">
        <w:rPr>
          <w:sz w:val="24"/>
          <w:szCs w:val="24"/>
        </w:rPr>
        <w:t>），通过优化产品配置和系列化管理来缩短油缸的设计周期，提高设计质量及设计准确率。</w:t>
      </w:r>
    </w:p>
    <w:p w:rsidR="002D4313" w:rsidRPr="00575C4B" w:rsidRDefault="002D4313" w:rsidP="002D4313">
      <w:pPr>
        <w:spacing w:line="480" w:lineRule="auto"/>
        <w:ind w:firstLineChars="200" w:firstLine="480"/>
        <w:rPr>
          <w:b/>
          <w:color w:val="3366FF"/>
          <w:sz w:val="24"/>
          <w:szCs w:val="24"/>
        </w:rPr>
      </w:pPr>
      <w:r w:rsidRPr="00575C4B">
        <w:rPr>
          <w:sz w:val="24"/>
          <w:szCs w:val="24"/>
        </w:rPr>
        <w:t>计算机软件著作权：油缸快速设计系统</w:t>
      </w:r>
      <w:r w:rsidRPr="00575C4B">
        <w:rPr>
          <w:sz w:val="24"/>
          <w:szCs w:val="24"/>
        </w:rPr>
        <w:t>V1.0</w:t>
      </w:r>
      <w:r w:rsidRPr="00575C4B">
        <w:rPr>
          <w:sz w:val="24"/>
          <w:szCs w:val="24"/>
        </w:rPr>
        <w:t>，登记号：</w:t>
      </w:r>
      <w:r w:rsidRPr="00575C4B">
        <w:rPr>
          <w:sz w:val="24"/>
          <w:szCs w:val="24"/>
        </w:rPr>
        <w:t>2013SR073353</w:t>
      </w:r>
    </w:p>
    <w:p w:rsidR="002D4313" w:rsidRPr="00575C4B" w:rsidRDefault="002D4313" w:rsidP="00C44265">
      <w:pPr>
        <w:pStyle w:val="1"/>
        <w:spacing w:before="0" w:afterLines="100" w:line="360" w:lineRule="auto"/>
        <w:jc w:val="center"/>
        <w:rPr>
          <w:sz w:val="36"/>
          <w:szCs w:val="36"/>
        </w:rPr>
      </w:pPr>
      <w:bookmarkStart w:id="146" w:name="_Toc416200472"/>
      <w:bookmarkStart w:id="147" w:name="_Toc416358804"/>
      <w:r w:rsidRPr="00575C4B">
        <w:rPr>
          <w:sz w:val="36"/>
          <w:szCs w:val="36"/>
        </w:rPr>
        <w:lastRenderedPageBreak/>
        <w:t>电力能效测评与电能质量管理系统</w:t>
      </w:r>
      <w:bookmarkEnd w:id="146"/>
      <w:bookmarkEnd w:id="147"/>
    </w:p>
    <w:p w:rsidR="002D4313" w:rsidRPr="00575C4B" w:rsidRDefault="002D4313" w:rsidP="002D4313">
      <w:pPr>
        <w:spacing w:line="396" w:lineRule="auto"/>
        <w:ind w:firstLineChars="200" w:firstLine="480"/>
        <w:rPr>
          <w:sz w:val="24"/>
          <w:szCs w:val="24"/>
        </w:rPr>
      </w:pPr>
      <w:r w:rsidRPr="00575C4B">
        <w:rPr>
          <w:sz w:val="24"/>
          <w:szCs w:val="24"/>
        </w:rPr>
        <w:t>电力能效测评和电能质量管理是近几年迅速发展起来、电力行业和人工智能交叉应用、服务于电力系统的一项新技术，在国内外均属前沿领域，热门话题。</w:t>
      </w:r>
    </w:p>
    <w:p w:rsidR="002D4313" w:rsidRPr="00575C4B" w:rsidRDefault="002D4313" w:rsidP="002D4313">
      <w:pPr>
        <w:spacing w:line="396" w:lineRule="auto"/>
        <w:ind w:firstLineChars="200" w:firstLine="480"/>
        <w:rPr>
          <w:sz w:val="24"/>
          <w:szCs w:val="24"/>
        </w:rPr>
      </w:pPr>
      <w:r w:rsidRPr="00575C4B">
        <w:rPr>
          <w:sz w:val="24"/>
          <w:szCs w:val="24"/>
        </w:rPr>
        <w:t>电力能效测评是指从输电</w:t>
      </w:r>
      <w:r w:rsidRPr="00575C4B">
        <w:rPr>
          <w:sz w:val="24"/>
          <w:szCs w:val="24"/>
        </w:rPr>
        <w:t>-</w:t>
      </w:r>
      <w:r w:rsidRPr="00575C4B">
        <w:rPr>
          <w:sz w:val="24"/>
          <w:szCs w:val="24"/>
        </w:rPr>
        <w:t>变电</w:t>
      </w:r>
      <w:r w:rsidRPr="00575C4B">
        <w:rPr>
          <w:sz w:val="24"/>
          <w:szCs w:val="24"/>
        </w:rPr>
        <w:t>-</w:t>
      </w:r>
      <w:r w:rsidRPr="00575C4B">
        <w:rPr>
          <w:sz w:val="24"/>
          <w:szCs w:val="24"/>
        </w:rPr>
        <w:t>配电</w:t>
      </w:r>
      <w:r w:rsidRPr="00575C4B">
        <w:rPr>
          <w:sz w:val="24"/>
          <w:szCs w:val="24"/>
        </w:rPr>
        <w:t>-</w:t>
      </w:r>
      <w:r w:rsidRPr="00575C4B">
        <w:rPr>
          <w:sz w:val="24"/>
          <w:szCs w:val="24"/>
        </w:rPr>
        <w:t>用电的供应链进行各个环节的节能降耗分析和评估。通过研究变电站、配电网节能评估方法，开发电网能效评估与节能决策软件系统，分析配电网损耗影响因素，建立损耗分析数学模型。通过电力能效测评后，能够反映电能有效利用的程度，查找用户节能潜力，并提出节能降耗方案。</w:t>
      </w:r>
    </w:p>
    <w:p w:rsidR="002D4313" w:rsidRPr="00575C4B" w:rsidRDefault="002D4313" w:rsidP="002D4313">
      <w:pPr>
        <w:spacing w:line="396" w:lineRule="auto"/>
        <w:ind w:firstLineChars="200" w:firstLine="480"/>
        <w:rPr>
          <w:sz w:val="24"/>
          <w:szCs w:val="24"/>
        </w:rPr>
      </w:pPr>
      <w:r w:rsidRPr="00575C4B">
        <w:rPr>
          <w:sz w:val="24"/>
          <w:szCs w:val="24"/>
        </w:rPr>
        <w:t>电能质量是指优质供电，即</w:t>
      </w:r>
      <w:hyperlink r:id="rId109" w:tgtFrame="_blank" w:history="1">
        <w:r w:rsidRPr="00575C4B">
          <w:rPr>
            <w:sz w:val="24"/>
            <w:szCs w:val="24"/>
          </w:rPr>
          <w:t>供电质量</w:t>
        </w:r>
      </w:hyperlink>
      <w:r w:rsidRPr="00575C4B">
        <w:rPr>
          <w:sz w:val="24"/>
          <w:szCs w:val="24"/>
        </w:rPr>
        <w:t>和用电质量。电能质量管理是指通过人工智能方法，进行电力有源滤波，改善用电功率因数，促使无功就地平衡；合理选择供电半径，合理选择供电系统线路的导线截面，提高供电效率，减少线路损耗；合理配置变电、配电设备，防止其过负荷运行，适当选用调压措施，从而提高电能质量，让供电单位和用电单位获得优质供电。</w:t>
      </w:r>
    </w:p>
    <w:p w:rsidR="002D4313" w:rsidRPr="00575C4B" w:rsidRDefault="002D4313" w:rsidP="002D4313">
      <w:pPr>
        <w:spacing w:line="396" w:lineRule="auto"/>
        <w:ind w:leftChars="179" w:left="376" w:firstLineChars="50" w:firstLine="120"/>
        <w:rPr>
          <w:sz w:val="24"/>
          <w:szCs w:val="24"/>
        </w:rPr>
      </w:pPr>
      <w:r w:rsidRPr="00575C4B">
        <w:rPr>
          <w:sz w:val="24"/>
          <w:szCs w:val="24"/>
        </w:rPr>
        <w:t>技术创新点</w:t>
      </w:r>
    </w:p>
    <w:p w:rsidR="002D4313" w:rsidRPr="00575C4B" w:rsidRDefault="002D4313" w:rsidP="002D4313">
      <w:pPr>
        <w:spacing w:line="396" w:lineRule="auto"/>
        <w:ind w:leftChars="-2" w:left="-4" w:firstLineChars="200" w:firstLine="480"/>
        <w:rPr>
          <w:sz w:val="24"/>
          <w:szCs w:val="24"/>
        </w:rPr>
      </w:pPr>
      <w:r w:rsidRPr="00575C4B">
        <w:rPr>
          <w:sz w:val="24"/>
          <w:szCs w:val="24"/>
        </w:rPr>
        <w:t>长期看来，我国的能效测试与评估工作进展缓慢，尚未得到推广应用；目前，社会上大部分能效评估工作仅针对单台用能设备开展，而对于用能系统的能效测试与评估工作开展较少；在系统能效监测和管理，优化能源管理模式方面，国内甚至国外仍缺乏有效的技术手段；用能企业在生产过程中消耗的能源种类多样化，单一能源效率评估无法反应企业实际的用能效率，需要全面、系统考虑。</w:t>
      </w:r>
    </w:p>
    <w:p w:rsidR="002D4313" w:rsidRPr="00575C4B" w:rsidRDefault="002D4313" w:rsidP="002D4313">
      <w:pPr>
        <w:spacing w:line="396" w:lineRule="auto"/>
        <w:rPr>
          <w:b/>
          <w:sz w:val="24"/>
          <w:szCs w:val="24"/>
          <w:u w:val="single"/>
        </w:rPr>
      </w:pPr>
      <w:r w:rsidRPr="00575C4B">
        <w:rPr>
          <w:sz w:val="24"/>
          <w:szCs w:val="24"/>
        </w:rPr>
        <w:t>本系统技术创新点在于，通过能效监测和管理，采用人工智能控制策略，选择有针对性的能源效率评估方法，从而做到优化能源管理。系统通过能源成本指标计算分析，节能量和节能潜力计算分析，对节能技术改造项目评价。在实际生产运行过程中，本系统根据能量平衡、物料平衡的原理、能源成本分析原理工程经济分析与环境分析原理以及能源利用系统优化配置原理为依据，按照能效评估（初步）</w:t>
      </w:r>
      <w:r w:rsidRPr="00575C4B">
        <w:rPr>
          <w:sz w:val="24"/>
          <w:szCs w:val="24"/>
        </w:rPr>
        <w:t>——</w:t>
      </w:r>
      <w:r w:rsidRPr="00575C4B">
        <w:rPr>
          <w:sz w:val="24"/>
          <w:szCs w:val="24"/>
        </w:rPr>
        <w:t>成本控制</w:t>
      </w:r>
      <w:r w:rsidRPr="00575C4B">
        <w:rPr>
          <w:sz w:val="24"/>
          <w:szCs w:val="24"/>
        </w:rPr>
        <w:t>——</w:t>
      </w:r>
      <w:r w:rsidRPr="00575C4B">
        <w:rPr>
          <w:sz w:val="24"/>
          <w:szCs w:val="24"/>
        </w:rPr>
        <w:t>能源方案（详细）</w:t>
      </w:r>
      <w:r w:rsidRPr="00575C4B">
        <w:rPr>
          <w:sz w:val="24"/>
          <w:szCs w:val="24"/>
        </w:rPr>
        <w:t>——</w:t>
      </w:r>
      <w:r w:rsidRPr="00575C4B">
        <w:rPr>
          <w:sz w:val="24"/>
          <w:szCs w:val="24"/>
        </w:rPr>
        <w:t>节能改造</w:t>
      </w:r>
      <w:r w:rsidRPr="00575C4B">
        <w:rPr>
          <w:sz w:val="24"/>
          <w:szCs w:val="24"/>
        </w:rPr>
        <w:t>——</w:t>
      </w:r>
      <w:r w:rsidRPr="00575C4B">
        <w:rPr>
          <w:sz w:val="24"/>
          <w:szCs w:val="24"/>
        </w:rPr>
        <w:t>监控的步骤，提高用能设备在整个用系统中的效率，从而提高用电效率，实现优质供电。</w:t>
      </w:r>
    </w:p>
    <w:p w:rsidR="002D4313" w:rsidRPr="00575C4B" w:rsidRDefault="002D4313" w:rsidP="00C44265">
      <w:pPr>
        <w:pStyle w:val="1"/>
        <w:spacing w:before="0" w:afterLines="100" w:line="360" w:lineRule="auto"/>
        <w:jc w:val="center"/>
        <w:rPr>
          <w:sz w:val="36"/>
          <w:szCs w:val="36"/>
        </w:rPr>
      </w:pPr>
      <w:bookmarkStart w:id="148" w:name="_Toc416200473"/>
      <w:bookmarkStart w:id="149" w:name="_Toc416358805"/>
      <w:r w:rsidRPr="00575C4B">
        <w:rPr>
          <w:sz w:val="36"/>
          <w:szCs w:val="36"/>
        </w:rPr>
        <w:lastRenderedPageBreak/>
        <w:t xml:space="preserve">Eupes-3 </w:t>
      </w:r>
      <w:r w:rsidRPr="00575C4B">
        <w:rPr>
          <w:sz w:val="36"/>
          <w:szCs w:val="36"/>
        </w:rPr>
        <w:t>快速自浮式污水处理系统</w:t>
      </w:r>
      <w:bookmarkEnd w:id="148"/>
      <w:bookmarkEnd w:id="149"/>
    </w:p>
    <w:p w:rsidR="002D4313" w:rsidRPr="00575C4B" w:rsidRDefault="002D4313" w:rsidP="002D4313">
      <w:pPr>
        <w:spacing w:line="480" w:lineRule="auto"/>
        <w:ind w:firstLineChars="200" w:firstLine="480"/>
        <w:rPr>
          <w:sz w:val="24"/>
        </w:rPr>
      </w:pPr>
      <w:r w:rsidRPr="00575C4B">
        <w:rPr>
          <w:sz w:val="24"/>
        </w:rPr>
        <w:t>系统核心技术拥有自主知识产权的新技术发明专利。采用</w:t>
      </w:r>
      <w:r w:rsidRPr="00575C4B">
        <w:rPr>
          <w:sz w:val="24"/>
        </w:rPr>
        <w:t>“</w:t>
      </w:r>
      <w:r w:rsidRPr="00575C4B">
        <w:rPr>
          <w:sz w:val="24"/>
        </w:rPr>
        <w:t>以油克油</w:t>
      </w:r>
      <w:r w:rsidRPr="00575C4B">
        <w:rPr>
          <w:sz w:val="24"/>
        </w:rPr>
        <w:t>”</w:t>
      </w:r>
      <w:r w:rsidRPr="00575C4B">
        <w:rPr>
          <w:sz w:val="24"/>
        </w:rPr>
        <w:t>的办法，通过向水中投加液态油类物质，使矾花整体密度减小，通过特殊装置调节矾花上浮速度并集中收集；上浮油渣经收集、（清洗）处理后，油、沥青质及胶质进入了油相，剩下的无机沉降物就非常少了，极大地减少了污泥量。</w:t>
      </w:r>
    </w:p>
    <w:p w:rsidR="002D4313" w:rsidRPr="00575C4B" w:rsidRDefault="002D4313" w:rsidP="002D4313">
      <w:pPr>
        <w:spacing w:line="480" w:lineRule="auto"/>
        <w:ind w:firstLineChars="200" w:firstLine="480"/>
        <w:rPr>
          <w:sz w:val="24"/>
        </w:rPr>
      </w:pPr>
      <w:r w:rsidRPr="00575C4B">
        <w:rPr>
          <w:sz w:val="24"/>
        </w:rPr>
        <w:t>污水加入特殊的混絮凝药剂后，形成矾花，将水净化；又通过投加的自浮药剂，使所产生的矾花全部上浮，并通过特殊装置收集；收集到的浮渣经清洗后，所留残液再利用药剂还原，还原为混絮凝药剂，再次投加到来水中，处理污水。因为药剂的循环使用，使污泥全部消化，做到零（微）污泥处理。本产品适用于化工废水处理，特别适合油田污水（包括含聚含油污水）、煤田污水、煤层气污水及工业废水处理，其处理后的水质达到注入水水质标准</w:t>
      </w:r>
      <w:r w:rsidRPr="00575C4B">
        <w:rPr>
          <w:sz w:val="24"/>
        </w:rPr>
        <w:t>A3</w:t>
      </w:r>
      <w:r w:rsidRPr="00575C4B">
        <w:rPr>
          <w:sz w:val="24"/>
        </w:rPr>
        <w:t>级。</w:t>
      </w:r>
    </w:p>
    <w:p w:rsidR="002D4313" w:rsidRPr="00575C4B" w:rsidRDefault="002D4313" w:rsidP="002D4313">
      <w:pPr>
        <w:spacing w:line="480" w:lineRule="auto"/>
        <w:ind w:firstLineChars="200" w:firstLine="480"/>
        <w:rPr>
          <w:sz w:val="24"/>
        </w:rPr>
      </w:pPr>
      <w:r w:rsidRPr="00575C4B">
        <w:rPr>
          <w:sz w:val="24"/>
        </w:rPr>
        <w:t>主要特色与技术水平：</w:t>
      </w:r>
    </w:p>
    <w:p w:rsidR="002D4313" w:rsidRPr="00575C4B" w:rsidRDefault="002D4313" w:rsidP="002D4313">
      <w:pPr>
        <w:numPr>
          <w:ilvl w:val="0"/>
          <w:numId w:val="17"/>
        </w:numPr>
        <w:tabs>
          <w:tab w:val="clear" w:pos="420"/>
          <w:tab w:val="left" w:pos="900"/>
          <w:tab w:val="num" w:pos="1440"/>
        </w:tabs>
        <w:spacing w:line="480" w:lineRule="auto"/>
        <w:ind w:left="896" w:hanging="357"/>
        <w:rPr>
          <w:sz w:val="24"/>
        </w:rPr>
      </w:pPr>
      <w:r w:rsidRPr="00575C4B">
        <w:rPr>
          <w:sz w:val="24"/>
        </w:rPr>
        <w:t>装置简单：占地面积小，设备投资低，防腐性能强，方便移动，建设周期短。污水处理回注水质。</w:t>
      </w:r>
    </w:p>
    <w:p w:rsidR="002D4313" w:rsidRPr="00575C4B" w:rsidRDefault="002D4313" w:rsidP="002D4313">
      <w:pPr>
        <w:numPr>
          <w:ilvl w:val="0"/>
          <w:numId w:val="17"/>
        </w:numPr>
        <w:tabs>
          <w:tab w:val="clear" w:pos="420"/>
          <w:tab w:val="left" w:pos="900"/>
          <w:tab w:val="num" w:pos="1440"/>
        </w:tabs>
        <w:spacing w:line="480" w:lineRule="auto"/>
        <w:ind w:left="896" w:hanging="357"/>
        <w:rPr>
          <w:sz w:val="24"/>
        </w:rPr>
      </w:pPr>
      <w:r w:rsidRPr="00575C4B">
        <w:rPr>
          <w:sz w:val="24"/>
        </w:rPr>
        <w:t>达标率高：污泥产率少，污泥产泥率小于</w:t>
      </w:r>
      <w:r w:rsidRPr="00575C4B">
        <w:rPr>
          <w:sz w:val="24"/>
        </w:rPr>
        <w:t>0.03 T/</w:t>
      </w:r>
      <w:smartTag w:uri="urn:schemas-microsoft-com:office:smarttags" w:element="chmetcnv">
        <w:smartTagPr>
          <w:attr w:name="TCSC" w:val="0"/>
          <w:attr w:name="NumberType" w:val="1"/>
          <w:attr w:name="Negative" w:val="False"/>
          <w:attr w:name="HasSpace" w:val="True"/>
          <w:attr w:name="SourceValue" w:val="1000"/>
          <w:attr w:name="UnitName" w:val="m3"/>
        </w:smartTagPr>
        <w:r w:rsidRPr="00575C4B">
          <w:rPr>
            <w:sz w:val="24"/>
          </w:rPr>
          <w:t>1000 M</w:t>
        </w:r>
        <w:r w:rsidRPr="00575C4B">
          <w:rPr>
            <w:sz w:val="24"/>
            <w:vertAlign w:val="superscript"/>
          </w:rPr>
          <w:t>3</w:t>
        </w:r>
      </w:smartTag>
      <w:r w:rsidRPr="00575C4B">
        <w:rPr>
          <w:sz w:val="24"/>
        </w:rPr>
        <w:t>，是传统方法的</w:t>
      </w:r>
      <w:r w:rsidRPr="00575C4B">
        <w:rPr>
          <w:sz w:val="24"/>
        </w:rPr>
        <w:t>1/10</w:t>
      </w:r>
      <w:r w:rsidRPr="00575C4B">
        <w:rPr>
          <w:sz w:val="24"/>
        </w:rPr>
        <w:t>。</w:t>
      </w:r>
    </w:p>
    <w:p w:rsidR="002D4313" w:rsidRPr="00575C4B" w:rsidRDefault="002D4313" w:rsidP="002D4313">
      <w:pPr>
        <w:numPr>
          <w:ilvl w:val="0"/>
          <w:numId w:val="17"/>
        </w:numPr>
        <w:tabs>
          <w:tab w:val="clear" w:pos="420"/>
          <w:tab w:val="left" w:pos="900"/>
          <w:tab w:val="num" w:pos="1440"/>
        </w:tabs>
        <w:spacing w:line="480" w:lineRule="auto"/>
        <w:ind w:left="896" w:hanging="357"/>
        <w:rPr>
          <w:sz w:val="24"/>
        </w:rPr>
      </w:pPr>
      <w:r w:rsidRPr="00575C4B">
        <w:rPr>
          <w:sz w:val="24"/>
        </w:rPr>
        <w:t>污水处理工艺先进，管理成本低。</w:t>
      </w:r>
    </w:p>
    <w:p w:rsidR="002D4313" w:rsidRPr="00575C4B" w:rsidRDefault="002D4313" w:rsidP="002D4313">
      <w:pPr>
        <w:numPr>
          <w:ilvl w:val="0"/>
          <w:numId w:val="17"/>
        </w:numPr>
        <w:tabs>
          <w:tab w:val="clear" w:pos="420"/>
          <w:tab w:val="left" w:pos="900"/>
          <w:tab w:val="num" w:pos="1440"/>
        </w:tabs>
        <w:spacing w:line="480" w:lineRule="auto"/>
        <w:ind w:left="896" w:hanging="357"/>
        <w:rPr>
          <w:sz w:val="24"/>
        </w:rPr>
      </w:pPr>
      <w:r w:rsidRPr="00575C4B">
        <w:rPr>
          <w:sz w:val="24"/>
        </w:rPr>
        <w:t>污水处理工艺降低了污泥排放以及处理、处置的难度，大大降低成本低。</w:t>
      </w:r>
    </w:p>
    <w:p w:rsidR="002D4313" w:rsidRPr="00575C4B" w:rsidRDefault="002D4313" w:rsidP="002D4313">
      <w:pPr>
        <w:numPr>
          <w:ilvl w:val="0"/>
          <w:numId w:val="17"/>
        </w:numPr>
        <w:tabs>
          <w:tab w:val="clear" w:pos="420"/>
          <w:tab w:val="left" w:pos="900"/>
          <w:tab w:val="num" w:pos="1440"/>
        </w:tabs>
        <w:spacing w:line="480" w:lineRule="auto"/>
        <w:ind w:left="896" w:hanging="357"/>
        <w:rPr>
          <w:sz w:val="24"/>
        </w:rPr>
      </w:pPr>
      <w:r w:rsidRPr="00575C4B">
        <w:rPr>
          <w:sz w:val="24"/>
        </w:rPr>
        <w:t>污水处理自动化程度不高，全自动控制，工人劳动强度大大降低，而且易操作，易管理，生产效益高。</w:t>
      </w:r>
    </w:p>
    <w:p w:rsidR="002D4313" w:rsidRPr="00575C4B" w:rsidRDefault="002D4313" w:rsidP="002D4313">
      <w:pPr>
        <w:widowControl/>
        <w:numPr>
          <w:ilvl w:val="0"/>
          <w:numId w:val="17"/>
        </w:numPr>
        <w:tabs>
          <w:tab w:val="clear" w:pos="420"/>
          <w:tab w:val="left" w:pos="900"/>
          <w:tab w:val="num" w:pos="1440"/>
        </w:tabs>
        <w:spacing w:line="480" w:lineRule="auto"/>
        <w:ind w:left="896" w:hanging="357"/>
        <w:jc w:val="left"/>
        <w:rPr>
          <w:rFonts w:eastAsiaTheme="minorEastAsia"/>
          <w:b/>
          <w:color w:val="000000" w:themeColor="text1"/>
          <w:sz w:val="24"/>
          <w:szCs w:val="24"/>
        </w:rPr>
      </w:pPr>
      <w:r w:rsidRPr="00575C4B">
        <w:rPr>
          <w:sz w:val="24"/>
        </w:rPr>
        <w:t>本系统污水处理排量在</w:t>
      </w:r>
      <w:r w:rsidRPr="00575C4B">
        <w:rPr>
          <w:sz w:val="24"/>
        </w:rPr>
        <w:t>80</w:t>
      </w:r>
      <w:smartTag w:uri="urn:schemas-microsoft-com:office:smarttags" w:element="chmetcnv">
        <w:smartTagPr>
          <w:attr w:name="TCSC" w:val="0"/>
          <w:attr w:name="NumberType" w:val="1"/>
          <w:attr w:name="Negative" w:val="True"/>
          <w:attr w:name="HasSpace" w:val="True"/>
          <w:attr w:name="SourceValue" w:val="100"/>
          <w:attr w:name="UnitName" w:val="m3"/>
        </w:smartTagPr>
        <w:r w:rsidRPr="00575C4B">
          <w:rPr>
            <w:sz w:val="24"/>
          </w:rPr>
          <w:t>-100 m</w:t>
        </w:r>
        <w:r w:rsidRPr="00575C4B">
          <w:rPr>
            <w:sz w:val="24"/>
            <w:vertAlign w:val="superscript"/>
          </w:rPr>
          <w:t>3</w:t>
        </w:r>
      </w:smartTag>
      <w:r w:rsidRPr="00575C4B">
        <w:rPr>
          <w:sz w:val="24"/>
        </w:rPr>
        <w:t>/h</w:t>
      </w:r>
      <w:r w:rsidRPr="00575C4B">
        <w:rPr>
          <w:sz w:val="24"/>
        </w:rPr>
        <w:t>，如果在污水处理排量增加的时候，该系统可以再增加处理罐并行使用，增大污水处理量。</w:t>
      </w:r>
      <w:r w:rsidRPr="00575C4B">
        <w:rPr>
          <w:rFonts w:eastAsiaTheme="minorEastAsia"/>
          <w:b/>
          <w:color w:val="000000" w:themeColor="text1"/>
          <w:sz w:val="24"/>
          <w:szCs w:val="24"/>
        </w:rPr>
        <w:br w:type="page"/>
      </w:r>
    </w:p>
    <w:p w:rsidR="002D4313" w:rsidRPr="00575C4B" w:rsidRDefault="002D4313" w:rsidP="00C44265">
      <w:pPr>
        <w:pStyle w:val="1"/>
        <w:spacing w:before="0" w:afterLines="100" w:line="360" w:lineRule="auto"/>
        <w:jc w:val="center"/>
        <w:rPr>
          <w:sz w:val="36"/>
          <w:szCs w:val="36"/>
        </w:rPr>
      </w:pPr>
      <w:bookmarkStart w:id="150" w:name="_Toc416200474"/>
      <w:bookmarkStart w:id="151" w:name="_Toc416358806"/>
      <w:r w:rsidRPr="00575C4B">
        <w:rPr>
          <w:sz w:val="36"/>
          <w:szCs w:val="36"/>
        </w:rPr>
        <w:lastRenderedPageBreak/>
        <w:t>产品设计开发软件</w:t>
      </w:r>
      <w:bookmarkEnd w:id="150"/>
      <w:bookmarkEnd w:id="151"/>
    </w:p>
    <w:p w:rsidR="002D4313" w:rsidRPr="00575C4B" w:rsidRDefault="004F70DA" w:rsidP="004F70DA">
      <w:pPr>
        <w:spacing w:line="360" w:lineRule="auto"/>
        <w:ind w:firstLineChars="200" w:firstLine="422"/>
        <w:rPr>
          <w:sz w:val="24"/>
          <w:szCs w:val="24"/>
        </w:rPr>
      </w:pPr>
      <w:r w:rsidRPr="00575C4B">
        <w:rPr>
          <w:b/>
          <w:noProof/>
          <w:szCs w:val="21"/>
        </w:rPr>
        <w:drawing>
          <wp:anchor distT="0" distB="0" distL="114300" distR="114300" simplePos="0" relativeHeight="251764736" behindDoc="0" locked="0" layoutInCell="1" allowOverlap="1">
            <wp:simplePos x="0" y="0"/>
            <wp:positionH relativeFrom="column">
              <wp:posOffset>1769110</wp:posOffset>
            </wp:positionH>
            <wp:positionV relativeFrom="paragraph">
              <wp:posOffset>137795</wp:posOffset>
            </wp:positionV>
            <wp:extent cx="3561080" cy="3276600"/>
            <wp:effectExtent l="0" t="0" r="1270" b="0"/>
            <wp:wrapSquare wrapText="bothSides"/>
            <wp:docPr id="44" name="图片 44" descr="陈龙项目成果推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陈龙项目成果推荐"/>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1080" cy="3276600"/>
                    </a:xfrm>
                    <a:prstGeom prst="rect">
                      <a:avLst/>
                    </a:prstGeom>
                    <a:noFill/>
                    <a:ln>
                      <a:noFill/>
                    </a:ln>
                  </pic:spPr>
                </pic:pic>
              </a:graphicData>
            </a:graphic>
          </wp:anchor>
        </w:drawing>
      </w:r>
      <w:r w:rsidR="002D4313" w:rsidRPr="00575C4B">
        <w:rPr>
          <w:sz w:val="24"/>
          <w:szCs w:val="24"/>
        </w:rPr>
        <w:t>面向产品设计，主要研究产品设计中的几何计算与设计、性能计算与分析、材料集成计算与设计基础算法，实现产品设计</w:t>
      </w:r>
      <w:r w:rsidR="002D4313" w:rsidRPr="00575C4B">
        <w:rPr>
          <w:sz w:val="24"/>
          <w:szCs w:val="24"/>
        </w:rPr>
        <w:t>CAD</w:t>
      </w:r>
      <w:r w:rsidR="002D4313" w:rsidRPr="00575C4B">
        <w:rPr>
          <w:sz w:val="24"/>
          <w:szCs w:val="24"/>
        </w:rPr>
        <w:t>与</w:t>
      </w:r>
      <w:r w:rsidR="002D4313" w:rsidRPr="00575C4B">
        <w:rPr>
          <w:sz w:val="24"/>
          <w:szCs w:val="24"/>
        </w:rPr>
        <w:t>CAE</w:t>
      </w:r>
      <w:r w:rsidR="002D4313" w:rsidRPr="00575C4B">
        <w:rPr>
          <w:sz w:val="24"/>
          <w:szCs w:val="24"/>
        </w:rPr>
        <w:t>无缝集成设计。几何计算与设计，主要进行柔性产品设计、几何拓扑特性计算、体参数化建模等方面的研究。具体实例见（</w:t>
      </w:r>
      <w:r w:rsidR="002D4313" w:rsidRPr="00575C4B">
        <w:rPr>
          <w:sz w:val="24"/>
          <w:szCs w:val="24"/>
        </w:rPr>
        <w:t>a</w:t>
      </w:r>
      <w:r w:rsidR="002D4313" w:rsidRPr="00575C4B">
        <w:rPr>
          <w:sz w:val="24"/>
          <w:szCs w:val="24"/>
        </w:rPr>
        <w:t>）（</w:t>
      </w:r>
      <w:r w:rsidR="002D4313" w:rsidRPr="00575C4B">
        <w:rPr>
          <w:sz w:val="24"/>
          <w:szCs w:val="24"/>
        </w:rPr>
        <w:t>b</w:t>
      </w:r>
      <w:r w:rsidR="002D4313" w:rsidRPr="00575C4B">
        <w:rPr>
          <w:sz w:val="24"/>
          <w:szCs w:val="24"/>
        </w:rPr>
        <w:t>）（</w:t>
      </w:r>
      <w:r w:rsidR="002D4313" w:rsidRPr="00575C4B">
        <w:rPr>
          <w:sz w:val="24"/>
          <w:szCs w:val="24"/>
        </w:rPr>
        <w:t>c</w:t>
      </w:r>
      <w:r w:rsidR="002D4313" w:rsidRPr="00575C4B">
        <w:rPr>
          <w:sz w:val="24"/>
          <w:szCs w:val="24"/>
        </w:rPr>
        <w:t>）（</w:t>
      </w:r>
      <w:r w:rsidR="002D4313" w:rsidRPr="00575C4B">
        <w:rPr>
          <w:sz w:val="24"/>
          <w:szCs w:val="24"/>
        </w:rPr>
        <w:t>d</w:t>
      </w:r>
      <w:r w:rsidR="002D4313" w:rsidRPr="00575C4B">
        <w:rPr>
          <w:sz w:val="24"/>
          <w:szCs w:val="24"/>
        </w:rPr>
        <w:t>）图。性能计算与分析，主要研发基于新的产品描述的性能分析方法。材料计算与设计，主要进行非均质产品设计、材料集成计算工程方面的研究，具体实例参加（</w:t>
      </w:r>
      <w:r w:rsidR="002D4313" w:rsidRPr="00575C4B">
        <w:rPr>
          <w:sz w:val="24"/>
          <w:szCs w:val="24"/>
        </w:rPr>
        <w:t>e</w:t>
      </w:r>
      <w:r w:rsidR="002D4313" w:rsidRPr="00575C4B">
        <w:rPr>
          <w:sz w:val="24"/>
          <w:szCs w:val="24"/>
        </w:rPr>
        <w:t>）图。</w:t>
      </w:r>
    </w:p>
    <w:p w:rsidR="002D4313" w:rsidRPr="00575C4B" w:rsidRDefault="002D4313" w:rsidP="002D4313">
      <w:pPr>
        <w:spacing w:line="360" w:lineRule="auto"/>
        <w:ind w:firstLineChars="200" w:firstLine="480"/>
        <w:jc w:val="left"/>
        <w:rPr>
          <w:sz w:val="24"/>
          <w:szCs w:val="24"/>
        </w:rPr>
      </w:pPr>
      <w:r w:rsidRPr="00575C4B">
        <w:rPr>
          <w:sz w:val="24"/>
          <w:szCs w:val="24"/>
        </w:rPr>
        <w:t>面向工业领域，基于虚拟样机技术和知识工程，开发产品快速设计系统。主要开发基于</w:t>
      </w:r>
      <w:r w:rsidRPr="00575C4B">
        <w:rPr>
          <w:sz w:val="24"/>
          <w:szCs w:val="24"/>
        </w:rPr>
        <w:t>Web3D</w:t>
      </w:r>
      <w:r w:rsidRPr="00575C4B">
        <w:rPr>
          <w:sz w:val="24"/>
          <w:szCs w:val="24"/>
        </w:rPr>
        <w:t>技术的网络虚拟交互展示技术及系统，基于虚拟数字样机的产品快速智能设计系统，行业信息化管理软件等系统，具体实例参加（</w:t>
      </w:r>
      <w:r w:rsidRPr="00575C4B">
        <w:rPr>
          <w:sz w:val="24"/>
          <w:szCs w:val="24"/>
        </w:rPr>
        <w:t>f</w:t>
      </w:r>
      <w:r w:rsidRPr="00575C4B">
        <w:rPr>
          <w:sz w:val="24"/>
          <w:szCs w:val="24"/>
        </w:rPr>
        <w:t>）图。</w:t>
      </w:r>
    </w:p>
    <w:p w:rsidR="002D4313" w:rsidRPr="00575C4B" w:rsidRDefault="002D4313" w:rsidP="002D4313">
      <w:pPr>
        <w:spacing w:line="480" w:lineRule="auto"/>
        <w:jc w:val="left"/>
        <w:rPr>
          <w:b/>
          <w:sz w:val="24"/>
          <w:szCs w:val="24"/>
        </w:rPr>
      </w:pPr>
    </w:p>
    <w:p w:rsidR="00963E36" w:rsidRPr="00575C4B" w:rsidRDefault="00963E36" w:rsidP="002D4313">
      <w:pPr>
        <w:spacing w:line="480" w:lineRule="auto"/>
        <w:jc w:val="left"/>
        <w:rPr>
          <w:b/>
          <w:sz w:val="24"/>
          <w:szCs w:val="24"/>
        </w:rPr>
      </w:pPr>
    </w:p>
    <w:p w:rsidR="002D4313" w:rsidRPr="00575C4B" w:rsidRDefault="002D4313" w:rsidP="00C44265">
      <w:pPr>
        <w:pStyle w:val="1"/>
        <w:spacing w:before="0" w:afterLines="100" w:line="360" w:lineRule="auto"/>
        <w:jc w:val="center"/>
        <w:rPr>
          <w:sz w:val="36"/>
          <w:szCs w:val="36"/>
        </w:rPr>
      </w:pPr>
      <w:bookmarkStart w:id="152" w:name="_Toc416200475"/>
      <w:bookmarkStart w:id="153" w:name="_Toc416358807"/>
      <w:r w:rsidRPr="00575C4B">
        <w:rPr>
          <w:sz w:val="36"/>
          <w:szCs w:val="36"/>
        </w:rPr>
        <w:t>车间生产管理系统</w:t>
      </w:r>
      <w:bookmarkEnd w:id="152"/>
      <w:bookmarkEnd w:id="153"/>
    </w:p>
    <w:p w:rsidR="002D4313" w:rsidRPr="00575C4B" w:rsidRDefault="002D4313" w:rsidP="002D4313">
      <w:pPr>
        <w:spacing w:line="360" w:lineRule="auto"/>
        <w:ind w:firstLineChars="200" w:firstLine="480"/>
        <w:rPr>
          <w:rFonts w:eastAsiaTheme="minorEastAsia"/>
          <w:sz w:val="24"/>
          <w:szCs w:val="24"/>
        </w:rPr>
      </w:pPr>
      <w:r w:rsidRPr="00575C4B">
        <w:rPr>
          <w:rFonts w:eastAsiaTheme="minorEastAsia"/>
          <w:sz w:val="24"/>
          <w:szCs w:val="24"/>
        </w:rPr>
        <w:t>本系统适用于机械加工企业，系统根据</w:t>
      </w:r>
      <w:r w:rsidRPr="00575C4B">
        <w:rPr>
          <w:rFonts w:eastAsiaTheme="minorEastAsia"/>
          <w:sz w:val="24"/>
          <w:szCs w:val="24"/>
        </w:rPr>
        <w:t>BOM</w:t>
      </w:r>
      <w:r w:rsidRPr="00575C4B">
        <w:rPr>
          <w:rFonts w:eastAsiaTheme="minorEastAsia"/>
          <w:sz w:val="24"/>
          <w:szCs w:val="24"/>
        </w:rPr>
        <w:t>及工艺信息，对每一道工序能精确的进行管理，可以打印工票、统计工票、料废工废管理、质检统计、按人及按班组工时统计、按工作令及产品统计加工成本，实时显示工件加工状态，为用户提供一个快速反应、精细化的制造过程管理平台，对企业降低成本、提高交货准确率、提高产品的质量有很大的促进作用。系统采用</w:t>
      </w:r>
      <w:r w:rsidRPr="00575C4B">
        <w:rPr>
          <w:rFonts w:eastAsiaTheme="minorEastAsia"/>
          <w:sz w:val="24"/>
          <w:szCs w:val="24"/>
        </w:rPr>
        <w:t>B/S</w:t>
      </w:r>
      <w:r w:rsidRPr="00575C4B">
        <w:rPr>
          <w:rFonts w:eastAsiaTheme="minorEastAsia"/>
          <w:sz w:val="24"/>
          <w:szCs w:val="24"/>
        </w:rPr>
        <w:t>网络架构，可以同时使用于生产部门、质检部门、工艺部门、标准化定额部门。</w:t>
      </w:r>
    </w:p>
    <w:p w:rsidR="002D4313" w:rsidRPr="00575C4B" w:rsidRDefault="002D4313" w:rsidP="002D4313">
      <w:pPr>
        <w:ind w:left="360"/>
        <w:jc w:val="center"/>
        <w:rPr>
          <w:rFonts w:eastAsiaTheme="minorEastAsia"/>
          <w:sz w:val="24"/>
          <w:szCs w:val="24"/>
        </w:rPr>
      </w:pPr>
      <w:r w:rsidRPr="00575C4B">
        <w:rPr>
          <w:rFonts w:eastAsiaTheme="minorEastAsia"/>
          <w:noProof/>
          <w:sz w:val="24"/>
          <w:szCs w:val="24"/>
        </w:rPr>
        <w:lastRenderedPageBreak/>
        <w:drawing>
          <wp:inline distT="0" distB="0" distL="0" distR="0">
            <wp:extent cx="2892875" cy="1260000"/>
            <wp:effectExtent l="0" t="0" r="3175" b="0"/>
            <wp:docPr id="48" name="图片 48" descr="复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复杂"/>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2875" cy="1260000"/>
                    </a:xfrm>
                    <a:prstGeom prst="rect">
                      <a:avLst/>
                    </a:prstGeom>
                    <a:noFill/>
                    <a:ln>
                      <a:noFill/>
                    </a:ln>
                  </pic:spPr>
                </pic:pic>
              </a:graphicData>
            </a:graphic>
          </wp:inline>
        </w:drawing>
      </w:r>
    </w:p>
    <w:p w:rsidR="002D4313" w:rsidRPr="00575C4B" w:rsidRDefault="002D4313" w:rsidP="002D4313">
      <w:pPr>
        <w:ind w:left="36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1.</w:t>
      </w:r>
      <w:r w:rsidRPr="00575C4B">
        <w:rPr>
          <w:rFonts w:eastAsiaTheme="minorEastAsia"/>
          <w:sz w:val="24"/>
          <w:szCs w:val="24"/>
        </w:rPr>
        <w:t>采用颜色表示零件加工状态及工票情况</w:t>
      </w:r>
    </w:p>
    <w:p w:rsidR="002D4313" w:rsidRPr="00575C4B" w:rsidRDefault="002D4313" w:rsidP="002D4313">
      <w:pPr>
        <w:ind w:left="360"/>
        <w:jc w:val="center"/>
        <w:rPr>
          <w:rFonts w:eastAsiaTheme="minorEastAsia"/>
          <w:sz w:val="24"/>
          <w:szCs w:val="24"/>
        </w:rPr>
      </w:pPr>
      <w:r w:rsidRPr="00575C4B">
        <w:rPr>
          <w:rFonts w:eastAsiaTheme="minorEastAsia"/>
          <w:noProof/>
          <w:sz w:val="24"/>
          <w:szCs w:val="24"/>
        </w:rPr>
        <w:drawing>
          <wp:inline distT="0" distB="0" distL="0" distR="0">
            <wp:extent cx="2892875" cy="1260000"/>
            <wp:effectExtent l="0" t="0" r="3175" b="0"/>
            <wp:docPr id="47" name="图片 47" descr="质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质检"/>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2875" cy="1260000"/>
                    </a:xfrm>
                    <a:prstGeom prst="rect">
                      <a:avLst/>
                    </a:prstGeom>
                    <a:noFill/>
                    <a:ln>
                      <a:noFill/>
                    </a:ln>
                  </pic:spPr>
                </pic:pic>
              </a:graphicData>
            </a:graphic>
          </wp:inline>
        </w:drawing>
      </w:r>
    </w:p>
    <w:p w:rsidR="002D4313" w:rsidRPr="00575C4B" w:rsidRDefault="002D4313" w:rsidP="002D4313">
      <w:pPr>
        <w:ind w:left="36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2.</w:t>
      </w:r>
      <w:r w:rsidRPr="00575C4B">
        <w:rPr>
          <w:rFonts w:eastAsiaTheme="minorEastAsia"/>
          <w:sz w:val="24"/>
          <w:szCs w:val="24"/>
        </w:rPr>
        <w:t>质检情况统计</w:t>
      </w:r>
    </w:p>
    <w:p w:rsidR="002D4313" w:rsidRPr="00575C4B" w:rsidRDefault="002D4313" w:rsidP="002D4313">
      <w:pPr>
        <w:ind w:leftChars="180" w:left="378" w:firstLineChars="100" w:firstLine="240"/>
        <w:jc w:val="center"/>
        <w:rPr>
          <w:rFonts w:eastAsiaTheme="minorEastAsia"/>
          <w:sz w:val="24"/>
          <w:szCs w:val="24"/>
        </w:rPr>
      </w:pPr>
      <w:r w:rsidRPr="00575C4B">
        <w:rPr>
          <w:rFonts w:eastAsiaTheme="minorEastAsia"/>
          <w:noProof/>
          <w:sz w:val="24"/>
          <w:szCs w:val="24"/>
        </w:rPr>
        <w:drawing>
          <wp:inline distT="0" distB="0" distL="0" distR="0">
            <wp:extent cx="2892875" cy="1260000"/>
            <wp:effectExtent l="0" t="0" r="3175" b="0"/>
            <wp:docPr id="46" name="图片 46" descr="按姓名和时间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按姓名和时间段"/>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2875" cy="1260000"/>
                    </a:xfrm>
                    <a:prstGeom prst="rect">
                      <a:avLst/>
                    </a:prstGeom>
                    <a:noFill/>
                    <a:ln>
                      <a:noFill/>
                    </a:ln>
                  </pic:spPr>
                </pic:pic>
              </a:graphicData>
            </a:graphic>
          </wp:inline>
        </w:drawing>
      </w:r>
    </w:p>
    <w:p w:rsidR="002D4313" w:rsidRPr="00575C4B" w:rsidRDefault="002D4313" w:rsidP="002D4313">
      <w:pPr>
        <w:ind w:leftChars="180" w:left="378" w:firstLineChars="100" w:firstLine="24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3.</w:t>
      </w:r>
      <w:r w:rsidRPr="00575C4B">
        <w:rPr>
          <w:rFonts w:eastAsiaTheme="minorEastAsia"/>
          <w:sz w:val="24"/>
          <w:szCs w:val="24"/>
        </w:rPr>
        <w:t>工时统计报表</w:t>
      </w:r>
    </w:p>
    <w:p w:rsidR="002D4313" w:rsidRPr="00575C4B" w:rsidRDefault="002D4313" w:rsidP="002D4313">
      <w:pPr>
        <w:ind w:leftChars="180" w:left="378" w:firstLineChars="100" w:firstLine="240"/>
        <w:jc w:val="center"/>
        <w:rPr>
          <w:rFonts w:eastAsiaTheme="minorEastAsia"/>
          <w:sz w:val="24"/>
          <w:szCs w:val="24"/>
        </w:rPr>
      </w:pPr>
      <w:r w:rsidRPr="00575C4B">
        <w:rPr>
          <w:rFonts w:eastAsiaTheme="minorEastAsia"/>
          <w:noProof/>
          <w:sz w:val="24"/>
          <w:szCs w:val="24"/>
        </w:rPr>
        <w:drawing>
          <wp:inline distT="0" distB="0" distL="0" distR="0">
            <wp:extent cx="2880505" cy="1260000"/>
            <wp:effectExtent l="0" t="0" r="0" b="0"/>
            <wp:docPr id="45" name="图片 45" descr="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4444"/>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505" cy="1260000"/>
                    </a:xfrm>
                    <a:prstGeom prst="rect">
                      <a:avLst/>
                    </a:prstGeom>
                    <a:noFill/>
                    <a:ln>
                      <a:noFill/>
                    </a:ln>
                  </pic:spPr>
                </pic:pic>
              </a:graphicData>
            </a:graphic>
          </wp:inline>
        </w:drawing>
      </w:r>
    </w:p>
    <w:p w:rsidR="002D4313" w:rsidRPr="00575C4B" w:rsidRDefault="002D4313" w:rsidP="002D4313">
      <w:pPr>
        <w:ind w:leftChars="180" w:left="378" w:firstLineChars="100" w:firstLine="240"/>
        <w:jc w:val="center"/>
        <w:rPr>
          <w:rFonts w:eastAsiaTheme="minorEastAsia"/>
          <w:sz w:val="24"/>
          <w:szCs w:val="24"/>
        </w:rPr>
      </w:pPr>
      <w:r w:rsidRPr="00575C4B">
        <w:rPr>
          <w:rFonts w:eastAsiaTheme="minorEastAsia"/>
          <w:sz w:val="24"/>
          <w:szCs w:val="24"/>
        </w:rPr>
        <w:t>图</w:t>
      </w:r>
      <w:r w:rsidRPr="00575C4B">
        <w:rPr>
          <w:rFonts w:eastAsiaTheme="minorEastAsia"/>
          <w:sz w:val="24"/>
          <w:szCs w:val="24"/>
        </w:rPr>
        <w:t>4.</w:t>
      </w:r>
      <w:r w:rsidRPr="00575C4B">
        <w:rPr>
          <w:rFonts w:eastAsiaTheme="minorEastAsia"/>
          <w:sz w:val="24"/>
          <w:szCs w:val="24"/>
        </w:rPr>
        <w:t>工时查询</w:t>
      </w:r>
    </w:p>
    <w:p w:rsidR="004F70DA" w:rsidRPr="00575C4B" w:rsidRDefault="004F70DA" w:rsidP="00575BED">
      <w:pPr>
        <w:spacing w:line="288" w:lineRule="auto"/>
        <w:rPr>
          <w:b/>
          <w:color w:val="3366FF"/>
          <w:sz w:val="24"/>
          <w:szCs w:val="24"/>
        </w:rPr>
      </w:pPr>
      <w:bookmarkStart w:id="154" w:name="_Toc416200476"/>
    </w:p>
    <w:p w:rsidR="004F70DA" w:rsidRPr="00575C4B" w:rsidRDefault="004F70DA" w:rsidP="00575BED">
      <w:pPr>
        <w:spacing w:line="288" w:lineRule="auto"/>
        <w:rPr>
          <w:b/>
          <w:color w:val="3366FF"/>
          <w:sz w:val="24"/>
          <w:szCs w:val="24"/>
        </w:rPr>
      </w:pPr>
    </w:p>
    <w:p w:rsidR="002D4313" w:rsidRPr="00575C4B" w:rsidRDefault="002D4313" w:rsidP="00C44265">
      <w:pPr>
        <w:pStyle w:val="1"/>
        <w:spacing w:before="0" w:afterLines="100" w:line="360" w:lineRule="auto"/>
        <w:jc w:val="center"/>
        <w:rPr>
          <w:sz w:val="36"/>
          <w:szCs w:val="36"/>
        </w:rPr>
      </w:pPr>
      <w:bookmarkStart w:id="155" w:name="_Toc416358808"/>
      <w:r w:rsidRPr="00575C4B">
        <w:rPr>
          <w:sz w:val="36"/>
          <w:szCs w:val="36"/>
        </w:rPr>
        <w:t>锅炉快速设计系统</w:t>
      </w:r>
      <w:bookmarkEnd w:id="154"/>
      <w:bookmarkEnd w:id="155"/>
    </w:p>
    <w:p w:rsidR="002D4313" w:rsidRPr="00575C4B" w:rsidRDefault="002D4313" w:rsidP="00BC33C6">
      <w:pPr>
        <w:spacing w:line="360" w:lineRule="auto"/>
        <w:ind w:firstLineChars="200" w:firstLine="480"/>
      </w:pPr>
      <w:r w:rsidRPr="00575C4B">
        <w:rPr>
          <w:sz w:val="24"/>
          <w:szCs w:val="24"/>
        </w:rPr>
        <w:t>余热锅炉快速设计系统包括五大模块，分别是锅筒、过热器、省煤器、蒸发器、水保护段。该系统适用于余热锅炉设计生产厂家，设计人员输入主要工作参数后，系统自动进行热力计算，然后确定各受热面的结构形式。根据受热面结构参数对产品模型进行参数化驱动，生成出符合设计要求的产品模型，进而输出生产图纸、计算说明书、工艺信息表等一系列设计数据，实现了余热锅炉设备的快速准确设计</w:t>
      </w:r>
      <w:r w:rsidRPr="00575C4B">
        <w:rPr>
          <w:sz w:val="23"/>
          <w:szCs w:val="23"/>
        </w:rPr>
        <w:t>。</w:t>
      </w:r>
    </w:p>
    <w:p w:rsidR="002D4313" w:rsidRPr="00575C4B" w:rsidRDefault="002D4313" w:rsidP="004F70DA">
      <w:pPr>
        <w:widowControl/>
        <w:jc w:val="center"/>
        <w:rPr>
          <w:kern w:val="0"/>
          <w:sz w:val="24"/>
        </w:rPr>
      </w:pPr>
      <w:r w:rsidRPr="00575C4B">
        <w:rPr>
          <w:noProof/>
          <w:kern w:val="0"/>
          <w:sz w:val="24"/>
        </w:rPr>
        <w:lastRenderedPageBreak/>
        <w:drawing>
          <wp:inline distT="0" distB="0" distL="0" distR="0">
            <wp:extent cx="2295525" cy="1688664"/>
            <wp:effectExtent l="0" t="0" r="0" b="6985"/>
            <wp:docPr id="51" name="图片 51" descr="C:\Documents and Settings\Administrator\My Documents\Tencent Files\447036382\Image\`O[C9GHTZZT][TD}MN[%K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Documents and Settings\Administrator\My Documents\Tencent Files\447036382\Image\`O[C9GHTZZT][TD}MN[%KPX.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4987" cy="1695625"/>
                    </a:xfrm>
                    <a:prstGeom prst="rect">
                      <a:avLst/>
                    </a:prstGeom>
                    <a:noFill/>
                    <a:ln>
                      <a:noFill/>
                    </a:ln>
                  </pic:spPr>
                </pic:pic>
              </a:graphicData>
            </a:graphic>
          </wp:inline>
        </w:drawing>
      </w:r>
      <w:r w:rsidRPr="00575C4B">
        <w:rPr>
          <w:noProof/>
        </w:rPr>
        <w:drawing>
          <wp:inline distT="0" distB="0" distL="0" distR="0">
            <wp:extent cx="2271915" cy="174307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927" cy="1746920"/>
                    </a:xfrm>
                    <a:prstGeom prst="rect">
                      <a:avLst/>
                    </a:prstGeom>
                    <a:noFill/>
                    <a:ln>
                      <a:noFill/>
                    </a:ln>
                  </pic:spPr>
                </pic:pic>
              </a:graphicData>
            </a:graphic>
          </wp:inline>
        </w:drawing>
      </w:r>
    </w:p>
    <w:p w:rsidR="002D4313" w:rsidRPr="00575C4B" w:rsidRDefault="002D4313" w:rsidP="004F70DA">
      <w:pPr>
        <w:widowControl/>
        <w:ind w:firstLineChars="600" w:firstLine="1440"/>
        <w:jc w:val="left"/>
        <w:rPr>
          <w:kern w:val="0"/>
          <w:sz w:val="24"/>
        </w:rPr>
      </w:pPr>
      <w:r w:rsidRPr="00575C4B">
        <w:rPr>
          <w:kern w:val="0"/>
          <w:sz w:val="24"/>
        </w:rPr>
        <w:t>锅筒设计主界面锅筒三维模型</w:t>
      </w:r>
    </w:p>
    <w:p w:rsidR="00BC33C6" w:rsidRPr="00575C4B" w:rsidRDefault="00BC33C6" w:rsidP="00BC33C6">
      <w:pPr>
        <w:spacing w:line="480" w:lineRule="auto"/>
        <w:rPr>
          <w:b/>
          <w:color w:val="3366FF"/>
          <w:sz w:val="24"/>
          <w:szCs w:val="24"/>
        </w:rPr>
      </w:pPr>
    </w:p>
    <w:p w:rsidR="00BC33C6" w:rsidRPr="00575C4B" w:rsidRDefault="00BC33C6" w:rsidP="00BC33C6">
      <w:pPr>
        <w:spacing w:line="480" w:lineRule="auto"/>
        <w:rPr>
          <w:b/>
          <w:color w:val="3366FF"/>
          <w:sz w:val="24"/>
          <w:szCs w:val="24"/>
        </w:rPr>
      </w:pPr>
    </w:p>
    <w:p w:rsidR="00BC33C6" w:rsidRPr="00575C4B" w:rsidRDefault="00BC33C6" w:rsidP="00C44265">
      <w:pPr>
        <w:pStyle w:val="1"/>
        <w:spacing w:before="0" w:afterLines="100" w:line="360" w:lineRule="auto"/>
        <w:jc w:val="center"/>
        <w:rPr>
          <w:sz w:val="36"/>
          <w:szCs w:val="36"/>
        </w:rPr>
      </w:pPr>
      <w:bookmarkStart w:id="156" w:name="_Toc416200477"/>
      <w:bookmarkStart w:id="157" w:name="_Toc416358809"/>
      <w:r w:rsidRPr="00575C4B">
        <w:rPr>
          <w:sz w:val="36"/>
          <w:szCs w:val="36"/>
        </w:rPr>
        <w:t>桥式起重机快速设计系统</w:t>
      </w:r>
      <w:bookmarkEnd w:id="156"/>
      <w:bookmarkEnd w:id="157"/>
    </w:p>
    <w:p w:rsidR="00BC33C6" w:rsidRPr="00575C4B" w:rsidRDefault="004F70DA" w:rsidP="004F70DA">
      <w:pPr>
        <w:spacing w:line="360" w:lineRule="auto"/>
        <w:ind w:firstLineChars="200" w:firstLine="420"/>
        <w:rPr>
          <w:rFonts w:eastAsiaTheme="minorEastAsia"/>
          <w:sz w:val="24"/>
          <w:szCs w:val="24"/>
        </w:rPr>
      </w:pPr>
      <w:r w:rsidRPr="00575C4B">
        <w:rPr>
          <w:noProof/>
        </w:rPr>
        <w:drawing>
          <wp:anchor distT="0" distB="0" distL="114300" distR="114300" simplePos="0" relativeHeight="251766784" behindDoc="0" locked="0" layoutInCell="1" allowOverlap="1">
            <wp:simplePos x="0" y="0"/>
            <wp:positionH relativeFrom="column">
              <wp:posOffset>-78740</wp:posOffset>
            </wp:positionH>
            <wp:positionV relativeFrom="paragraph">
              <wp:posOffset>1183640</wp:posOffset>
            </wp:positionV>
            <wp:extent cx="2457450" cy="1788795"/>
            <wp:effectExtent l="0" t="0" r="0" b="1905"/>
            <wp:wrapSquare wrapText="bothSides"/>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1788795"/>
                    </a:xfrm>
                    <a:prstGeom prst="rect">
                      <a:avLst/>
                    </a:prstGeom>
                    <a:noFill/>
                    <a:ln>
                      <a:noFill/>
                    </a:ln>
                  </pic:spPr>
                </pic:pic>
              </a:graphicData>
            </a:graphic>
          </wp:anchor>
        </w:drawing>
      </w:r>
      <w:r w:rsidRPr="00575C4B">
        <w:rPr>
          <w:noProof/>
        </w:rPr>
        <w:drawing>
          <wp:anchor distT="0" distB="0" distL="114300" distR="114300" simplePos="0" relativeHeight="251765760" behindDoc="0" locked="0" layoutInCell="1" allowOverlap="1">
            <wp:simplePos x="0" y="0"/>
            <wp:positionH relativeFrom="column">
              <wp:posOffset>3375660</wp:posOffset>
            </wp:positionH>
            <wp:positionV relativeFrom="paragraph">
              <wp:posOffset>154940</wp:posOffset>
            </wp:positionV>
            <wp:extent cx="2088515" cy="1619250"/>
            <wp:effectExtent l="0" t="0" r="6985" b="0"/>
            <wp:wrapSquare wrapText="bothSides"/>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8515" cy="1619250"/>
                    </a:xfrm>
                    <a:prstGeom prst="rect">
                      <a:avLst/>
                    </a:prstGeom>
                    <a:noFill/>
                    <a:ln>
                      <a:noFill/>
                    </a:ln>
                  </pic:spPr>
                </pic:pic>
              </a:graphicData>
            </a:graphic>
          </wp:anchor>
        </w:drawing>
      </w:r>
      <w:r w:rsidR="00BC33C6" w:rsidRPr="00575C4B">
        <w:rPr>
          <w:rFonts w:eastAsiaTheme="minorEastAsia"/>
          <w:sz w:val="24"/>
          <w:szCs w:val="24"/>
        </w:rPr>
        <w:t>桥式起重机快速设计系统适用于起重机设计生产企业，设计人员输入一些主要参数后，系统根据知识库自动确定主梁、起升机构、小车等机构的形式，经设计人员确认后，自动生成所有结构的三维及二维（</w:t>
      </w:r>
      <w:r w:rsidR="00BC33C6" w:rsidRPr="00575C4B">
        <w:rPr>
          <w:rFonts w:eastAsiaTheme="minorEastAsia"/>
          <w:sz w:val="24"/>
          <w:szCs w:val="24"/>
        </w:rPr>
        <w:t>AutoCAD</w:t>
      </w:r>
      <w:r w:rsidR="00BC33C6" w:rsidRPr="00575C4B">
        <w:rPr>
          <w:rFonts w:eastAsiaTheme="minorEastAsia"/>
          <w:sz w:val="24"/>
          <w:szCs w:val="24"/>
        </w:rPr>
        <w:t>）图纸，自动进行强度刚度校核，自动生成设计文档，满足</w:t>
      </w:r>
      <w:r w:rsidR="00BC33C6" w:rsidRPr="00575C4B">
        <w:rPr>
          <w:rFonts w:eastAsiaTheme="minorEastAsia"/>
          <w:sz w:val="24"/>
          <w:szCs w:val="24"/>
        </w:rPr>
        <w:t>GB3811</w:t>
      </w:r>
      <w:r w:rsidR="00BC33C6" w:rsidRPr="00575C4B">
        <w:rPr>
          <w:rFonts w:eastAsiaTheme="minorEastAsia"/>
          <w:sz w:val="24"/>
          <w:szCs w:val="24"/>
        </w:rPr>
        <w:t>的要求。系统具有设计速度快，设计接果准确，基于三维设计的特点。</w:t>
      </w:r>
    </w:p>
    <w:p w:rsidR="00147CBE" w:rsidRPr="00575C4B" w:rsidRDefault="00147CBE" w:rsidP="00147CBE">
      <w:pPr>
        <w:spacing w:line="396" w:lineRule="auto"/>
        <w:rPr>
          <w:b/>
          <w:color w:val="3366FF"/>
          <w:sz w:val="24"/>
          <w:szCs w:val="24"/>
        </w:rPr>
      </w:pPr>
    </w:p>
    <w:p w:rsidR="00BC33C6" w:rsidRPr="00575C4B" w:rsidRDefault="00BC33C6" w:rsidP="00147CBE">
      <w:pPr>
        <w:spacing w:line="396" w:lineRule="auto"/>
        <w:rPr>
          <w:b/>
          <w:color w:val="3366FF"/>
          <w:sz w:val="24"/>
          <w:szCs w:val="24"/>
        </w:rPr>
      </w:pPr>
    </w:p>
    <w:p w:rsidR="00BC33C6" w:rsidRPr="00575C4B" w:rsidRDefault="00BC33C6" w:rsidP="00C44265">
      <w:pPr>
        <w:pStyle w:val="1"/>
        <w:spacing w:before="0" w:afterLines="100" w:line="396" w:lineRule="auto"/>
        <w:jc w:val="center"/>
        <w:rPr>
          <w:sz w:val="36"/>
          <w:szCs w:val="36"/>
        </w:rPr>
      </w:pPr>
      <w:bookmarkStart w:id="158" w:name="_Toc416200478"/>
      <w:bookmarkStart w:id="159" w:name="_Toc416358810"/>
      <w:r w:rsidRPr="00575C4B">
        <w:rPr>
          <w:sz w:val="36"/>
          <w:szCs w:val="36"/>
        </w:rPr>
        <w:t>鲜切果蔬加工消毒液在线测控装置</w:t>
      </w:r>
      <w:bookmarkEnd w:id="158"/>
      <w:bookmarkEnd w:id="159"/>
    </w:p>
    <w:p w:rsidR="00BC33C6" w:rsidRPr="00575C4B" w:rsidRDefault="00BC33C6" w:rsidP="00147CBE">
      <w:pPr>
        <w:spacing w:line="396" w:lineRule="auto"/>
        <w:ind w:firstLineChars="200" w:firstLine="480"/>
        <w:rPr>
          <w:kern w:val="0"/>
          <w:sz w:val="24"/>
          <w:szCs w:val="24"/>
        </w:rPr>
      </w:pPr>
      <w:r w:rsidRPr="00575C4B">
        <w:rPr>
          <w:kern w:val="0"/>
          <w:sz w:val="24"/>
          <w:szCs w:val="24"/>
        </w:rPr>
        <w:t>鲜切蔬菜</w:t>
      </w:r>
      <w:r w:rsidRPr="00575C4B">
        <w:rPr>
          <w:kern w:val="0"/>
          <w:sz w:val="24"/>
          <w:szCs w:val="24"/>
        </w:rPr>
        <w:t>(fresh-cut vegetables)</w:t>
      </w:r>
      <w:r w:rsidRPr="00575C4B">
        <w:rPr>
          <w:kern w:val="0"/>
          <w:sz w:val="24"/>
          <w:szCs w:val="24"/>
        </w:rPr>
        <w:t>又叫半加工蔬菜、是以新鲜蔬菜为原料，经清洗、去皮、切割、修整、包装等加工过程，再经冷藏、运输而进入超市、冷柜销售的即食蔬菜制品。它具有品质新鲜、食用方便、营养丰富、清洁卫生等特点。</w:t>
      </w:r>
    </w:p>
    <w:p w:rsidR="00BC33C6" w:rsidRPr="00575C4B" w:rsidRDefault="004F70DA" w:rsidP="00575BED">
      <w:pPr>
        <w:spacing w:line="384" w:lineRule="auto"/>
        <w:ind w:firstLineChars="200" w:firstLine="480"/>
        <w:rPr>
          <w:kern w:val="0"/>
          <w:sz w:val="24"/>
          <w:szCs w:val="24"/>
        </w:rPr>
      </w:pPr>
      <w:r w:rsidRPr="00575C4B">
        <w:rPr>
          <w:noProof/>
          <w:kern w:val="0"/>
          <w:sz w:val="24"/>
          <w:szCs w:val="24"/>
        </w:rPr>
        <w:lastRenderedPageBreak/>
        <w:drawing>
          <wp:anchor distT="0" distB="0" distL="114300" distR="114300" simplePos="0" relativeHeight="251767808" behindDoc="0" locked="0" layoutInCell="1" allowOverlap="1">
            <wp:simplePos x="0" y="0"/>
            <wp:positionH relativeFrom="column">
              <wp:posOffset>3189605</wp:posOffset>
            </wp:positionH>
            <wp:positionV relativeFrom="paragraph">
              <wp:posOffset>132080</wp:posOffset>
            </wp:positionV>
            <wp:extent cx="2265045" cy="2019300"/>
            <wp:effectExtent l="0" t="0" r="1905" b="0"/>
            <wp:wrapSquare wrapText="bothSides"/>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54" r="2655"/>
                    <a:stretch>
                      <a:fillRect/>
                    </a:stretch>
                  </pic:blipFill>
                  <pic:spPr bwMode="auto">
                    <a:xfrm>
                      <a:off x="0" y="0"/>
                      <a:ext cx="2265045" cy="2019300"/>
                    </a:xfrm>
                    <a:prstGeom prst="rect">
                      <a:avLst/>
                    </a:prstGeom>
                    <a:noFill/>
                    <a:ln>
                      <a:noFill/>
                    </a:ln>
                  </pic:spPr>
                </pic:pic>
              </a:graphicData>
            </a:graphic>
          </wp:anchor>
        </w:drawing>
      </w:r>
      <w:r w:rsidR="00BC33C6" w:rsidRPr="00575C4B">
        <w:rPr>
          <w:kern w:val="0"/>
          <w:sz w:val="24"/>
          <w:szCs w:val="24"/>
        </w:rPr>
        <w:t>新鲜的蔬菜切割后存在许多问题，由于受到机械损伤而使营养物质流出，由于失去表皮保护常更容易被微生物侵染而腐败变质，从而影响其品质和货架期。</w:t>
      </w:r>
    </w:p>
    <w:p w:rsidR="00BC33C6" w:rsidRPr="00575C4B" w:rsidRDefault="00BC33C6" w:rsidP="00575BED">
      <w:pPr>
        <w:spacing w:line="384" w:lineRule="auto"/>
        <w:ind w:firstLineChars="200" w:firstLine="480"/>
        <w:rPr>
          <w:kern w:val="0"/>
          <w:sz w:val="24"/>
          <w:szCs w:val="24"/>
        </w:rPr>
      </w:pPr>
      <w:r w:rsidRPr="00575C4B">
        <w:rPr>
          <w:kern w:val="0"/>
          <w:sz w:val="24"/>
          <w:szCs w:val="24"/>
        </w:rPr>
        <w:t>本项目研制的鲜切蔬菜加工消毒液在线测控装置，可应用于中央厨房鲜切加工蔬菜流水线生产需要的清洗消毒液浓度的在线检测和自动控制。</w:t>
      </w:r>
    </w:p>
    <w:p w:rsidR="00BC33C6" w:rsidRPr="00575C4B" w:rsidRDefault="00BC33C6" w:rsidP="00575BED">
      <w:pPr>
        <w:spacing w:line="384" w:lineRule="auto"/>
        <w:ind w:firstLineChars="200" w:firstLine="480"/>
        <w:rPr>
          <w:kern w:val="0"/>
          <w:sz w:val="24"/>
          <w:szCs w:val="24"/>
        </w:rPr>
      </w:pPr>
      <w:r w:rsidRPr="00575C4B">
        <w:rPr>
          <w:kern w:val="0"/>
          <w:sz w:val="24"/>
          <w:szCs w:val="24"/>
        </w:rPr>
        <w:t>液在线检测装置技术指标：</w:t>
      </w:r>
    </w:p>
    <w:p w:rsidR="00BC33C6" w:rsidRPr="00575C4B" w:rsidRDefault="00BC33C6" w:rsidP="00575BED">
      <w:pPr>
        <w:spacing w:line="384" w:lineRule="auto"/>
        <w:ind w:firstLineChars="200" w:firstLine="480"/>
        <w:rPr>
          <w:kern w:val="0"/>
          <w:sz w:val="24"/>
          <w:szCs w:val="24"/>
        </w:rPr>
      </w:pPr>
      <w:r w:rsidRPr="00575C4B">
        <w:rPr>
          <w:kern w:val="0"/>
          <w:sz w:val="24"/>
          <w:szCs w:val="24"/>
        </w:rPr>
        <w:t>1</w:t>
      </w:r>
      <w:r w:rsidRPr="00575C4B">
        <w:rPr>
          <w:kern w:val="0"/>
          <w:sz w:val="24"/>
          <w:szCs w:val="24"/>
        </w:rPr>
        <w:t>、可实现在线监控</w:t>
      </w:r>
      <w:r w:rsidRPr="00575C4B">
        <w:rPr>
          <w:kern w:val="0"/>
          <w:sz w:val="24"/>
          <w:szCs w:val="24"/>
        </w:rPr>
        <w:t>pH</w:t>
      </w:r>
      <w:r w:rsidRPr="00575C4B">
        <w:rPr>
          <w:kern w:val="0"/>
          <w:sz w:val="24"/>
          <w:szCs w:val="24"/>
        </w:rPr>
        <w:t>值、消毒液浓度、温度</w:t>
      </w:r>
      <w:r w:rsidRPr="00575C4B">
        <w:rPr>
          <w:kern w:val="0"/>
          <w:sz w:val="24"/>
          <w:szCs w:val="24"/>
        </w:rPr>
        <w:t>;</w:t>
      </w:r>
    </w:p>
    <w:p w:rsidR="00BC33C6" w:rsidRPr="00575C4B" w:rsidRDefault="00BC33C6" w:rsidP="00575BED">
      <w:pPr>
        <w:spacing w:line="384" w:lineRule="auto"/>
        <w:ind w:firstLineChars="200" w:firstLine="480"/>
        <w:rPr>
          <w:kern w:val="0"/>
          <w:sz w:val="24"/>
          <w:szCs w:val="24"/>
        </w:rPr>
      </w:pPr>
      <w:r w:rsidRPr="00575C4B">
        <w:rPr>
          <w:kern w:val="0"/>
          <w:sz w:val="24"/>
          <w:szCs w:val="24"/>
        </w:rPr>
        <w:t>2</w:t>
      </w:r>
      <w:r w:rsidRPr="00575C4B">
        <w:rPr>
          <w:kern w:val="0"/>
          <w:sz w:val="24"/>
          <w:szCs w:val="24"/>
        </w:rPr>
        <w:t>、可自动报警、自动加药的智能化在线检测装置；</w:t>
      </w:r>
    </w:p>
    <w:p w:rsidR="00BC33C6" w:rsidRPr="00575C4B" w:rsidRDefault="00BC33C6" w:rsidP="00575BED">
      <w:pPr>
        <w:spacing w:line="384" w:lineRule="auto"/>
        <w:ind w:firstLineChars="200" w:firstLine="480"/>
        <w:rPr>
          <w:kern w:val="0"/>
          <w:sz w:val="24"/>
          <w:szCs w:val="24"/>
        </w:rPr>
      </w:pPr>
      <w:r w:rsidRPr="00575C4B">
        <w:rPr>
          <w:kern w:val="0"/>
          <w:sz w:val="24"/>
          <w:szCs w:val="24"/>
        </w:rPr>
        <w:t>3</w:t>
      </w:r>
      <w:r w:rsidRPr="00575C4B">
        <w:rPr>
          <w:kern w:val="0"/>
          <w:sz w:val="24"/>
          <w:szCs w:val="24"/>
        </w:rPr>
        <w:t>、消毒液有效氯浓度范围控制在</w:t>
      </w:r>
      <w:r w:rsidRPr="00575C4B">
        <w:rPr>
          <w:kern w:val="0"/>
          <w:sz w:val="24"/>
          <w:szCs w:val="24"/>
        </w:rPr>
        <w:t>0</w:t>
      </w:r>
      <w:r w:rsidRPr="00575C4B">
        <w:rPr>
          <w:kern w:val="0"/>
          <w:sz w:val="24"/>
          <w:szCs w:val="24"/>
        </w:rPr>
        <w:t>～</w:t>
      </w:r>
      <w:r w:rsidRPr="00575C4B">
        <w:rPr>
          <w:kern w:val="0"/>
          <w:sz w:val="24"/>
          <w:szCs w:val="24"/>
        </w:rPr>
        <w:t>200mg/L</w:t>
      </w:r>
      <w:r w:rsidRPr="00575C4B">
        <w:rPr>
          <w:kern w:val="0"/>
          <w:sz w:val="24"/>
          <w:szCs w:val="24"/>
        </w:rPr>
        <w:t>，其误差控制在</w:t>
      </w:r>
      <w:r w:rsidRPr="00575C4B">
        <w:rPr>
          <w:kern w:val="0"/>
          <w:sz w:val="24"/>
          <w:szCs w:val="24"/>
        </w:rPr>
        <w:t>±5mg/L;</w:t>
      </w:r>
    </w:p>
    <w:p w:rsidR="00BC33C6" w:rsidRPr="00575C4B" w:rsidRDefault="00BC33C6" w:rsidP="00575BED">
      <w:pPr>
        <w:spacing w:line="384" w:lineRule="auto"/>
        <w:ind w:firstLineChars="350" w:firstLine="840"/>
        <w:rPr>
          <w:kern w:val="0"/>
          <w:sz w:val="24"/>
          <w:szCs w:val="24"/>
        </w:rPr>
      </w:pPr>
      <w:r w:rsidRPr="00575C4B">
        <w:rPr>
          <w:kern w:val="0"/>
          <w:sz w:val="24"/>
          <w:szCs w:val="24"/>
        </w:rPr>
        <w:t>pH</w:t>
      </w:r>
      <w:r w:rsidRPr="00575C4B">
        <w:rPr>
          <w:kern w:val="0"/>
          <w:sz w:val="24"/>
          <w:szCs w:val="24"/>
        </w:rPr>
        <w:t>值在</w:t>
      </w:r>
      <w:r w:rsidRPr="00575C4B">
        <w:rPr>
          <w:kern w:val="0"/>
          <w:sz w:val="24"/>
          <w:szCs w:val="24"/>
        </w:rPr>
        <w:t>5.8</w:t>
      </w:r>
      <w:r w:rsidRPr="00575C4B">
        <w:rPr>
          <w:kern w:val="0"/>
          <w:sz w:val="24"/>
          <w:szCs w:val="24"/>
        </w:rPr>
        <w:t>～</w:t>
      </w:r>
      <w:r w:rsidRPr="00575C4B">
        <w:rPr>
          <w:kern w:val="0"/>
          <w:sz w:val="24"/>
          <w:szCs w:val="24"/>
        </w:rPr>
        <w:t>7.0</w:t>
      </w:r>
      <w:r w:rsidRPr="00575C4B">
        <w:rPr>
          <w:kern w:val="0"/>
          <w:sz w:val="24"/>
          <w:szCs w:val="24"/>
        </w:rPr>
        <w:t>，其误差控制在在</w:t>
      </w:r>
      <w:r w:rsidRPr="00575C4B">
        <w:rPr>
          <w:kern w:val="0"/>
          <w:sz w:val="24"/>
          <w:szCs w:val="24"/>
        </w:rPr>
        <w:t xml:space="preserve">±0.5; </w:t>
      </w:r>
    </w:p>
    <w:p w:rsidR="00BC33C6" w:rsidRPr="00575C4B" w:rsidRDefault="00BC33C6" w:rsidP="00575BED">
      <w:pPr>
        <w:spacing w:line="384" w:lineRule="auto"/>
        <w:ind w:firstLineChars="200" w:firstLine="480"/>
        <w:rPr>
          <w:kern w:val="0"/>
          <w:sz w:val="24"/>
          <w:szCs w:val="24"/>
        </w:rPr>
      </w:pPr>
      <w:r w:rsidRPr="00575C4B">
        <w:rPr>
          <w:kern w:val="0"/>
          <w:sz w:val="24"/>
          <w:szCs w:val="24"/>
        </w:rPr>
        <w:t>4</w:t>
      </w:r>
      <w:r w:rsidRPr="00575C4B">
        <w:rPr>
          <w:kern w:val="0"/>
          <w:sz w:val="24"/>
          <w:szCs w:val="24"/>
        </w:rPr>
        <w:t>、装置结构紧凑，材料可耐腐蚀，防潮。</w:t>
      </w:r>
    </w:p>
    <w:p w:rsidR="00BC33C6" w:rsidRPr="00575C4B" w:rsidRDefault="00BC33C6" w:rsidP="00575BED">
      <w:pPr>
        <w:spacing w:line="384" w:lineRule="auto"/>
        <w:ind w:firstLineChars="200" w:firstLine="480"/>
        <w:rPr>
          <w:kern w:val="0"/>
          <w:sz w:val="24"/>
          <w:szCs w:val="24"/>
        </w:rPr>
      </w:pPr>
      <w:r w:rsidRPr="00575C4B">
        <w:rPr>
          <w:kern w:val="0"/>
          <w:sz w:val="24"/>
          <w:szCs w:val="24"/>
        </w:rPr>
        <w:t>技术创新点：</w:t>
      </w:r>
    </w:p>
    <w:p w:rsidR="00BC33C6" w:rsidRPr="00575C4B" w:rsidRDefault="00BC33C6" w:rsidP="00575BED">
      <w:pPr>
        <w:spacing w:line="384" w:lineRule="auto"/>
        <w:ind w:firstLineChars="200" w:firstLine="480"/>
        <w:rPr>
          <w:kern w:val="0"/>
          <w:sz w:val="24"/>
          <w:szCs w:val="24"/>
        </w:rPr>
      </w:pPr>
      <w:r w:rsidRPr="00575C4B">
        <w:rPr>
          <w:kern w:val="0"/>
          <w:sz w:val="24"/>
          <w:szCs w:val="24"/>
        </w:rPr>
        <w:t>1</w:t>
      </w:r>
      <w:r w:rsidRPr="00575C4B">
        <w:rPr>
          <w:kern w:val="0"/>
          <w:sz w:val="24"/>
          <w:szCs w:val="24"/>
        </w:rPr>
        <w:t>、采用定比例稀释方法，利用小量程传感器实现高浓度消毒液的测量；</w:t>
      </w:r>
    </w:p>
    <w:p w:rsidR="00BC33C6" w:rsidRPr="00575C4B" w:rsidRDefault="00BC33C6" w:rsidP="00575BED">
      <w:pPr>
        <w:spacing w:line="384" w:lineRule="auto"/>
        <w:ind w:firstLineChars="200" w:firstLine="480"/>
        <w:rPr>
          <w:kern w:val="0"/>
          <w:sz w:val="24"/>
          <w:szCs w:val="24"/>
        </w:rPr>
      </w:pPr>
      <w:r w:rsidRPr="00575C4B">
        <w:rPr>
          <w:kern w:val="0"/>
          <w:sz w:val="24"/>
          <w:szCs w:val="24"/>
        </w:rPr>
        <w:t>2</w:t>
      </w:r>
      <w:r w:rsidRPr="00575C4B">
        <w:rPr>
          <w:kern w:val="0"/>
          <w:sz w:val="24"/>
          <w:szCs w:val="24"/>
        </w:rPr>
        <w:t>、能够在线适时检测果蔬清洗消毒液的浓度，并能自动补充添加清洗消毒液；</w:t>
      </w:r>
    </w:p>
    <w:p w:rsidR="00BC33C6" w:rsidRPr="00575C4B" w:rsidRDefault="00BC33C6" w:rsidP="00575BED">
      <w:pPr>
        <w:spacing w:line="384" w:lineRule="auto"/>
        <w:ind w:firstLineChars="200" w:firstLine="480"/>
        <w:rPr>
          <w:kern w:val="0"/>
          <w:sz w:val="24"/>
          <w:szCs w:val="24"/>
        </w:rPr>
      </w:pPr>
      <w:r w:rsidRPr="00575C4B">
        <w:rPr>
          <w:kern w:val="0"/>
          <w:sz w:val="24"/>
          <w:szCs w:val="24"/>
        </w:rPr>
        <w:t>3</w:t>
      </w:r>
      <w:r w:rsidRPr="00575C4B">
        <w:rPr>
          <w:kern w:val="0"/>
          <w:sz w:val="24"/>
          <w:szCs w:val="24"/>
        </w:rPr>
        <w:t>、建立能够适时在线检测报警，具有智能信息记录系统。</w:t>
      </w:r>
    </w:p>
    <w:p w:rsidR="00BC33C6" w:rsidRPr="00575C4B" w:rsidRDefault="00BC33C6" w:rsidP="00575BED">
      <w:pPr>
        <w:spacing w:line="384" w:lineRule="auto"/>
        <w:ind w:firstLineChars="200" w:firstLine="480"/>
        <w:rPr>
          <w:kern w:val="0"/>
          <w:sz w:val="24"/>
          <w:szCs w:val="24"/>
        </w:rPr>
      </w:pPr>
    </w:p>
    <w:p w:rsidR="00BC33C6" w:rsidRPr="00575C4B" w:rsidRDefault="00BC33C6" w:rsidP="00575BED">
      <w:pPr>
        <w:spacing w:line="384" w:lineRule="auto"/>
        <w:ind w:firstLineChars="200" w:firstLine="480"/>
        <w:rPr>
          <w:kern w:val="0"/>
          <w:sz w:val="24"/>
          <w:szCs w:val="24"/>
        </w:rPr>
      </w:pPr>
      <w:r w:rsidRPr="00575C4B">
        <w:rPr>
          <w:kern w:val="0"/>
          <w:sz w:val="24"/>
          <w:szCs w:val="24"/>
        </w:rPr>
        <w:t>经中科院中国科学院上海科技查新咨询中心查新分析认为，项目方的研究具有新颖性、综合性，未见国内有与项目方具有完全相同研究创新点的同类公开报道。</w:t>
      </w:r>
    </w:p>
    <w:p w:rsidR="00BC33C6" w:rsidRPr="00575C4B" w:rsidRDefault="00BC33C6" w:rsidP="00575BED">
      <w:pPr>
        <w:pStyle w:val="a9"/>
        <w:numPr>
          <w:ilvl w:val="0"/>
          <w:numId w:val="18"/>
        </w:numPr>
        <w:spacing w:line="384" w:lineRule="auto"/>
        <w:ind w:firstLineChars="0"/>
        <w:rPr>
          <w:sz w:val="24"/>
        </w:rPr>
      </w:pPr>
      <w:r w:rsidRPr="00575C4B">
        <w:rPr>
          <w:kern w:val="0"/>
          <w:sz w:val="24"/>
        </w:rPr>
        <w:t>专利名称：果蔬消毒液检测方法及检测控制装置，专利号：</w:t>
      </w:r>
      <w:r w:rsidRPr="00575C4B">
        <w:rPr>
          <w:kern w:val="0"/>
          <w:sz w:val="24"/>
        </w:rPr>
        <w:t>ZL200610023625.5</w:t>
      </w:r>
    </w:p>
    <w:p w:rsidR="004F70DA" w:rsidRPr="00575C4B" w:rsidRDefault="004F70DA" w:rsidP="00575BED">
      <w:pPr>
        <w:spacing w:line="384" w:lineRule="auto"/>
        <w:rPr>
          <w:b/>
          <w:color w:val="3366FF"/>
          <w:sz w:val="24"/>
          <w:szCs w:val="24"/>
        </w:rPr>
      </w:pPr>
      <w:bookmarkStart w:id="160" w:name="_Toc416200479"/>
    </w:p>
    <w:p w:rsidR="004F70DA" w:rsidRPr="00575C4B" w:rsidRDefault="004F70DA" w:rsidP="00575BED">
      <w:pPr>
        <w:spacing w:line="384" w:lineRule="auto"/>
        <w:rPr>
          <w:b/>
          <w:color w:val="3366FF"/>
          <w:sz w:val="24"/>
          <w:szCs w:val="24"/>
        </w:rPr>
      </w:pPr>
    </w:p>
    <w:p w:rsidR="00BC33C6" w:rsidRPr="00575C4B" w:rsidRDefault="00BC33C6" w:rsidP="00C44265">
      <w:pPr>
        <w:pStyle w:val="1"/>
        <w:spacing w:before="0" w:afterLines="100" w:line="384" w:lineRule="auto"/>
        <w:jc w:val="center"/>
        <w:rPr>
          <w:sz w:val="36"/>
          <w:szCs w:val="36"/>
        </w:rPr>
      </w:pPr>
      <w:bookmarkStart w:id="161" w:name="_Toc416200480"/>
      <w:bookmarkStart w:id="162" w:name="_Toc416358811"/>
      <w:bookmarkEnd w:id="160"/>
      <w:r w:rsidRPr="00575C4B">
        <w:rPr>
          <w:sz w:val="36"/>
          <w:szCs w:val="36"/>
        </w:rPr>
        <w:t>一种新型的光伏一体化轻质建筑外墙</w:t>
      </w:r>
      <w:bookmarkEnd w:id="161"/>
      <w:bookmarkEnd w:id="162"/>
    </w:p>
    <w:p w:rsidR="00BC33C6" w:rsidRPr="00575C4B" w:rsidRDefault="00BC33C6" w:rsidP="00575BED">
      <w:pPr>
        <w:spacing w:line="384" w:lineRule="auto"/>
        <w:ind w:firstLineChars="200" w:firstLine="480"/>
        <w:rPr>
          <w:sz w:val="24"/>
          <w:szCs w:val="24"/>
        </w:rPr>
      </w:pPr>
      <w:r w:rsidRPr="00575C4B">
        <w:rPr>
          <w:sz w:val="24"/>
          <w:szCs w:val="24"/>
        </w:rPr>
        <w:t>光伏板与建筑墙体结合到一起，既可以发电，又可以提升建筑墙体的热工性能，降低空调能耗。广泛适用于缺电的地方和我国西部沙漠地区的建房。</w:t>
      </w:r>
    </w:p>
    <w:p w:rsidR="00BC33C6" w:rsidRPr="00575C4B" w:rsidRDefault="004F70DA" w:rsidP="00575BED">
      <w:pPr>
        <w:spacing w:line="396" w:lineRule="auto"/>
        <w:ind w:firstLineChars="200" w:firstLine="480"/>
        <w:rPr>
          <w:sz w:val="24"/>
          <w:szCs w:val="24"/>
        </w:rPr>
      </w:pPr>
      <w:r w:rsidRPr="00575C4B">
        <w:rPr>
          <w:noProof/>
          <w:kern w:val="0"/>
          <w:sz w:val="24"/>
        </w:rPr>
        <w:lastRenderedPageBreak/>
        <w:drawing>
          <wp:anchor distT="0" distB="0" distL="114300" distR="114300" simplePos="0" relativeHeight="251687936" behindDoc="0" locked="0" layoutInCell="1" allowOverlap="1">
            <wp:simplePos x="0" y="0"/>
            <wp:positionH relativeFrom="column">
              <wp:posOffset>3235960</wp:posOffset>
            </wp:positionH>
            <wp:positionV relativeFrom="paragraph">
              <wp:posOffset>93980</wp:posOffset>
            </wp:positionV>
            <wp:extent cx="2235835" cy="1962150"/>
            <wp:effectExtent l="0" t="0" r="0" b="0"/>
            <wp:wrapSquare wrapText="bothSides"/>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5835" cy="1962150"/>
                    </a:xfrm>
                    <a:prstGeom prst="rect">
                      <a:avLst/>
                    </a:prstGeom>
                    <a:noFill/>
                    <a:ln>
                      <a:noFill/>
                    </a:ln>
                  </pic:spPr>
                </pic:pic>
              </a:graphicData>
            </a:graphic>
          </wp:anchor>
        </w:drawing>
      </w:r>
      <w:r w:rsidR="00BC33C6" w:rsidRPr="00575C4B">
        <w:rPr>
          <w:sz w:val="24"/>
          <w:szCs w:val="24"/>
        </w:rPr>
        <w:t>课题组研发的光伏一体化轻质墙体，采用结构化技术，将光伏板与轻质墙体材料连接，设置内保温与隔音层，从而达到极为优秀的保温与隔音效果。同时，轻质墙体内部设置通风层，起到墙内通风排湿的作用，有效降低墙体结露和发霉。同时，该墙体具有安装方便，价格低廉和经久耐用等诸多有点。</w:t>
      </w:r>
    </w:p>
    <w:p w:rsidR="00BC33C6" w:rsidRPr="00575C4B" w:rsidRDefault="00BC33C6" w:rsidP="00575BED">
      <w:pPr>
        <w:spacing w:line="396" w:lineRule="auto"/>
        <w:rPr>
          <w:b/>
          <w:color w:val="3366FF"/>
          <w:sz w:val="24"/>
          <w:szCs w:val="24"/>
        </w:rPr>
      </w:pPr>
    </w:p>
    <w:p w:rsidR="00BC33C6" w:rsidRPr="00575C4B" w:rsidRDefault="00BC33C6" w:rsidP="00575BED">
      <w:pPr>
        <w:spacing w:line="396" w:lineRule="auto"/>
        <w:rPr>
          <w:b/>
          <w:color w:val="3366FF"/>
          <w:sz w:val="24"/>
          <w:szCs w:val="24"/>
        </w:rPr>
      </w:pPr>
    </w:p>
    <w:p w:rsidR="00BC33C6" w:rsidRPr="00575C4B" w:rsidRDefault="00BC33C6" w:rsidP="00C44265">
      <w:pPr>
        <w:pStyle w:val="1"/>
        <w:spacing w:before="0" w:afterLines="100" w:line="396" w:lineRule="auto"/>
        <w:jc w:val="center"/>
        <w:rPr>
          <w:sz w:val="36"/>
          <w:szCs w:val="36"/>
        </w:rPr>
      </w:pPr>
      <w:bookmarkStart w:id="163" w:name="_Toc416200481"/>
      <w:bookmarkStart w:id="164" w:name="_Toc416358812"/>
      <w:r w:rsidRPr="00575C4B">
        <w:rPr>
          <w:sz w:val="36"/>
          <w:szCs w:val="36"/>
        </w:rPr>
        <w:t>基于先进三元材料锂电池的储能系统</w:t>
      </w:r>
      <w:bookmarkEnd w:id="163"/>
      <w:bookmarkEnd w:id="164"/>
    </w:p>
    <w:p w:rsidR="00BC33C6" w:rsidRPr="00575C4B" w:rsidRDefault="00BC33C6" w:rsidP="00575BED">
      <w:pPr>
        <w:spacing w:line="396" w:lineRule="auto"/>
        <w:ind w:firstLineChars="200" w:firstLine="480"/>
        <w:rPr>
          <w:sz w:val="24"/>
          <w:szCs w:val="24"/>
        </w:rPr>
      </w:pPr>
      <w:r w:rsidRPr="00575C4B">
        <w:rPr>
          <w:sz w:val="24"/>
          <w:szCs w:val="24"/>
        </w:rPr>
        <w:t>储能系统在应用领域上可以分为小型无间断备用电源（</w:t>
      </w:r>
      <w:r w:rsidRPr="00575C4B">
        <w:rPr>
          <w:sz w:val="24"/>
          <w:szCs w:val="24"/>
        </w:rPr>
        <w:t>UPS</w:t>
      </w:r>
      <w:r w:rsidRPr="00575C4B">
        <w:rPr>
          <w:sz w:val="24"/>
          <w:szCs w:val="24"/>
        </w:rPr>
        <w:t>）和大型储能电站</w:t>
      </w:r>
      <w:r w:rsidRPr="00575C4B">
        <w:rPr>
          <w:sz w:val="24"/>
          <w:szCs w:val="24"/>
        </w:rPr>
        <w:t>(ESS)</w:t>
      </w:r>
      <w:r w:rsidRPr="00575C4B">
        <w:rPr>
          <w:sz w:val="24"/>
          <w:szCs w:val="24"/>
        </w:rPr>
        <w:t>。</w:t>
      </w:r>
      <w:r w:rsidRPr="00575C4B">
        <w:rPr>
          <w:sz w:val="24"/>
          <w:szCs w:val="24"/>
        </w:rPr>
        <w:t>UPS</w:t>
      </w:r>
      <w:r w:rsidRPr="00575C4B">
        <w:rPr>
          <w:sz w:val="24"/>
          <w:szCs w:val="24"/>
        </w:rPr>
        <w:t>在停电时给计算机</w:t>
      </w:r>
      <w:r w:rsidRPr="00575C4B">
        <w:rPr>
          <w:sz w:val="24"/>
          <w:szCs w:val="24"/>
        </w:rPr>
        <w:t>/</w:t>
      </w:r>
      <w:r w:rsidRPr="00575C4B">
        <w:rPr>
          <w:sz w:val="24"/>
          <w:szCs w:val="24"/>
        </w:rPr>
        <w:t>服务器、存储设备、网络设备等计算机、通信网络系统或工业控制系统、需要持续运转的工业设备等提供不间断的电力供应。储能电站的目的是</w:t>
      </w:r>
      <w:r w:rsidRPr="00575C4B">
        <w:rPr>
          <w:sz w:val="24"/>
          <w:szCs w:val="24"/>
        </w:rPr>
        <w:t>“</w:t>
      </w:r>
      <w:r w:rsidRPr="00575C4B">
        <w:rPr>
          <w:sz w:val="24"/>
          <w:szCs w:val="24"/>
        </w:rPr>
        <w:t>削峰填谷</w:t>
      </w:r>
      <w:r w:rsidRPr="00575C4B">
        <w:rPr>
          <w:sz w:val="24"/>
          <w:szCs w:val="24"/>
        </w:rPr>
        <w:t>”</w:t>
      </w:r>
      <w:r w:rsidRPr="00575C4B">
        <w:rPr>
          <w:sz w:val="24"/>
          <w:szCs w:val="24"/>
        </w:rPr>
        <w:t>，可以把用电低谷期低价的富余的电储存起来，在用电高峰电价较贵的时候再拿出来用，可以为用户节约用电成本，也能在用电高峰期缓解电网的用电压力。储能电站还可存储太阳能和风能电站产生的电能，将光能和风能与储能电站完美结合，实现可再生电能的有效储存，突破时间和气候限制，解决了太阳能和风能由于缺乏稳定性而造成的并网难题。</w:t>
      </w:r>
    </w:p>
    <w:p w:rsidR="00BC33C6" w:rsidRPr="00575C4B" w:rsidRDefault="00BC33C6" w:rsidP="00575BED">
      <w:pPr>
        <w:spacing w:line="396" w:lineRule="auto"/>
        <w:ind w:firstLineChars="200" w:firstLine="480"/>
        <w:rPr>
          <w:sz w:val="24"/>
          <w:szCs w:val="24"/>
        </w:rPr>
      </w:pPr>
      <w:r w:rsidRPr="00575C4B">
        <w:rPr>
          <w:sz w:val="24"/>
          <w:szCs w:val="24"/>
        </w:rPr>
        <w:t>目前市场上的储能系统多是基于传统的铅酸电池，铅酸电池虽然价格低廉，但是它主要有由金属铅构成，对环境危害很大，而且它们寿命很短，通常</w:t>
      </w:r>
      <w:r w:rsidRPr="00575C4B">
        <w:rPr>
          <w:sz w:val="24"/>
          <w:szCs w:val="24"/>
        </w:rPr>
        <w:t>2</w:t>
      </w:r>
      <w:r w:rsidRPr="00575C4B">
        <w:rPr>
          <w:sz w:val="24"/>
          <w:szCs w:val="24"/>
        </w:rPr>
        <w:t>年左右就要更换全部电池。在低碳和环保背景下，用新型锂离子电池代替传统铅酸电池是大势所趋。市场上虽然有基于磷酸铁锂电池的储能系统，但是磷酸铁锂电池价格高昂，是铅酸电池的</w:t>
      </w:r>
      <w:r w:rsidRPr="00575C4B">
        <w:rPr>
          <w:sz w:val="24"/>
          <w:szCs w:val="24"/>
        </w:rPr>
        <w:t>3</w:t>
      </w:r>
      <w:r w:rsidRPr="00575C4B">
        <w:rPr>
          <w:sz w:val="24"/>
          <w:szCs w:val="24"/>
        </w:rPr>
        <w:t>倍以上，在市场上缺乏竞争力。本项目的目的是设计和制造基于廉价三元锂电池的储能系统，可以用于备用电源也可以用于储能电站，比基于磷酸铁锂的储能系统在成本上能降低</w:t>
      </w:r>
      <w:r w:rsidRPr="00575C4B">
        <w:rPr>
          <w:sz w:val="24"/>
          <w:szCs w:val="24"/>
        </w:rPr>
        <w:t>30%</w:t>
      </w:r>
      <w:r w:rsidRPr="00575C4B">
        <w:rPr>
          <w:sz w:val="24"/>
          <w:szCs w:val="24"/>
        </w:rPr>
        <w:t>以上，而且能量密度更高，重量和占地面积都显著降低。崔博士已经和敦煌力波能源科技有限公司合作在敦煌市的国家级光电基地</w:t>
      </w:r>
      <w:r w:rsidRPr="00575C4B">
        <w:rPr>
          <w:sz w:val="24"/>
          <w:szCs w:val="24"/>
        </w:rPr>
        <w:lastRenderedPageBreak/>
        <w:t>建造了一个</w:t>
      </w:r>
      <w:r w:rsidRPr="00575C4B">
        <w:rPr>
          <w:sz w:val="24"/>
          <w:szCs w:val="24"/>
        </w:rPr>
        <w:t>0.5MWH</w:t>
      </w:r>
      <w:r w:rsidRPr="00575C4B">
        <w:rPr>
          <w:sz w:val="24"/>
          <w:szCs w:val="24"/>
        </w:rPr>
        <w:t>的储能电站系统，这个储能电站主要服务于一个光伏电厂，在光照不足时为辅助光伏板以产生稳定的输出功率。</w:t>
      </w:r>
    </w:p>
    <w:p w:rsidR="00BC33C6" w:rsidRPr="00575C4B" w:rsidRDefault="00BC33C6" w:rsidP="00575BED">
      <w:pPr>
        <w:spacing w:line="396" w:lineRule="auto"/>
        <w:ind w:firstLineChars="200" w:firstLine="480"/>
        <w:rPr>
          <w:sz w:val="24"/>
          <w:szCs w:val="24"/>
        </w:rPr>
      </w:pPr>
      <w:r w:rsidRPr="00575C4B">
        <w:rPr>
          <w:sz w:val="24"/>
          <w:szCs w:val="24"/>
        </w:rPr>
        <w:t>以下是崔立峰博士课题组设计并加工的用于储能系统的三元材料电芯和电池组模块：</w:t>
      </w:r>
    </w:p>
    <w:p w:rsidR="00BC33C6" w:rsidRPr="00575C4B" w:rsidRDefault="00BC33C6" w:rsidP="00575BED">
      <w:pPr>
        <w:spacing w:line="396" w:lineRule="auto"/>
        <w:jc w:val="center"/>
        <w:rPr>
          <w:sz w:val="24"/>
          <w:szCs w:val="24"/>
        </w:rPr>
      </w:pPr>
      <w:r w:rsidRPr="00575C4B">
        <w:rPr>
          <w:noProof/>
          <w:sz w:val="24"/>
          <w:szCs w:val="24"/>
        </w:rPr>
        <w:drawing>
          <wp:inline distT="0" distB="0" distL="0" distR="0">
            <wp:extent cx="5095875" cy="1907498"/>
            <wp:effectExtent l="0" t="0" r="0" b="0"/>
            <wp:docPr id="59" name="图片 5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descr="图片3"/>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1907498"/>
                    </a:xfrm>
                    <a:prstGeom prst="rect">
                      <a:avLst/>
                    </a:prstGeom>
                    <a:noFill/>
                    <a:ln>
                      <a:noFill/>
                    </a:ln>
                  </pic:spPr>
                </pic:pic>
              </a:graphicData>
            </a:graphic>
          </wp:inline>
        </w:drawing>
      </w:r>
    </w:p>
    <w:p w:rsidR="00BC33C6" w:rsidRPr="00575C4B" w:rsidRDefault="00BC33C6" w:rsidP="00575BED">
      <w:pPr>
        <w:spacing w:line="396" w:lineRule="auto"/>
        <w:rPr>
          <w:sz w:val="24"/>
          <w:szCs w:val="24"/>
        </w:rPr>
      </w:pPr>
      <w:r w:rsidRPr="00575C4B">
        <w:rPr>
          <w:sz w:val="24"/>
          <w:szCs w:val="24"/>
        </w:rPr>
        <w:t xml:space="preserve">   3.7V-50AH</w:t>
      </w:r>
      <w:r w:rsidRPr="00575C4B">
        <w:rPr>
          <w:sz w:val="24"/>
          <w:szCs w:val="24"/>
        </w:rPr>
        <w:t>电芯</w:t>
      </w:r>
      <w:r w:rsidRPr="00575C4B">
        <w:rPr>
          <w:sz w:val="24"/>
          <w:szCs w:val="24"/>
        </w:rPr>
        <w:t xml:space="preserve">                        48V-100AH</w:t>
      </w:r>
      <w:r w:rsidRPr="00575C4B">
        <w:rPr>
          <w:sz w:val="24"/>
          <w:szCs w:val="24"/>
        </w:rPr>
        <w:t>锂电模块</w:t>
      </w:r>
    </w:p>
    <w:p w:rsidR="00BC33C6" w:rsidRPr="00575C4B" w:rsidRDefault="00BC33C6" w:rsidP="00575BED">
      <w:pPr>
        <w:spacing w:line="396" w:lineRule="auto"/>
        <w:rPr>
          <w:b/>
          <w:color w:val="3366FF"/>
          <w:sz w:val="24"/>
          <w:szCs w:val="24"/>
        </w:rPr>
      </w:pPr>
    </w:p>
    <w:p w:rsidR="00BC33C6" w:rsidRPr="00575C4B" w:rsidRDefault="00BC33C6" w:rsidP="00575BED">
      <w:pPr>
        <w:spacing w:line="396" w:lineRule="auto"/>
        <w:rPr>
          <w:b/>
          <w:color w:val="3366FF"/>
          <w:sz w:val="24"/>
          <w:szCs w:val="24"/>
        </w:rPr>
      </w:pPr>
    </w:p>
    <w:p w:rsidR="00E87BF0" w:rsidRPr="00575C4B" w:rsidRDefault="00E87BF0" w:rsidP="00C44265">
      <w:pPr>
        <w:pStyle w:val="1"/>
        <w:spacing w:before="0" w:afterLines="100" w:line="396" w:lineRule="auto"/>
        <w:jc w:val="center"/>
        <w:rPr>
          <w:sz w:val="36"/>
          <w:szCs w:val="36"/>
        </w:rPr>
      </w:pPr>
      <w:bookmarkStart w:id="165" w:name="_Toc416200482"/>
      <w:bookmarkStart w:id="166" w:name="_Toc416358813"/>
      <w:r w:rsidRPr="00575C4B">
        <w:rPr>
          <w:sz w:val="36"/>
          <w:szCs w:val="36"/>
        </w:rPr>
        <w:t>超安全锂电池技术</w:t>
      </w:r>
      <w:bookmarkEnd w:id="165"/>
      <w:bookmarkEnd w:id="166"/>
    </w:p>
    <w:p w:rsidR="00E87BF0" w:rsidRPr="00575C4B" w:rsidRDefault="00E87BF0" w:rsidP="00575BED">
      <w:pPr>
        <w:spacing w:line="396" w:lineRule="auto"/>
        <w:ind w:firstLineChars="200" w:firstLine="482"/>
        <w:jc w:val="left"/>
        <w:rPr>
          <w:b/>
          <w:color w:val="3366FF"/>
          <w:sz w:val="24"/>
          <w:szCs w:val="24"/>
        </w:rPr>
      </w:pPr>
      <w:r w:rsidRPr="00575C4B">
        <w:rPr>
          <w:b/>
          <w:noProof/>
          <w:color w:val="3366FF"/>
          <w:sz w:val="24"/>
          <w:szCs w:val="24"/>
        </w:rPr>
        <w:drawing>
          <wp:anchor distT="0" distB="0" distL="114300" distR="114300" simplePos="0" relativeHeight="251688960" behindDoc="0" locked="0" layoutInCell="1" allowOverlap="1">
            <wp:simplePos x="0" y="0"/>
            <wp:positionH relativeFrom="column">
              <wp:posOffset>2478405</wp:posOffset>
            </wp:positionH>
            <wp:positionV relativeFrom="paragraph">
              <wp:posOffset>73660</wp:posOffset>
            </wp:positionV>
            <wp:extent cx="2751455" cy="2283460"/>
            <wp:effectExtent l="0" t="0" r="0" b="2540"/>
            <wp:wrapSquare wrapText="bothSides"/>
            <wp:docPr id="60" name="图片 6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descr="图片1"/>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1455" cy="2283460"/>
                    </a:xfrm>
                    <a:prstGeom prst="rect">
                      <a:avLst/>
                    </a:prstGeom>
                    <a:noFill/>
                    <a:ln>
                      <a:noFill/>
                    </a:ln>
                  </pic:spPr>
                </pic:pic>
              </a:graphicData>
            </a:graphic>
          </wp:anchor>
        </w:drawing>
      </w:r>
      <w:r w:rsidRPr="00575C4B">
        <w:rPr>
          <w:sz w:val="24"/>
          <w:szCs w:val="24"/>
        </w:rPr>
        <w:t>常用的锂电池在被刺穿或击穿的情况下会马上短路，通常会立即起火甚至爆炸，并立即失去电源功能。课题组研发了一款具有应急功能的</w:t>
      </w:r>
      <w:r w:rsidRPr="00575C4B">
        <w:rPr>
          <w:sz w:val="24"/>
          <w:szCs w:val="24"/>
        </w:rPr>
        <w:t>12V-22AH</w:t>
      </w:r>
      <w:r w:rsidRPr="00575C4B">
        <w:rPr>
          <w:sz w:val="24"/>
          <w:szCs w:val="24"/>
        </w:rPr>
        <w:t>锂电池。该电池该在被刺穿（或击穿）的情况下不会爆炸或起火，而且还能继续给负载供电一段时间（</w:t>
      </w:r>
      <w:r w:rsidRPr="00575C4B">
        <w:rPr>
          <w:sz w:val="24"/>
          <w:szCs w:val="24"/>
        </w:rPr>
        <w:t>30</w:t>
      </w:r>
      <w:r w:rsidRPr="00575C4B">
        <w:rPr>
          <w:sz w:val="24"/>
          <w:szCs w:val="24"/>
        </w:rPr>
        <w:t>分钟以上）。该电池使用安全性能优异的正极和负极材料，并在胶体电解液中添加了阻燃聚合物和导热聚合物，确保电池被刺穿时不会起火和严重短路，只表现出可接受范围内的压降，不会马上断电，还可以继续给负载供电一段时间。该电池是一款超级安全并有特殊应急功能的锂电池，可以用于军工电源产品和其它极端环境下的电源系统。</w:t>
      </w:r>
    </w:p>
    <w:p w:rsidR="00E87BF0" w:rsidRPr="00575C4B" w:rsidRDefault="00E87BF0" w:rsidP="00C44265">
      <w:pPr>
        <w:pStyle w:val="1"/>
        <w:spacing w:before="0" w:afterLines="100" w:line="384" w:lineRule="auto"/>
        <w:jc w:val="center"/>
        <w:rPr>
          <w:sz w:val="36"/>
          <w:szCs w:val="36"/>
        </w:rPr>
      </w:pPr>
      <w:bookmarkStart w:id="167" w:name="_Toc416200483"/>
      <w:bookmarkStart w:id="168" w:name="_Toc416358814"/>
      <w:r w:rsidRPr="00575C4B">
        <w:rPr>
          <w:sz w:val="36"/>
          <w:szCs w:val="36"/>
        </w:rPr>
        <w:lastRenderedPageBreak/>
        <w:t>全自动络筒机智能控制系统</w:t>
      </w:r>
      <w:bookmarkEnd w:id="167"/>
      <w:bookmarkEnd w:id="168"/>
    </w:p>
    <w:p w:rsidR="00E87BF0" w:rsidRPr="00575C4B" w:rsidRDefault="00AC7FF2" w:rsidP="00575BED">
      <w:pPr>
        <w:widowControl/>
        <w:shd w:val="clear" w:color="auto" w:fill="FFFFFF"/>
        <w:snapToGrid w:val="0"/>
        <w:spacing w:line="372" w:lineRule="auto"/>
        <w:ind w:firstLineChars="200" w:firstLine="480"/>
        <w:jc w:val="left"/>
        <w:rPr>
          <w:kern w:val="0"/>
          <w:sz w:val="24"/>
        </w:rPr>
      </w:pPr>
      <w:r w:rsidRPr="00575C4B">
        <w:rPr>
          <w:rFonts w:eastAsia="楷体_gb2312"/>
          <w:noProof/>
          <w:kern w:val="0"/>
          <w:sz w:val="24"/>
        </w:rPr>
        <w:drawing>
          <wp:anchor distT="0" distB="0" distL="114300" distR="114300" simplePos="0" relativeHeight="251768832" behindDoc="0" locked="0" layoutInCell="1" allowOverlap="1">
            <wp:simplePos x="0" y="0"/>
            <wp:positionH relativeFrom="column">
              <wp:posOffset>2635885</wp:posOffset>
            </wp:positionH>
            <wp:positionV relativeFrom="paragraph">
              <wp:posOffset>33020</wp:posOffset>
            </wp:positionV>
            <wp:extent cx="2846705" cy="1362710"/>
            <wp:effectExtent l="0" t="0" r="0" b="8890"/>
            <wp:wrapSquare wrapText="bothSides"/>
            <wp:docPr id="62" name="图片 62" descr="IMG_20141106_16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41106_161657"/>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6705" cy="1362710"/>
                    </a:xfrm>
                    <a:prstGeom prst="rect">
                      <a:avLst/>
                    </a:prstGeom>
                    <a:noFill/>
                    <a:ln>
                      <a:noFill/>
                    </a:ln>
                  </pic:spPr>
                </pic:pic>
              </a:graphicData>
            </a:graphic>
          </wp:anchor>
        </w:drawing>
      </w:r>
      <w:r w:rsidR="00E87BF0" w:rsidRPr="00575C4B">
        <w:rPr>
          <w:kern w:val="0"/>
          <w:sz w:val="24"/>
        </w:rPr>
        <w:t>手动或半自动络筒机难以满足市场的需求，全自动络筒机的开发是迫在眉睫。我国在</w:t>
      </w:r>
      <w:r w:rsidR="00E87BF0" w:rsidRPr="00575C4B">
        <w:rPr>
          <w:kern w:val="0"/>
          <w:sz w:val="24"/>
        </w:rPr>
        <w:t>90</w:t>
      </w:r>
      <w:r w:rsidR="00E87BF0" w:rsidRPr="00575C4B">
        <w:rPr>
          <w:kern w:val="0"/>
          <w:sz w:val="24"/>
        </w:rPr>
        <w:t>年代开始引进新型自动络筒机，但因机械零件多，精度要求高，互换性、可靠性及稳定性不够而未能形成批量生产。</w:t>
      </w:r>
      <w:r w:rsidR="00E87BF0" w:rsidRPr="00575C4B">
        <w:rPr>
          <w:kern w:val="0"/>
          <w:sz w:val="24"/>
        </w:rPr>
        <w:t>2000</w:t>
      </w:r>
      <w:r w:rsidR="00E87BF0" w:rsidRPr="00575C4B">
        <w:rPr>
          <w:kern w:val="0"/>
          <w:sz w:val="24"/>
        </w:rPr>
        <w:t>年后，在与与德国赐来福公司、意大利萨维沃公司进行自动络筒机的技贸结合，进口部件，国内组装，但国产化率低，特别是核心控制系统更是薄弱环节。</w:t>
      </w:r>
    </w:p>
    <w:p w:rsidR="00E87BF0" w:rsidRPr="00575C4B" w:rsidRDefault="00E87BF0" w:rsidP="00575BED">
      <w:pPr>
        <w:widowControl/>
        <w:shd w:val="clear" w:color="auto" w:fill="FFFFFF"/>
        <w:snapToGrid w:val="0"/>
        <w:spacing w:line="372" w:lineRule="auto"/>
        <w:ind w:firstLineChars="200" w:firstLine="480"/>
        <w:jc w:val="left"/>
        <w:rPr>
          <w:kern w:val="0"/>
          <w:sz w:val="24"/>
        </w:rPr>
      </w:pPr>
    </w:p>
    <w:p w:rsidR="00E87BF0" w:rsidRPr="00575C4B" w:rsidRDefault="00E87BF0" w:rsidP="00575BED">
      <w:pPr>
        <w:widowControl/>
        <w:shd w:val="clear" w:color="auto" w:fill="FFFFFF"/>
        <w:snapToGrid w:val="0"/>
        <w:spacing w:line="372" w:lineRule="auto"/>
        <w:jc w:val="left"/>
        <w:rPr>
          <w:kern w:val="0"/>
          <w:sz w:val="24"/>
        </w:rPr>
      </w:pPr>
      <w:r w:rsidRPr="00575C4B">
        <w:rPr>
          <w:kern w:val="0"/>
          <w:sz w:val="24"/>
        </w:rPr>
        <w:t>络筒机主要完成：</w:t>
      </w:r>
    </w:p>
    <w:p w:rsidR="00E87BF0" w:rsidRPr="00575C4B" w:rsidRDefault="00E87BF0" w:rsidP="00575BED">
      <w:pPr>
        <w:widowControl/>
        <w:numPr>
          <w:ilvl w:val="0"/>
          <w:numId w:val="19"/>
        </w:numPr>
        <w:shd w:val="clear" w:color="auto" w:fill="FFFFFF"/>
        <w:tabs>
          <w:tab w:val="left" w:pos="425"/>
        </w:tabs>
        <w:snapToGrid w:val="0"/>
        <w:spacing w:line="372" w:lineRule="auto"/>
        <w:jc w:val="left"/>
        <w:rPr>
          <w:kern w:val="0"/>
          <w:sz w:val="24"/>
        </w:rPr>
      </w:pPr>
      <w:r w:rsidRPr="00575C4B">
        <w:rPr>
          <w:kern w:val="0"/>
          <w:sz w:val="24"/>
        </w:rPr>
        <w:t>改变卷装，增加纱线卷装的容纱量：</w:t>
      </w:r>
    </w:p>
    <w:p w:rsidR="00E87BF0" w:rsidRPr="00575C4B" w:rsidRDefault="00E87BF0" w:rsidP="00575BED">
      <w:pPr>
        <w:widowControl/>
        <w:shd w:val="clear" w:color="auto" w:fill="FFFFFF"/>
        <w:snapToGrid w:val="0"/>
        <w:spacing w:line="372" w:lineRule="auto"/>
        <w:ind w:left="480" w:hangingChars="200" w:hanging="480"/>
        <w:jc w:val="left"/>
        <w:rPr>
          <w:kern w:val="0"/>
          <w:sz w:val="24"/>
        </w:rPr>
      </w:pPr>
      <w:r w:rsidRPr="00575C4B">
        <w:rPr>
          <w:kern w:val="0"/>
          <w:sz w:val="24"/>
        </w:rPr>
        <w:t>通过络筒将容量较少的管纱</w:t>
      </w:r>
      <w:r w:rsidRPr="00575C4B">
        <w:rPr>
          <w:kern w:val="0"/>
          <w:sz w:val="24"/>
        </w:rPr>
        <w:t>(</w:t>
      </w:r>
      <w:r w:rsidRPr="00575C4B">
        <w:rPr>
          <w:kern w:val="0"/>
          <w:sz w:val="24"/>
        </w:rPr>
        <w:t>或绞纱</w:t>
      </w:r>
      <w:r w:rsidRPr="00575C4B">
        <w:rPr>
          <w:kern w:val="0"/>
          <w:sz w:val="24"/>
        </w:rPr>
        <w:t>)</w:t>
      </w:r>
      <w:r w:rsidRPr="00575C4B">
        <w:rPr>
          <w:kern w:val="0"/>
          <w:sz w:val="24"/>
        </w:rPr>
        <w:t>连接起来，做成容量较大的筒子，一只筒子的容量相当于二十多只管纱。筒子可用于整经，并捻，卷纬，染色，无梭织机上的纬纱以及针织用纱等。这些工序如果直接使用管纱会造成停台时间过多，影响生产效率的提高，同时也影响产品质量的提高，所以增加卷装容量是提高后道工序生产率和质量的必要条件。</w:t>
      </w:r>
    </w:p>
    <w:p w:rsidR="00E87BF0" w:rsidRPr="00575C4B" w:rsidRDefault="00E87BF0" w:rsidP="00575BED">
      <w:pPr>
        <w:widowControl/>
        <w:numPr>
          <w:ilvl w:val="0"/>
          <w:numId w:val="19"/>
        </w:numPr>
        <w:shd w:val="clear" w:color="auto" w:fill="FFFFFF"/>
        <w:tabs>
          <w:tab w:val="left" w:pos="425"/>
        </w:tabs>
        <w:snapToGrid w:val="0"/>
        <w:spacing w:line="372" w:lineRule="auto"/>
        <w:jc w:val="left"/>
        <w:rPr>
          <w:kern w:val="0"/>
          <w:sz w:val="24"/>
        </w:rPr>
      </w:pPr>
      <w:r w:rsidRPr="00575C4B">
        <w:rPr>
          <w:kern w:val="0"/>
          <w:sz w:val="24"/>
        </w:rPr>
        <w:t>清除纱线上的疵点，改善纱线品质：</w:t>
      </w:r>
    </w:p>
    <w:p w:rsidR="00E87BF0" w:rsidRPr="00575C4B" w:rsidRDefault="00AC7FF2" w:rsidP="00575BED">
      <w:pPr>
        <w:widowControl/>
        <w:shd w:val="clear" w:color="auto" w:fill="FFFFFF"/>
        <w:snapToGrid w:val="0"/>
        <w:spacing w:line="372" w:lineRule="auto"/>
        <w:ind w:left="480" w:hangingChars="200" w:hanging="480"/>
        <w:jc w:val="left"/>
        <w:rPr>
          <w:kern w:val="0"/>
          <w:sz w:val="24"/>
        </w:rPr>
      </w:pPr>
      <w:r w:rsidRPr="00575C4B">
        <w:rPr>
          <w:rFonts w:eastAsia="楷体_gb2312"/>
          <w:noProof/>
          <w:kern w:val="0"/>
          <w:sz w:val="24"/>
        </w:rPr>
        <w:drawing>
          <wp:anchor distT="0" distB="0" distL="114300" distR="114300" simplePos="0" relativeHeight="251769856" behindDoc="0" locked="0" layoutInCell="1" allowOverlap="1">
            <wp:simplePos x="0" y="0"/>
            <wp:positionH relativeFrom="column">
              <wp:posOffset>2788285</wp:posOffset>
            </wp:positionH>
            <wp:positionV relativeFrom="paragraph">
              <wp:posOffset>1553845</wp:posOffset>
            </wp:positionV>
            <wp:extent cx="2652395" cy="1496060"/>
            <wp:effectExtent l="0" t="0" r="0" b="8890"/>
            <wp:wrapSquare wrapText="bothSides"/>
            <wp:docPr id="61" name="图片 61" descr="IMG_20141106_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41106_152016"/>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652395" cy="1496060"/>
                    </a:xfrm>
                    <a:prstGeom prst="rect">
                      <a:avLst/>
                    </a:prstGeom>
                    <a:noFill/>
                    <a:ln>
                      <a:noFill/>
                    </a:ln>
                  </pic:spPr>
                </pic:pic>
              </a:graphicData>
            </a:graphic>
          </wp:anchor>
        </w:drawing>
      </w:r>
      <w:r w:rsidR="00E87BF0" w:rsidRPr="00575C4B">
        <w:rPr>
          <w:kern w:val="0"/>
          <w:sz w:val="24"/>
        </w:rPr>
        <w:t>棉纺厂生产的纱线上存在着一些疵点和杂质，比如粗节，细节，双纱，弱捻纱，棉结等。络筒时利用清纱装置对纱线进行检查，清除纱线上对织物的质量有影响的疵点和杂质，提高纱线的均匀度和光洁度，以利于减少纱线在后道工序中的断头，提高织物的外观质量。纱线上的疵点和和杂质在络筒工序被清除是最合理的，因为络筒时每只筒子的工作是独立进行的，在某只筒子处理断头时，其它筒子可以不受影响继续工作。</w:t>
      </w:r>
    </w:p>
    <w:p w:rsidR="00E87BF0" w:rsidRPr="00575C4B" w:rsidRDefault="00E87BF0" w:rsidP="00575BED">
      <w:pPr>
        <w:widowControl/>
        <w:shd w:val="clear" w:color="auto" w:fill="FFFFFF"/>
        <w:snapToGrid w:val="0"/>
        <w:spacing w:line="372" w:lineRule="auto"/>
        <w:jc w:val="left"/>
        <w:rPr>
          <w:bCs/>
          <w:kern w:val="0"/>
          <w:sz w:val="24"/>
          <w:szCs w:val="24"/>
        </w:rPr>
      </w:pPr>
      <w:r w:rsidRPr="00575C4B">
        <w:rPr>
          <w:bCs/>
          <w:sz w:val="24"/>
          <w:szCs w:val="24"/>
        </w:rPr>
        <w:t>全自动络筒机智能控制系统主要功能：</w:t>
      </w:r>
    </w:p>
    <w:p w:rsidR="00E87BF0" w:rsidRPr="00575C4B" w:rsidRDefault="00E87BF0" w:rsidP="00575BED">
      <w:pPr>
        <w:widowControl/>
        <w:numPr>
          <w:ilvl w:val="0"/>
          <w:numId w:val="20"/>
        </w:numPr>
        <w:shd w:val="clear" w:color="auto" w:fill="FFFFFF"/>
        <w:tabs>
          <w:tab w:val="left" w:pos="425"/>
        </w:tabs>
        <w:snapToGrid w:val="0"/>
        <w:spacing w:line="372" w:lineRule="auto"/>
        <w:jc w:val="left"/>
        <w:rPr>
          <w:kern w:val="0"/>
          <w:sz w:val="24"/>
          <w:szCs w:val="24"/>
        </w:rPr>
      </w:pPr>
      <w:r w:rsidRPr="00575C4B">
        <w:rPr>
          <w:kern w:val="0"/>
          <w:sz w:val="24"/>
          <w:szCs w:val="24"/>
        </w:rPr>
        <w:t>纱线疵点清除；</w:t>
      </w:r>
    </w:p>
    <w:p w:rsidR="00E87BF0" w:rsidRPr="00575C4B" w:rsidRDefault="00E87BF0" w:rsidP="00575BED">
      <w:pPr>
        <w:widowControl/>
        <w:numPr>
          <w:ilvl w:val="0"/>
          <w:numId w:val="20"/>
        </w:numPr>
        <w:shd w:val="clear" w:color="auto" w:fill="FFFFFF"/>
        <w:tabs>
          <w:tab w:val="left" w:pos="425"/>
        </w:tabs>
        <w:snapToGrid w:val="0"/>
        <w:spacing w:line="372" w:lineRule="auto"/>
        <w:jc w:val="left"/>
        <w:rPr>
          <w:kern w:val="0"/>
          <w:sz w:val="24"/>
          <w:szCs w:val="24"/>
        </w:rPr>
      </w:pPr>
      <w:r w:rsidRPr="00575C4B">
        <w:rPr>
          <w:kern w:val="0"/>
          <w:sz w:val="24"/>
          <w:szCs w:val="24"/>
        </w:rPr>
        <w:t>全自动探纱、吸纱、剪纱、捻接；</w:t>
      </w:r>
    </w:p>
    <w:p w:rsidR="00E87BF0" w:rsidRPr="00575C4B" w:rsidRDefault="00E87BF0" w:rsidP="00575BED">
      <w:pPr>
        <w:widowControl/>
        <w:numPr>
          <w:ilvl w:val="0"/>
          <w:numId w:val="20"/>
        </w:numPr>
        <w:shd w:val="clear" w:color="auto" w:fill="FFFFFF"/>
        <w:tabs>
          <w:tab w:val="left" w:pos="425"/>
        </w:tabs>
        <w:snapToGrid w:val="0"/>
        <w:spacing w:line="372" w:lineRule="auto"/>
        <w:jc w:val="left"/>
        <w:rPr>
          <w:kern w:val="0"/>
          <w:sz w:val="24"/>
          <w:szCs w:val="24"/>
        </w:rPr>
      </w:pPr>
      <w:r w:rsidRPr="00575C4B">
        <w:rPr>
          <w:kern w:val="0"/>
          <w:sz w:val="24"/>
          <w:szCs w:val="24"/>
        </w:rPr>
        <w:t>热捻接、湿捻接；</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lastRenderedPageBreak/>
        <w:t>高速、均匀卷绕；</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自动防叠控制算法；</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自动纱库控制；</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张力闭环控制；</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CAN</w:t>
      </w:r>
      <w:r w:rsidRPr="00575C4B">
        <w:rPr>
          <w:kern w:val="0"/>
          <w:sz w:val="24"/>
          <w:szCs w:val="24"/>
        </w:rPr>
        <w:t>通讯、</w:t>
      </w:r>
      <w:r w:rsidRPr="00575C4B">
        <w:rPr>
          <w:kern w:val="0"/>
          <w:sz w:val="24"/>
          <w:szCs w:val="24"/>
        </w:rPr>
        <w:t>60</w:t>
      </w:r>
      <w:r w:rsidRPr="00575C4B">
        <w:rPr>
          <w:kern w:val="0"/>
          <w:sz w:val="24"/>
          <w:szCs w:val="24"/>
        </w:rPr>
        <w:t>锭控制；</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岗位安排、报表打印、效率统计；</w:t>
      </w:r>
    </w:p>
    <w:p w:rsidR="00E87BF0" w:rsidRPr="00575C4B" w:rsidRDefault="00E87BF0" w:rsidP="00575BED">
      <w:pPr>
        <w:widowControl/>
        <w:numPr>
          <w:ilvl w:val="0"/>
          <w:numId w:val="20"/>
        </w:numPr>
        <w:shd w:val="clear" w:color="auto" w:fill="FFFFFF"/>
        <w:tabs>
          <w:tab w:val="left" w:pos="425"/>
        </w:tabs>
        <w:snapToGrid w:val="0"/>
        <w:spacing w:line="360" w:lineRule="auto"/>
        <w:jc w:val="left"/>
        <w:rPr>
          <w:kern w:val="0"/>
          <w:sz w:val="24"/>
          <w:szCs w:val="24"/>
        </w:rPr>
      </w:pPr>
      <w:r w:rsidRPr="00575C4B">
        <w:rPr>
          <w:kern w:val="0"/>
          <w:sz w:val="24"/>
          <w:szCs w:val="24"/>
        </w:rPr>
        <w:t>过流、过压、过速保护。</w:t>
      </w:r>
    </w:p>
    <w:p w:rsidR="00E87BF0" w:rsidRPr="00575C4B" w:rsidRDefault="00E87BF0" w:rsidP="00575BED">
      <w:pPr>
        <w:spacing w:line="360" w:lineRule="auto"/>
        <w:jc w:val="left"/>
        <w:rPr>
          <w:color w:val="3366FF"/>
          <w:sz w:val="24"/>
          <w:szCs w:val="24"/>
        </w:rPr>
      </w:pPr>
    </w:p>
    <w:p w:rsidR="00E87BF0" w:rsidRPr="00575C4B" w:rsidRDefault="00E87BF0" w:rsidP="00575BED">
      <w:pPr>
        <w:spacing w:line="360" w:lineRule="auto"/>
        <w:jc w:val="left"/>
        <w:rPr>
          <w:b/>
          <w:color w:val="3366FF"/>
          <w:sz w:val="24"/>
          <w:szCs w:val="24"/>
        </w:rPr>
      </w:pPr>
    </w:p>
    <w:p w:rsidR="00E87BF0" w:rsidRPr="00575C4B" w:rsidRDefault="00E87BF0" w:rsidP="00575BED">
      <w:pPr>
        <w:pStyle w:val="1"/>
        <w:spacing w:before="0" w:after="0" w:line="360" w:lineRule="auto"/>
        <w:jc w:val="center"/>
        <w:rPr>
          <w:sz w:val="36"/>
          <w:szCs w:val="36"/>
        </w:rPr>
      </w:pPr>
      <w:bookmarkStart w:id="169" w:name="_Toc416200484"/>
      <w:bookmarkStart w:id="170" w:name="_Toc416358815"/>
      <w:r w:rsidRPr="00575C4B">
        <w:rPr>
          <w:sz w:val="36"/>
          <w:szCs w:val="36"/>
        </w:rPr>
        <w:t>活性污泥与生物膜协同作用的</w:t>
      </w:r>
      <w:bookmarkEnd w:id="169"/>
      <w:bookmarkEnd w:id="170"/>
    </w:p>
    <w:p w:rsidR="00E87BF0" w:rsidRPr="00575C4B" w:rsidRDefault="00E87BF0" w:rsidP="00C44265">
      <w:pPr>
        <w:pStyle w:val="1"/>
        <w:spacing w:before="0" w:afterLines="100" w:line="360" w:lineRule="auto"/>
        <w:jc w:val="center"/>
        <w:rPr>
          <w:sz w:val="36"/>
          <w:szCs w:val="36"/>
        </w:rPr>
      </w:pPr>
      <w:bookmarkStart w:id="171" w:name="_Toc416200485"/>
      <w:bookmarkStart w:id="172" w:name="_Toc416358816"/>
      <w:r w:rsidRPr="00575C4B">
        <w:rPr>
          <w:sz w:val="36"/>
          <w:szCs w:val="36"/>
        </w:rPr>
        <w:t>污水处理方法及处理设备</w:t>
      </w:r>
      <w:bookmarkEnd w:id="171"/>
      <w:bookmarkEnd w:id="172"/>
    </w:p>
    <w:p w:rsidR="00E87BF0" w:rsidRPr="00575C4B" w:rsidRDefault="00AC7FF2" w:rsidP="00575BED">
      <w:pPr>
        <w:spacing w:line="360" w:lineRule="auto"/>
        <w:ind w:firstLineChars="200" w:firstLine="480"/>
        <w:jc w:val="left"/>
        <w:rPr>
          <w:sz w:val="24"/>
          <w:szCs w:val="24"/>
        </w:rPr>
      </w:pPr>
      <w:r w:rsidRPr="00575C4B">
        <w:rPr>
          <w:noProof/>
          <w:sz w:val="24"/>
          <w:szCs w:val="24"/>
        </w:rPr>
        <w:drawing>
          <wp:anchor distT="0" distB="0" distL="114300" distR="114300" simplePos="0" relativeHeight="251771904" behindDoc="0" locked="0" layoutInCell="1" allowOverlap="1">
            <wp:simplePos x="0" y="0"/>
            <wp:positionH relativeFrom="column">
              <wp:posOffset>3270250</wp:posOffset>
            </wp:positionH>
            <wp:positionV relativeFrom="paragraph">
              <wp:posOffset>2087880</wp:posOffset>
            </wp:positionV>
            <wp:extent cx="1898650" cy="1724025"/>
            <wp:effectExtent l="0" t="0" r="6350" b="9525"/>
            <wp:wrapSquare wrapText="bothSides"/>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rotWithShape="1">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25" r="14062"/>
                    <a:stretch/>
                  </pic:blipFill>
                  <pic:spPr bwMode="auto">
                    <a:xfrm>
                      <a:off x="0" y="0"/>
                      <a:ext cx="1898650" cy="1724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75C4B">
        <w:rPr>
          <w:noProof/>
          <w:sz w:val="24"/>
          <w:szCs w:val="24"/>
        </w:rPr>
        <w:drawing>
          <wp:anchor distT="0" distB="0" distL="114300" distR="114300" simplePos="0" relativeHeight="251770880" behindDoc="0" locked="0" layoutInCell="1" allowOverlap="1">
            <wp:simplePos x="0" y="0"/>
            <wp:positionH relativeFrom="column">
              <wp:posOffset>3178810</wp:posOffset>
            </wp:positionH>
            <wp:positionV relativeFrom="paragraph">
              <wp:posOffset>161290</wp:posOffset>
            </wp:positionV>
            <wp:extent cx="2152650" cy="1927225"/>
            <wp:effectExtent l="0" t="0" r="0" b="0"/>
            <wp:wrapSquare wrapText="bothSides"/>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rotWithShape="1">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08" r="5413"/>
                    <a:stretch/>
                  </pic:blipFill>
                  <pic:spPr bwMode="auto">
                    <a:xfrm>
                      <a:off x="0" y="0"/>
                      <a:ext cx="2152650" cy="1927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87BF0" w:rsidRPr="00575C4B">
        <w:rPr>
          <w:sz w:val="24"/>
          <w:szCs w:val="24"/>
        </w:rPr>
        <w:t>本发明是一种活性污泥与生物膜协同作用的污水处理设备，适用于处理石化工业废水，以及低浓度和高浓度的生产或生活污废水。处理工艺的处理效果稳定，运行可靠，出水水质可以达到国家排放标准的一级标准；产生的污泥具有较好的沉降性能，易于处理；与其它处理设备或构筑物相比较，工艺流程短，污泥回流量减少</w:t>
      </w:r>
      <w:r w:rsidR="00E87BF0" w:rsidRPr="00575C4B">
        <w:rPr>
          <w:sz w:val="24"/>
          <w:szCs w:val="24"/>
        </w:rPr>
        <w:t>40</w:t>
      </w:r>
      <w:r w:rsidR="00E87BF0" w:rsidRPr="00575C4B">
        <w:rPr>
          <w:sz w:val="24"/>
          <w:szCs w:val="24"/>
        </w:rPr>
        <w:t>％～</w:t>
      </w:r>
      <w:r w:rsidR="00E87BF0" w:rsidRPr="00575C4B">
        <w:rPr>
          <w:sz w:val="24"/>
          <w:szCs w:val="24"/>
        </w:rPr>
        <w:t xml:space="preserve"> 80</w:t>
      </w:r>
      <w:r w:rsidR="00E87BF0" w:rsidRPr="00575C4B">
        <w:rPr>
          <w:sz w:val="24"/>
          <w:szCs w:val="24"/>
        </w:rPr>
        <w:t>％，运行费用降低</w:t>
      </w:r>
      <w:r w:rsidR="00E87BF0" w:rsidRPr="00575C4B">
        <w:rPr>
          <w:sz w:val="24"/>
          <w:szCs w:val="24"/>
        </w:rPr>
        <w:t>18</w:t>
      </w:r>
      <w:r w:rsidR="00E87BF0" w:rsidRPr="00575C4B">
        <w:rPr>
          <w:sz w:val="24"/>
          <w:szCs w:val="24"/>
        </w:rPr>
        <w:t>％～</w:t>
      </w:r>
      <w:r w:rsidR="00E87BF0" w:rsidRPr="00575C4B">
        <w:rPr>
          <w:sz w:val="24"/>
          <w:szCs w:val="24"/>
        </w:rPr>
        <w:t>31</w:t>
      </w:r>
      <w:r w:rsidR="00E87BF0" w:rsidRPr="00575C4B">
        <w:rPr>
          <w:sz w:val="24"/>
          <w:szCs w:val="24"/>
        </w:rPr>
        <w:t>％。通过处理设备的内外成结合达到多种处理工艺的组合，运行方式灵活，节省工程的投资，减少占地面积。</w:t>
      </w:r>
    </w:p>
    <w:p w:rsidR="00E87BF0" w:rsidRPr="00575C4B" w:rsidRDefault="00E87BF0" w:rsidP="00575BED">
      <w:pPr>
        <w:spacing w:line="360" w:lineRule="auto"/>
        <w:jc w:val="left"/>
        <w:rPr>
          <w:sz w:val="24"/>
          <w:szCs w:val="24"/>
        </w:rPr>
      </w:pPr>
      <w:r w:rsidRPr="00575C4B">
        <w:rPr>
          <w:sz w:val="24"/>
          <w:szCs w:val="24"/>
        </w:rPr>
        <w:t>技术水平</w:t>
      </w:r>
    </w:p>
    <w:p w:rsidR="00E87BF0" w:rsidRPr="00575C4B" w:rsidRDefault="00E87BF0" w:rsidP="00575BED">
      <w:pPr>
        <w:spacing w:line="360" w:lineRule="auto"/>
        <w:jc w:val="left"/>
        <w:rPr>
          <w:sz w:val="24"/>
          <w:szCs w:val="24"/>
        </w:rPr>
      </w:pPr>
      <w:r w:rsidRPr="00575C4B">
        <w:rPr>
          <w:sz w:val="24"/>
          <w:szCs w:val="24"/>
        </w:rPr>
        <w:t>处理水量及对象：</w:t>
      </w:r>
    </w:p>
    <w:p w:rsidR="00E87BF0" w:rsidRPr="00575C4B" w:rsidRDefault="00E87BF0" w:rsidP="00575BED">
      <w:pPr>
        <w:spacing w:line="360" w:lineRule="auto"/>
        <w:jc w:val="left"/>
        <w:rPr>
          <w:sz w:val="24"/>
          <w:szCs w:val="24"/>
        </w:rPr>
      </w:pPr>
      <w:r w:rsidRPr="00575C4B">
        <w:rPr>
          <w:sz w:val="24"/>
          <w:szCs w:val="24"/>
        </w:rPr>
        <w:t>根据设备规模，处理水量不同</w:t>
      </w:r>
    </w:p>
    <w:p w:rsidR="00E87BF0" w:rsidRPr="00575C4B" w:rsidRDefault="00E87BF0" w:rsidP="00575BED">
      <w:pPr>
        <w:spacing w:line="360" w:lineRule="auto"/>
        <w:jc w:val="left"/>
        <w:rPr>
          <w:sz w:val="24"/>
          <w:szCs w:val="24"/>
        </w:rPr>
      </w:pPr>
      <w:r w:rsidRPr="00575C4B">
        <w:rPr>
          <w:sz w:val="24"/>
          <w:szCs w:val="24"/>
        </w:rPr>
        <w:t>石化工业废水，生产或生活污废水</w:t>
      </w:r>
    </w:p>
    <w:p w:rsidR="00E87BF0" w:rsidRPr="00575C4B" w:rsidRDefault="00E87BF0" w:rsidP="00575BED">
      <w:pPr>
        <w:spacing w:line="360" w:lineRule="auto"/>
        <w:jc w:val="left"/>
        <w:rPr>
          <w:sz w:val="24"/>
          <w:szCs w:val="24"/>
        </w:rPr>
      </w:pPr>
      <w:r w:rsidRPr="00575C4B">
        <w:rPr>
          <w:sz w:val="24"/>
          <w:szCs w:val="24"/>
        </w:rPr>
        <w:t>污泥回流量：</w:t>
      </w:r>
      <w:r w:rsidRPr="00575C4B">
        <w:rPr>
          <w:sz w:val="24"/>
          <w:szCs w:val="24"/>
        </w:rPr>
        <w:t>20</w:t>
      </w:r>
      <w:r w:rsidRPr="00575C4B">
        <w:rPr>
          <w:sz w:val="24"/>
          <w:szCs w:val="24"/>
        </w:rPr>
        <w:t>％～</w:t>
      </w:r>
      <w:r w:rsidRPr="00575C4B">
        <w:rPr>
          <w:sz w:val="24"/>
          <w:szCs w:val="24"/>
        </w:rPr>
        <w:t>60</w:t>
      </w:r>
      <w:r w:rsidRPr="00575C4B">
        <w:rPr>
          <w:sz w:val="24"/>
          <w:szCs w:val="24"/>
        </w:rPr>
        <w:t>％，</w:t>
      </w:r>
    </w:p>
    <w:p w:rsidR="00E87BF0" w:rsidRPr="00575C4B" w:rsidRDefault="00E87BF0" w:rsidP="00575BED">
      <w:pPr>
        <w:spacing w:line="360" w:lineRule="auto"/>
        <w:jc w:val="left"/>
        <w:rPr>
          <w:sz w:val="24"/>
          <w:szCs w:val="24"/>
        </w:rPr>
      </w:pPr>
      <w:r w:rsidRPr="00575C4B">
        <w:rPr>
          <w:sz w:val="24"/>
          <w:szCs w:val="24"/>
        </w:rPr>
        <w:t>出水</w:t>
      </w:r>
      <w:r w:rsidRPr="00575C4B">
        <w:rPr>
          <w:sz w:val="24"/>
          <w:szCs w:val="24"/>
        </w:rPr>
        <w:t>COD</w:t>
      </w:r>
      <w:r w:rsidRPr="00575C4B">
        <w:rPr>
          <w:sz w:val="24"/>
          <w:szCs w:val="24"/>
        </w:rPr>
        <w:t>：＜</w:t>
      </w:r>
      <w:r w:rsidRPr="00575C4B">
        <w:rPr>
          <w:sz w:val="24"/>
          <w:szCs w:val="24"/>
        </w:rPr>
        <w:t>60mg/L</w:t>
      </w:r>
      <w:r w:rsidRPr="00575C4B">
        <w:rPr>
          <w:sz w:val="24"/>
          <w:szCs w:val="24"/>
        </w:rPr>
        <w:t>，</w:t>
      </w:r>
      <w:r w:rsidRPr="00575C4B">
        <w:rPr>
          <w:sz w:val="24"/>
          <w:szCs w:val="24"/>
        </w:rPr>
        <w:t xml:space="preserve">BOD </w:t>
      </w:r>
      <w:r w:rsidRPr="00575C4B">
        <w:rPr>
          <w:sz w:val="24"/>
          <w:szCs w:val="24"/>
        </w:rPr>
        <w:t>：＜</w:t>
      </w:r>
      <w:r w:rsidRPr="00575C4B">
        <w:rPr>
          <w:sz w:val="24"/>
          <w:szCs w:val="24"/>
        </w:rPr>
        <w:t>15mg/L</w:t>
      </w:r>
      <w:r w:rsidRPr="00575C4B">
        <w:rPr>
          <w:sz w:val="24"/>
          <w:szCs w:val="24"/>
        </w:rPr>
        <w:t>，</w:t>
      </w:r>
      <w:r w:rsidRPr="00575C4B">
        <w:rPr>
          <w:sz w:val="24"/>
          <w:szCs w:val="24"/>
        </w:rPr>
        <w:t xml:space="preserve">NH3-N </w:t>
      </w:r>
      <w:r w:rsidRPr="00575C4B">
        <w:rPr>
          <w:sz w:val="24"/>
          <w:szCs w:val="24"/>
        </w:rPr>
        <w:t>：＜</w:t>
      </w:r>
      <w:r w:rsidRPr="00575C4B">
        <w:rPr>
          <w:sz w:val="24"/>
          <w:szCs w:val="24"/>
        </w:rPr>
        <w:t>15mg/L</w:t>
      </w:r>
    </w:p>
    <w:p w:rsidR="00E87BF0" w:rsidRPr="00575C4B" w:rsidRDefault="00E87BF0" w:rsidP="00C44265">
      <w:pPr>
        <w:pStyle w:val="1"/>
        <w:spacing w:before="0" w:afterLines="100" w:line="384" w:lineRule="auto"/>
        <w:jc w:val="center"/>
        <w:rPr>
          <w:sz w:val="36"/>
          <w:szCs w:val="36"/>
        </w:rPr>
      </w:pPr>
      <w:bookmarkStart w:id="173" w:name="_Toc416200486"/>
      <w:bookmarkStart w:id="174" w:name="_Toc416358817"/>
      <w:r w:rsidRPr="00575C4B">
        <w:rPr>
          <w:sz w:val="36"/>
          <w:szCs w:val="36"/>
        </w:rPr>
        <w:lastRenderedPageBreak/>
        <w:t>重残患者居家及医疗环境无障碍系统</w:t>
      </w:r>
      <w:bookmarkEnd w:id="173"/>
      <w:bookmarkEnd w:id="174"/>
    </w:p>
    <w:p w:rsidR="00E87BF0" w:rsidRPr="00575C4B" w:rsidRDefault="00990CE4" w:rsidP="00575BED">
      <w:pPr>
        <w:spacing w:line="336" w:lineRule="auto"/>
        <w:ind w:firstLineChars="200" w:firstLine="480"/>
        <w:rPr>
          <w:sz w:val="24"/>
        </w:rPr>
      </w:pPr>
      <w:r w:rsidRPr="00990CE4">
        <w:rPr>
          <w:noProof/>
          <w:color w:val="3366FF"/>
          <w:sz w:val="24"/>
        </w:rPr>
        <w:pict>
          <v:group id="组合 65" o:spid="_x0000_s1043" style="position:absolute;left:0;text-align:left;margin-left:189.45pt;margin-top:10.4pt;width:232.5pt;height:144.1pt;z-index:251691008" coordsize="14986,7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">
            <v:shape id="图片 9" o:spid="_x0000_s1044" type="#_x0000_t75" style="position:absolute;left:8189;top:5660;width:2709;height:1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A1K/FAAAA2wAAAA8AAABkcnMvZG93bnJldi54bWxEj0FrwkAUhO8F/8PyhN7qRlsWSV2lCop4&#10;kcaW2tsj+5qEZt+G7DaJ/94VCh6HmfmGWawGW4uOWl851jCdJCCIc2cqLjR8nLZPcxA+IBusHZOG&#10;C3lYLUcPC0yN6/mduiwUIkLYp6ihDKFJpfR5SRb9xDXE0ftxrcUQZVtI02If4baWsyRR0mLFcaHE&#10;hjYl5b/Zn9Xwuetfvr8Os87u18fs+Xw+FGqrtH4cD2+vIAIN4R7+b++NBqXg9iX+AL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ANSvxQAAANsAAAAPAAAAAAAAAAAAAAAA&#10;AJ8CAABkcnMvZG93bnJldi54bWxQSwUGAAAAAAQABAD3AAAAkQMAAAAA&#10;">
              <v:imagedata r:id="rId127" o:title="DSC00055"/>
            </v:shape>
            <v:group id="Group 4" o:spid="_x0000_s1045" style="position:absolute;width:14986;height:6945" coordsize="14986,6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type id="_x0000_t32" coordsize="21600,21600" o:spt="32" o:oned="t" path="m,l21600,21600e" filled="f">
                <v:path arrowok="t" fillok="f" o:connecttype="none"/>
                <o:lock v:ext="edit" shapetype="t"/>
              </v:shapetype>
              <v:shape id="AutoShape 5" o:spid="_x0000_s1046" type="#_x0000_t32" style="position:absolute;left:7050;top:3590;width:1455;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Text Box 6" o:spid="_x0000_s1047" type="#_x0000_t202" style="position:absolute;left:6840;top:3776;width:1748;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vSJMIA&#10;AADbAAAADwAAAGRycy9kb3ducmV2LnhtbESPzYrCMBSF9wO+Q7iCm0FTXUitRhFRcEAHrLq/Nte2&#10;2tyUJqP17c3AwCwP5+fjzBatqcSDGldaVjAcRCCIM6tLzhWcjpt+DMJ5ZI2VZVLwIgeLeedjhom2&#10;Tz7QI/W5CCPsElRQeF8nUrqsIINuYGvi4F1tY9AH2eRSN/gM46aSoygaS4MlB0KBNa0Kyu7pjwnc&#10;dRvX58tudftKPy+30TeX+5iV6nXb5RSEp9b/h//aW61gPIHfL+EH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9IkwgAAANsAAAAPAAAAAAAAAAAAAAAAAJgCAABkcnMvZG93&#10;bnJldi54bWxQSwUGAAAAAAQABAD1AAAAhwMAAAAA&#10;" stroked="f">
                <v:fill opacity="0"/>
                <v:textbox>
                  <w:txbxContent>
                    <w:p w:rsidR="008A5509" w:rsidRDefault="008A5509" w:rsidP="00E87BF0"/>
                  </w:txbxContent>
                </v:textbox>
              </v:shape>
              <v:group id="Group 7" o:spid="_x0000_s1048" style="position:absolute;width:14986;height:6945" coordsize="14986,6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图片 1" o:spid="_x0000_s1049" type="#_x0000_t75" style="position:absolute;top:2220;width:2760;height:20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7r47EAAAA2wAAAA8AAABkcnMvZG93bnJldi54bWxEj81qwzAQhO+BvoPYQm+J7Lqkxoligmmh&#10;lxLy8wCLtbWdWisjqbGbp48ChR6HmfmGWZeT6cWFnO8sK0gXCQji2uqOGwWn4/s8B+EDssbeMin4&#10;JQ/l5mG2xkLbkfd0OYRGRAj7AhW0IQyFlL5uyaBf2IE4el/WGQxRukZqh2OEm14+J8lSGuw4LrQ4&#10;UNVS/X34MQq2/oq5az4zfzy/uEru3qo8Oyn19DhtVyACTeE//Nf+0ApeU7h/iT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7r47EAAAA2wAAAA8AAAAAAAAAAAAAAAAA&#10;nwIAAGRycy9kb3ducmV2LnhtbFBLBQYAAAAABAAEAPcAAACQAwAAAAA=&#10;">
                  <v:imagedata r:id="rId128" o:title="DSC00015"/>
                </v:shape>
                <v:shape id="AutoShape 9" o:spid="_x0000_s1050" type="#_x0000_t32" style="position:absolute;left:2775;top:3152;width:156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2NcUAAADbAAAADwAAAGRycy9kb3ducmV2LnhtbESPQWvCQBSE74X+h+UVvNWNHmyNrlIK&#10;FbF4qJGgt0f2mYRm34bdVaO/3hUEj8PMfMNM551pxImcry0rGPQTEMSF1TWXCrbZz/snCB+QNTaW&#10;ScGFPMxnry9TTLU98x+dNqEUEcI+RQVVCG0qpS8qMuj7tiWO3sE6gyFKV0rt8BzhppHDJBlJgzXH&#10;hQpb+q6o+N8cjYLd7/iYX/I1rfLBeLVHZ/w1WyjVe+u+JiACdeEZfrSXWsHHE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A2NcUAAADbAAAADwAAAAAAAAAA&#10;AAAAAAChAgAAZHJzL2Rvd25yZXYueG1sUEsFBgAAAAAEAAQA+QAAAJMDAAAAAA==&#10;">
                  <v:stroke endarrow="block"/>
                </v:shape>
                <v:shape id="图片 5" o:spid="_x0000_s1051" type="#_x0000_t75" style="position:absolute;left:4290;top:2208;width:2775;height:2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bxjXBAAAA2wAAAA8AAABkcnMvZG93bnJldi54bWxEj0GLwjAUhO/C/ofwFrxpuqt2pRpFFgpe&#10;rSJ7fDTPtmzzUppo6r83guBxmJlvmPV2MK24Ue8aywq+pgkI4tLqhisFp2M+WYJwHllja5kU3MnB&#10;dvMxWmOmbeAD3QpfiQhhl6GC2vsuk9KVNRl0U9sRR+9ie4M+yr6SuscQ4aaV30mSSoMNx4UaO/qt&#10;qfwvrkZB3szDMSz+tN4l4VqcL2k+b1Olxp/DbgXC0+Df4Vd7rxX8zOD5Jf4A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bxjXBAAAA2wAAAA8AAAAAAAAAAAAAAAAAnwIA&#10;AGRycy9kb3ducmV2LnhtbFBLBQYAAAAABAAEAPcAAACNAwAAAAA=&#10;">
                  <v:imagedata r:id="rId129" o:title="DSC00012"/>
                </v:shape>
                <v:shape id="图片 4" o:spid="_x0000_s1052" type="#_x0000_t75" style="position:absolute;left:8535;top:2205;width:2784;height:2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Cl4rEAAAA2wAAAA8AAABkcnMvZG93bnJldi54bWxEj0GLwjAUhO+C/yG8hb1puiKrW40iuoLg&#10;Rbu9eHs2z7bavJQmavffG0HwOMzMN8x03ppK3KhxpWUFX/0IBHFmdcm5gvRv3RuDcB5ZY2WZFPyT&#10;g/ms25lirO2d93RLfC4ChF2MCgrv61hKlxVk0PVtTRy8k20M+iCbXOoG7wFuKjmIom9psOSwUGBN&#10;y4KyS3I1CrbDVXZZpn70m573h/XuZ3uu5VGpz492MQHhqfXv8Ku90QpGQ3h+CT9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Cl4rEAAAA2wAAAA8AAAAAAAAAAAAAAAAA&#10;nwIAAGRycy9kb3ducmV2LnhtbFBLBQYAAAAABAAEAPcAAACQAwAAAAA=&#10;">
                  <v:imagedata r:id="rId130" o:title="DSC00014"/>
                </v:shape>
                <v:shape id="图片 10" o:spid="_x0000_s1053" type="#_x0000_t75" style="position:absolute;left:12150;width:2836;height:16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MuAHFAAAA2wAAAA8AAABkcnMvZG93bnJldi54bWxEj0trwkAUhfcF/8Nwhe7qxNLUGB2DFBrE&#10;lfWxcHfJXJO0mTtpZjTpv+8IhS4P5/FxltlgGnGjztWWFUwnEQjiwuqaSwXHw/tTAsJ5ZI2NZVLw&#10;Qw6y1ehhiam2PX/Qbe9LEUbYpaig8r5NpXRFRQbdxLbEwbvYzqAPsiul7rAP46aRz1H0Kg3WHAgV&#10;tvRWUfG1v5rApe/6pd2dkvw8Pw9J7rfx8XOr1ON4WC9AeBr8f/ivvdEKZjHcv4Qf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TLgBxQAAANsAAAAPAAAAAAAAAAAAAAAA&#10;AJ8CAABkcnMvZG93bnJldi54bWxQSwUGAAAAAAQABAD3AAAAkQMAAAAA&#10;">
                  <v:imagedata r:id="rId131" o:title="捕获"/>
                </v:shape>
                <v:shape id="图片 6" o:spid="_x0000_s1054" type="#_x0000_t75" style="position:absolute;left:12112;top:2130;width:2874;height:2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32ArDAAAA2wAAAA8AAABkcnMvZG93bnJldi54bWxEj0FrwkAUhO8F/8PyBG91Yw9Wo6uIReml&#10;olHw+sw+k2D2bcxuk/jvXaHQ4zAz3zDzZWdK0VDtCssKRsMIBHFqdcGZgtNx8z4B4TyyxtIyKXiQ&#10;g+Wi9zbHWNuWD9QkPhMBwi5GBbn3VSylS3My6Ia2Ig7e1dYGfZB1JnWNbYCbUn5E0VgaLDgs5FjR&#10;Oqf0lvwaBZdpt20b03z9lLvJ/s775HyzhVKDfreagfDU+f/wX/tbK/gcw+tL+AF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fYCsMAAADbAAAADwAAAAAAAAAAAAAAAACf&#10;AgAAZHJzL2Rvd25yZXYueG1sUEsFBgAAAAAEAAQA9wAAAI8DAAAAAA==&#10;">
                  <v:imagedata r:id="rId132" o:title="DSC00013"/>
                </v:shape>
                <v:shape id="AutoShape 14" o:spid="_x0000_s1055" type="#_x0000_t32" style="position:absolute;left:7050;top:3229;width:145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AutoShape 15" o:spid="_x0000_s1056" type="#_x0000_t32" style="position:absolute;left:11340;top:750;width:750;height:207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P5/b4AAADbAAAADwAAAGRycy9kb3ducmV2LnhtbERPTYvCMBC9L/gfwgje1lTBXalGUUEQ&#10;L8u6C3ocmrENNpPSxKb+e3MQPD7e93Ld21p01HrjWMFknIEgLpw2XCr4/9t/zkH4gKyxdkwKHuRh&#10;vRp8LDHXLvIvdadQihTCPkcFVQhNLqUvKrLox64hTtzVtRZDgm0pdYsxhdtaTrPsS1o0nBoqbGhX&#10;UXE73a0CE39M1xx2cXs8X7yOZB4zZ5QaDfvNAkSgPrzFL/dBK/hOY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0/n9vgAAANsAAAAPAAAAAAAAAAAAAAAAAKEC&#10;AABkcnMvZG93bnJldi54bWxQSwUGAAAAAAQABAD5AAAAjAMAAAAA&#10;">
                  <v:stroke endarrow="block"/>
                </v:shape>
                <v:shape id="AutoShape 16" o:spid="_x0000_s1057" type="#_x0000_t32" style="position:absolute;left:11340;top:3319;width:1327;height:290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17" o:spid="_x0000_s1058" type="#_x0000_t32" style="position:absolute;left:5850;top:6543;width:235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9/sIAAADbAAAADwAAAGRycy9kb3ducmV2LnhtbERPy2rCQBTdF/yH4QrdNRO7KJpmEkSw&#10;FEsXPgjt7pK5TYKZO2Fm1NivdxaCy8N55+VoenEm5zvLCmZJCoK4trrjRsFhv36Zg/ABWWNvmRRc&#10;yUNZTJ5yzLS98JbOu9CIGMI+QwVtCEMmpa9bMugTOxBH7s86gyFC10jt8BLDTS9f0/RNGuw4NrQ4&#10;0Kql+rg7GQU/X4tTda2+aVPNFptfdMb/7z+Uep6Oy3cQgcbwEN/dn1rBPK6PX+IPk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t9/sIAAADbAAAADwAAAAAAAAAAAAAA&#10;AAChAgAAZHJzL2Rvd25yZXYueG1sUEsFBgAAAAAEAAQA+QAAAJADAAAAAA==&#10;">
                  <v:stroke endarrow="block"/>
                </v:shape>
                <v:shape id="AutoShape 18" o:spid="_x0000_s1059" type="#_x0000_t32" style="position:absolute;left:5850;top:4758;width:0;height:178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sKSsQAAADbAAAADwAAAGRycy9kb3ducmV2LnhtbESPwWrDMBBE74H8g9hCLqGRnUMxbmQT&#10;CoGSQ6CJDzku0tY2tVaOpDrO31eFQo/DzLxhdvVsBzGRD71jBfkmA0Gsnem5VdBcDs8FiBCRDQ6O&#10;ScGDAtTVcrHD0rg7f9B0jq1IEA4lKuhiHEspg+7IYti4kTh5n85bjEn6VhqP9wS3g9xm2Yu02HNa&#10;6HCkt4701/nbKuiPzamZ1rfodXHMrz4Pl+uglVo9zftXEJHm+B/+a78bBUUOv1/SD5D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SwpKxAAAANsAAAAPAAAAAAAAAAAA&#10;AAAAAKECAABkcnMvZG93bnJldi54bWxQSwUGAAAAAAQABAD5AAAAkgMAAAAA&#10;"/>
                <v:shape id="Text Box 19" o:spid="_x0000_s1060" type="#_x0000_t202" style="position:absolute;left:487;top:4263;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Omr8QA&#10;AADbAAAADwAAAGRycy9kb3ducmV2LnhtbESPzWrCQBSF90LfYbiFbkQnzaKENKNIUGihLRjt/iZz&#10;TaKZOyEzjenbdwqCy8P5+TjZejKdGGlwrWUFz8sIBHFldcu1guNht0hAOI+ssbNMCn7JwXr1MMsw&#10;1fbKexoLX4swwi5FBY33fSqlqxoy6Ja2Jw7eyQ4GfZBDLfWA1zBuOhlH0Ys02HIgNNhT3lB1KX5M&#10;4G6npP8uP/LzezEvz/EXt58JK/X0OG1eQXia/D18a79pBUkM/1/C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Tpq/EAAAA2wAAAA8AAAAAAAAAAAAAAAAAmAIAAGRycy9k&#10;b3ducmV2LnhtbFBLBQYAAAAABAAEAPUAAACJAwAAAAA=&#10;" stroked="f">
                  <v:fill opacity="0"/>
                  <v:textbox>
                    <w:txbxContent>
                      <w:p w:rsidR="008A5509" w:rsidRDefault="008A5509" w:rsidP="00E87BF0"/>
                    </w:txbxContent>
                  </v:textbox>
                </v:shape>
                <v:shape id="Text Box 20" o:spid="_x0000_s1061" type="#_x0000_t202" style="position:absolute;left:4762;top:4263;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8DNMQA&#10;AADbAAAADwAAAGRycy9kb3ducmV2LnhtbESPX2vCMBTF3wW/Q7jCXkTTVRilM8ooG2ywCVZ9vzZ3&#10;bV1zU5qsrd9+EQY+Hs6fH2e9HU0jeupcbVnB4zICQVxYXXOp4Hh4WyQgnEfW2FgmBVdysN1MJ2tM&#10;tR14T33uSxFG2KWooPK+TaV0RUUG3dK2xMH7tp1BH2RXSt3hEMZNI+MoepIGaw6EClvKKip+8l8T&#10;uK9j0p7On9nlI5+fL/GO66+ElXqYjS/PIDyN/h7+b79rBckKbl/CD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fAzTEAAAA2wAAAA8AAAAAAAAAAAAAAAAAmAIAAGRycy9k&#10;b3ducmV2LnhtbFBLBQYAAAAABAAEAPUAAACJAwAAAAA=&#10;" stroked="f">
                  <v:fill opacity="0"/>
                  <v:textbox>
                    <w:txbxContent>
                      <w:p w:rsidR="008A5509" w:rsidRDefault="008A5509" w:rsidP="00E87BF0"/>
                    </w:txbxContent>
                  </v:textbox>
                </v:shape>
                <v:shape id="Text Box 21" o:spid="_x0000_s1062" type="#_x0000_t202" style="position:absolute;left:9007;top:4263;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bQMQA&#10;AADbAAAADwAAAGRycy9kb3ducmV2LnhtbESPX2vCMBTF3wW/Q7jCXkTTFRmlM8ooG2ywCVZ9vzZ3&#10;bV1zU5qsrd9+EQY+Hs6fH2e9HU0jeupcbVnB4zICQVxYXXOp4Hh4WyQgnEfW2FgmBVdysN1MJ2tM&#10;tR14T33uSxFG2KWooPK+TaV0RUUG3dK2xMH7tp1BH2RXSt3hEMZNI+MoepIGaw6EClvKKip+8l8T&#10;uK9j0p7On9nlI5+fL/GO66+ElXqYjS/PIDyN/h7+b79rBckKbl/CD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2m0DEAAAA2wAAAA8AAAAAAAAAAAAAAAAAmAIAAGRycy9k&#10;b3ducmV2LnhtbFBLBQYAAAAABAAEAPUAAACJAwAAAAA=&#10;" stroked="f">
                  <v:fill opacity="0"/>
                  <v:textbox>
                    <w:txbxContent>
                      <w:p w:rsidR="008A5509" w:rsidRDefault="008A5509" w:rsidP="00E87BF0"/>
                    </w:txbxContent>
                  </v:textbox>
                </v:shape>
                <v:shape id="Text Box 22" o:spid="_x0000_s1063" type="#_x0000_t202" style="position:absolute;left:12667;top:1590;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28QA&#10;AADbAAAADwAAAGRycy9kb3ducmV2LnhtbESPX2vCMBTF3wW/Q7jCXkTTFRylM8ooG2ywCVZ9vzZ3&#10;bV1zU5qsrd9+EQY+Hs6fH2e9HU0jeupcbVnB4zICQVxYXXOp4Hh4WyQgnEfW2FgmBVdysN1MJ2tM&#10;tR14T33uSxFG2KWooPK+TaV0RUUG3dK2xMH7tp1BH2RXSt3hEMZNI+MoepIGaw6EClvKKip+8l8T&#10;uK9j0p7On9nlI5+fL/GO66+ElXqYjS/PIDyN/h7+b79rBckKbl/CD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6PtvEAAAA2wAAAA8AAAAAAAAAAAAAAAAAmAIAAGRycy9k&#10;b3ducmV2LnhtbFBLBQYAAAAABAAEAPUAAACJAwAAAAA=&#10;" stroked="f">
                  <v:fill opacity="0"/>
                  <v:textbox>
                    <w:txbxContent>
                      <w:p w:rsidR="008A5509" w:rsidRDefault="008A5509" w:rsidP="00E87BF0"/>
                    </w:txbxContent>
                  </v:textbox>
                </v:shape>
                <v:shape id="Text Box 23" o:spid="_x0000_s1064" type="#_x0000_t202" style="position:absolute;left:12667;top:4263;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grMQA&#10;AADbAAAADwAAAGRycy9kb3ducmV2LnhtbESPS2vCQBSF94X+h+EK3RSd1EUI0VFKaMGCFkzb/U3m&#10;Ng8zd0JmNPHfOwWhy8N5fJz1djKduNDgGssKXhYRCOLS6oYrBd9f7/MEhPPIGjvLpOBKDrabx4c1&#10;ptqOfKRL7isRRtilqKD2vk+ldGVNBt3C9sTB+7WDQR/kUEk94BjGTSeXURRLgw0HQo09ZTWVp/xs&#10;AvdtSvqfYp+1H/lz0S4/uTkkrNTTbHpdgfA0+f/wvb3TCpIY/r6EH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ooKzEAAAA2wAAAA8AAAAAAAAAAAAAAAAAmAIAAGRycy9k&#10;b3ducmV2LnhtbFBLBQYAAAAABAAEAPUAAACJAwAAAAA=&#10;" stroked="f">
                  <v:fill opacity="0"/>
                  <v:textbox>
                    <w:txbxContent>
                      <w:p w:rsidR="008A5509" w:rsidRDefault="008A5509" w:rsidP="00E87BF0"/>
                    </w:txbxContent>
                  </v:textbox>
                </v:shape>
                <v:shape id="AutoShape 24" o:spid="_x0000_s1065" type="#_x0000_t32" style="position:absolute;left:2775;top:3513;width:148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J2r4AAADbAAAADwAAAGRycy9kb3ducmV2LnhtbERPy4rCMBTdC/5DuMLsbKqgSDXKjCCI&#10;m8EH6PLS3GnDNDeliU39+8liwOXhvDe7wTaip84bxwpmWQ6CuHTacKXgdj1MVyB8QNbYOCYFL/Kw&#10;245HGyy0i3ym/hIqkULYF6igDqEtpPRlTRZ95lrixP24zmJIsKuk7jCmcNvIeZ4vpUXDqaHGlvY1&#10;lb+Xp1Vg4rfp2+M+fp3uD68jmdfCGaU+JsPnGkSgIbzF/+6jVrBK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BonavgAAANsAAAAPAAAAAAAAAAAAAAAAAKEC&#10;AABkcnMvZG93bnJldi54bWxQSwUGAAAAAAQABAD5AAAAjAMAAAAA&#10;">
                  <v:stroke endarrow="block"/>
                </v:shape>
                <v:shape id="Text Box 25" o:spid="_x0000_s1066" type="#_x0000_t202" style="position:absolute;left:2692;top:2734;width:1568;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03sQA&#10;AADbAAAADwAAAGRycy9kb3ducmV2LnhtbESPzWrCQBSF94LvMFyhm6KTZiExdZQSWmihFYy6v2Zu&#10;k9jMnZCZJvHtO0LB5eH8fJz1djSN6KlztWUFT4sIBHFhdc2lguPhbZ6AcB5ZY2OZFFzJwXYznawx&#10;1XbgPfW5L0UYYZeigsr7NpXSFRUZdAvbEgfv23YGfZBdKXWHQxg3jYyjaCkN1hwIFbaUVVT85L8m&#10;cF/HpD2dP7PLR/54vsQ7rr8SVuphNr48g/A0+nv4v/2uFSQruH0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3NN7EAAAA2wAAAA8AAAAAAAAAAAAAAAAAmAIAAGRycy9k&#10;b3ducmV2LnhtbFBLBQYAAAAABAAEAPUAAACJAwAAAAA=&#10;" stroked="f">
                  <v:fill opacity="0"/>
                  <v:textbox>
                    <w:txbxContent>
                      <w:p w:rsidR="008A5509" w:rsidRDefault="008A5509" w:rsidP="00E87BF0">
                        <w:pPr>
                          <w:jc w:val="center"/>
                          <w:rPr>
                            <w:sz w:val="11"/>
                            <w:szCs w:val="11"/>
                          </w:rPr>
                        </w:pPr>
                        <w:r>
                          <w:rPr>
                            <w:rFonts w:hint="eastAsia"/>
                            <w:sz w:val="11"/>
                            <w:szCs w:val="11"/>
                          </w:rPr>
                          <w:t>令</w:t>
                        </w:r>
                      </w:p>
                    </w:txbxContent>
                  </v:textbox>
                </v:shape>
                <v:shape id="Text Box 26" o:spid="_x0000_s1067" type="#_x0000_t202" style="position:absolute;left:2775;top:3513;width:1568;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aV6cMA&#10;AADbAAAADwAAAGRycy9kb3ducmV2LnhtbESPX2vCMBTF3wW/Q7iCLzLTKYzaGWWIgoITrNv7tbm2&#10;1eamNFHrtzeDgY+H8+fHmc5bU4kbNa60rOB9GIEgzqwuOVfwc1i9xSCcR9ZYWSYFD3Iwn3U7U0y0&#10;vfOebqnPRRhhl6CCwvs6kdJlBRl0Q1sTB+9kG4M+yCaXusF7GDeVHEXRhzRYciAUWNOioOySXk3g&#10;Ltu4/j1uF+dNOjieRzsuv2NWqt9rvz5BeGr9K/zfXmsFkzH8fQ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aV6cMAAADbAAAADwAAAAAAAAAAAAAAAACYAgAAZHJzL2Rv&#10;d25yZXYueG1sUEsFBgAAAAAEAAQA9QAAAIgDAAAAAA==&#10;" stroked="f">
                  <v:fill opacity="0"/>
                  <v:textbox>
                    <w:txbxContent>
                      <w:p w:rsidR="008A5509" w:rsidRDefault="008A5509" w:rsidP="00E87BF0"/>
                    </w:txbxContent>
                  </v:textbox>
                </v:shape>
                <v:shape id="Text Box 27" o:spid="_x0000_s1068" type="#_x0000_t202" style="position:absolute;left:5985;top:6048;width:203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8NncMA&#10;AADbAAAADwAAAGRycy9kb3ducmV2LnhtbESPX2vCMBTF3wW/Q7iCLzLTiYzaGWWIgoITrNv7tbm2&#10;1eamNFHrtzeDgY+H8+fHmc5bU4kbNa60rOB9GIEgzqwuOVfwc1i9xSCcR9ZYWSYFD3Iwn3U7U0y0&#10;vfOebqnPRRhhl6CCwvs6kdJlBRl0Q1sTB+9kG4M+yCaXusF7GDeVHEXRhzRYciAUWNOioOySXk3g&#10;Ltu4/j1uF+dNOjieRzsuv2NWqt9rvz5BeGr9K/zfXmsFkzH8fQ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8NncMAAADbAAAADwAAAAAAAAAAAAAAAACYAgAAZHJzL2Rv&#10;d25yZXYueG1sUEsFBgAAAAAEAAQA9QAAAIgDAAAAAA==&#10;" stroked="f">
                  <v:fill opacity="0"/>
                  <v:textbox>
                    <w:txbxContent>
                      <w:p w:rsidR="008A5509" w:rsidRDefault="008A5509" w:rsidP="00E87BF0"/>
                    </w:txbxContent>
                  </v:textbox>
                </v:shape>
                <v:shape id="Text Box 28" o:spid="_x0000_s1069" type="#_x0000_t202" style="position:absolute;left:6960;top:2745;width:1748;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BsMA&#10;AADbAAAADwAAAGRycy9kb3ducmV2LnhtbESPX2vCMBTF3wW/Q7iCLzLTCY7aGWWIgoITrNv7tbm2&#10;1eamNFHrtzeDgY+H8+fHmc5bU4kbNa60rOB9GIEgzqwuOVfwc1i9xSCcR9ZYWSYFD3Iwn3U7U0y0&#10;vfOebqnPRRhhl6CCwvs6kdJlBRl0Q1sTB+9kG4M+yCaXusF7GDeVHEXRhzRYciAUWNOioOySXk3g&#10;Ltu4/j1uF+dNOjieRzsuv2NWqt9rvz5BeGr9K/zfXmsFkzH8fQ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BsMAAADbAAAADwAAAAAAAAAAAAAAAACYAgAAZHJzL2Rv&#10;d25yZXYueG1sUEsFBgAAAAAEAAQA9QAAAIgDAAAAAA==&#10;" stroked="f">
                  <v:fill opacity="0"/>
                  <v:textbox>
                    <w:txbxContent>
                      <w:p w:rsidR="008A5509" w:rsidRDefault="008A5509" w:rsidP="00E87BF0"/>
                    </w:txbxContent>
                  </v:textbox>
                </v:shape>
                <v:shape id="图片 11" o:spid="_x0000_s1070" type="#_x0000_t75" style="position:absolute;left:12705;top:4754;width:1755;height:17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FW1rDAAAA2wAAAA8AAABkcnMvZG93bnJldi54bWxEj92KwjAUhO8F3yEcYe80XcGfrUYRQVnx&#10;Rus+wKE5tnWbk5JErfv0G0HwcpiZb5j5sjW1uJHzlWUFn4MEBHFudcWFgp/Tpj8F4QOyxtoyKXiQ&#10;h+Wi25ljqu2dj3TLQiEihH2KCsoQmlRKn5dk0A9sQxy9s3UGQ5SukNrhPcJNLYdJMpYGK44LJTa0&#10;Lin/za5GwWR62I727Wp9cfKvuujrjg+PnVIfvXY1AxGoDe/wq/2tFXyN4fkl/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VbWsMAAADbAAAADwAAAAAAAAAAAAAAAACf&#10;AgAAZHJzL2Rvd25yZXYueG1sUEsFBgAAAAAEAAQA9wAAAI8DAAAAAA==&#10;">
                  <v:imagedata r:id="rId133" o:title="1"/>
                </v:shape>
                <v:shape id="Text Box 30" o:spid="_x0000_s1071" type="#_x0000_t202" style="position:absolute;left:12667;top:6450;width:1823;height:4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H8QA&#10;AADcAAAADwAAAGRycy9kb3ducmV2LnhtbESPTWvCQBCG70L/wzIFL1I3eighdQ1FWrCgBaO9j9lp&#10;PpqdDdmtxn/fORS8zTDvxzOrfHSdutAQGs8GFvMEFHHpbcOVgdPx/SkFFSKyxc4zGbhRgHz9MFlh&#10;Zv2VD3QpYqUkhEOGBuoY+0zrUNbkMMx9Tyy3bz84jLIOlbYDXiXcdXqZJM/aYcPSUGNPm5rKn+LX&#10;Se/bmPZf592m/Shm53b5yc0+ZWOmj+PrC6hIY7yL/91bK/iJ4MszMoF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nLR/EAAAA3AAAAA8AAAAAAAAAAAAAAAAAmAIAAGRycy9k&#10;b3ducmV2LnhtbFBLBQYAAAAABAAEAPUAAACJAwAAAAA=&#10;" stroked="f">
                  <v:fill opacity="0"/>
                  <v:textbox>
                    <w:txbxContent>
                      <w:p w:rsidR="008A5509" w:rsidRDefault="008A5509" w:rsidP="00E87BF0"/>
                    </w:txbxContent>
                  </v:textbox>
                </v:shape>
                <v:shape id="AutoShape 31" o:spid="_x0000_s1072" type="#_x0000_t32" style="position:absolute;left:11340;top:3152;width:75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OLD8MAAADcAAAADwAAAGRycy9kb3ducmV2LnhtbERPTWvCQBC9C/0PyxR60016KDW6BhFa&#10;itJDVYLehuw0Cc3Oht2NRn99VxC8zeN9zjwfTCtO5HxjWUE6SUAQl1Y3XCnY7z7G7yB8QNbYWiYF&#10;F/KQL55Gc8y0PfMPnbahEjGEfYYK6hC6TEpf1mTQT2xHHLlf6wyGCF0ltcNzDDetfE2SN2mw4dhQ&#10;Y0ermsq/bW8UHDbTvrgU37Qu0un6iM746+5TqZfnYTkDEWgID/Hd/aXj/CSF2zPxAr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ziw/DAAAA3AAAAA8AAAAAAAAAAAAA&#10;AAAAoQIAAGRycy9kb3ducmV2LnhtbFBLBQYAAAAABAAEAPkAAACRAwAAAAA=&#10;">
                  <v:stroke endarrow="block"/>
                </v:shape>
              </v:group>
            </v:group>
            <w10:wrap type="square"/>
          </v:group>
        </w:pict>
      </w:r>
      <w:r w:rsidR="00E87BF0" w:rsidRPr="00575C4B">
        <w:rPr>
          <w:sz w:val="24"/>
        </w:rPr>
        <w:t>本项目与深圳市残疾人辅助器具资源中心合作，针对四肢功能重度障碍的卧床患者，开发了一种满足长期卧床的重度残疾患者能用无线语音实现对门、灯、窗帘、家电、紧急呼叫等主要居家及医疗环境的控制。</w:t>
      </w:r>
    </w:p>
    <w:p w:rsidR="00E87BF0" w:rsidRPr="00575C4B" w:rsidRDefault="00E87BF0" w:rsidP="00575BED">
      <w:pPr>
        <w:spacing w:line="336" w:lineRule="auto"/>
        <w:ind w:firstLineChars="200" w:firstLine="480"/>
        <w:rPr>
          <w:sz w:val="24"/>
        </w:rPr>
      </w:pPr>
    </w:p>
    <w:p w:rsidR="00E87BF0" w:rsidRPr="00575C4B" w:rsidRDefault="00E87BF0" w:rsidP="00575BED">
      <w:pPr>
        <w:spacing w:line="336" w:lineRule="auto"/>
        <w:rPr>
          <w:sz w:val="24"/>
        </w:rPr>
      </w:pPr>
      <w:r w:rsidRPr="00575C4B">
        <w:rPr>
          <w:sz w:val="24"/>
        </w:rPr>
        <w:t>该系统主要功能及特性：</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具多通道独立无线终端控制（门控制、常规照明灯具、呼救铃、窗帘、电扇、电视、空调等）；</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无线多节点网络系统与语音控制器连接，语音控制器通过无线与控制终端连接；无线信号具有多重室内墙障穿越功能。</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基于嵌入计算机的按键控制与信息反馈式，五英寸彩色可移动独立功能显示屏。</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语音控制装置安全可靠，满足普通家用电器安全标准；</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在</w:t>
      </w:r>
      <w:r w:rsidRPr="00575C4B">
        <w:rPr>
          <w:sz w:val="24"/>
        </w:rPr>
        <w:t>15-20m</w:t>
      </w:r>
      <w:r w:rsidRPr="00575C4B">
        <w:rPr>
          <w:sz w:val="24"/>
        </w:rPr>
        <w:t>范围内，能通过语音控制各种终端；</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语音控制声音适中，准确性高，对语音种类无特别要求，使用方便；</w:t>
      </w:r>
    </w:p>
    <w:p w:rsidR="00E87BF0" w:rsidRPr="00575C4B" w:rsidRDefault="00E87BF0" w:rsidP="00575BED">
      <w:pPr>
        <w:numPr>
          <w:ilvl w:val="0"/>
          <w:numId w:val="21"/>
        </w:numPr>
        <w:tabs>
          <w:tab w:val="left" w:pos="425"/>
        </w:tabs>
        <w:spacing w:line="336" w:lineRule="auto"/>
        <w:ind w:left="480" w:hangingChars="200" w:hanging="480"/>
        <w:rPr>
          <w:sz w:val="24"/>
        </w:rPr>
      </w:pPr>
      <w:r w:rsidRPr="00575C4B">
        <w:rPr>
          <w:sz w:val="24"/>
        </w:rPr>
        <w:t>独立无线终端控制对周围环境无干扰。</w:t>
      </w:r>
    </w:p>
    <w:p w:rsidR="00E87BF0" w:rsidRPr="00575C4B" w:rsidRDefault="00E87BF0" w:rsidP="00575BED">
      <w:pPr>
        <w:spacing w:line="336" w:lineRule="auto"/>
        <w:ind w:firstLineChars="200" w:firstLine="480"/>
        <w:jc w:val="left"/>
        <w:rPr>
          <w:sz w:val="24"/>
        </w:rPr>
      </w:pPr>
      <w:r w:rsidRPr="00575C4B">
        <w:rPr>
          <w:sz w:val="24"/>
        </w:rPr>
        <w:t>该系统预计具有广阔的市场前景，可以与生产企业合作产业化。</w:t>
      </w:r>
    </w:p>
    <w:p w:rsidR="00E87BF0" w:rsidRPr="00575C4B" w:rsidRDefault="00E87BF0" w:rsidP="00575BED">
      <w:pPr>
        <w:spacing w:line="336" w:lineRule="auto"/>
        <w:jc w:val="left"/>
        <w:rPr>
          <w:color w:val="3366FF"/>
          <w:sz w:val="24"/>
          <w:szCs w:val="24"/>
        </w:rPr>
      </w:pPr>
    </w:p>
    <w:p w:rsidR="00E87BF0" w:rsidRPr="00575C4B" w:rsidRDefault="00E87BF0" w:rsidP="00575BED">
      <w:pPr>
        <w:spacing w:line="336" w:lineRule="auto"/>
        <w:jc w:val="left"/>
        <w:rPr>
          <w:b/>
          <w:color w:val="3366FF"/>
          <w:sz w:val="24"/>
          <w:szCs w:val="24"/>
        </w:rPr>
      </w:pPr>
    </w:p>
    <w:p w:rsidR="00E87BF0" w:rsidRPr="00575C4B" w:rsidRDefault="00E87BF0" w:rsidP="00C44265">
      <w:pPr>
        <w:pStyle w:val="1"/>
        <w:spacing w:before="0" w:afterLines="100" w:line="336" w:lineRule="auto"/>
        <w:jc w:val="center"/>
        <w:rPr>
          <w:sz w:val="36"/>
          <w:szCs w:val="36"/>
        </w:rPr>
      </w:pPr>
      <w:bookmarkStart w:id="175" w:name="_Toc416200487"/>
      <w:bookmarkStart w:id="176" w:name="_Toc416358818"/>
      <w:r w:rsidRPr="00575C4B">
        <w:rPr>
          <w:sz w:val="36"/>
          <w:szCs w:val="36"/>
        </w:rPr>
        <w:t>智能比例动态控制假手</w:t>
      </w:r>
      <w:bookmarkEnd w:id="175"/>
      <w:bookmarkEnd w:id="176"/>
    </w:p>
    <w:p w:rsidR="00E87BF0" w:rsidRPr="00575C4B" w:rsidRDefault="00AC7FF2" w:rsidP="00575BED">
      <w:pPr>
        <w:spacing w:line="336" w:lineRule="auto"/>
        <w:ind w:firstLineChars="200" w:firstLine="480"/>
        <w:rPr>
          <w:iCs/>
          <w:sz w:val="24"/>
        </w:rPr>
      </w:pPr>
      <w:r w:rsidRPr="00575C4B">
        <w:rPr>
          <w:noProof/>
          <w:sz w:val="24"/>
        </w:rPr>
        <w:drawing>
          <wp:anchor distT="0" distB="0" distL="114300" distR="114300" simplePos="0" relativeHeight="251693056" behindDoc="0" locked="0" layoutInCell="1" allowOverlap="1">
            <wp:simplePos x="0" y="0"/>
            <wp:positionH relativeFrom="column">
              <wp:posOffset>3293110</wp:posOffset>
            </wp:positionH>
            <wp:positionV relativeFrom="paragraph">
              <wp:posOffset>73660</wp:posOffset>
            </wp:positionV>
            <wp:extent cx="2200275" cy="1704975"/>
            <wp:effectExtent l="0" t="0" r="9525" b="9525"/>
            <wp:wrapSquare wrapText="bothSides"/>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1704975"/>
                    </a:xfrm>
                    <a:prstGeom prst="rect">
                      <a:avLst/>
                    </a:prstGeom>
                    <a:noFill/>
                    <a:ln>
                      <a:noFill/>
                    </a:ln>
                  </pic:spPr>
                </pic:pic>
              </a:graphicData>
            </a:graphic>
          </wp:anchor>
        </w:drawing>
      </w:r>
      <w:r w:rsidR="00E87BF0" w:rsidRPr="00575C4B">
        <w:rPr>
          <w:sz w:val="24"/>
        </w:rPr>
        <w:t>由于现有肌电控制假手存在动作速度不可调节的缺点，假肢穿戴者要抓一个软的或易碎物体（如鸡蛋、纸杯）时，假手不能按照使用者的意愿，慢慢握拢抓起物体。此问题给假手使用者带来了极大不便。本项目针对这种传统肌电控制假手存在的不能</w:t>
      </w:r>
      <w:r w:rsidR="00E87BF0" w:rsidRPr="00575C4B">
        <w:rPr>
          <w:sz w:val="24"/>
        </w:rPr>
        <w:t>“</w:t>
      </w:r>
      <w:r w:rsidR="00E87BF0" w:rsidRPr="00575C4B">
        <w:rPr>
          <w:sz w:val="24"/>
        </w:rPr>
        <w:t>随心所欲</w:t>
      </w:r>
      <w:r w:rsidR="00E87BF0" w:rsidRPr="00575C4B">
        <w:rPr>
          <w:sz w:val="24"/>
        </w:rPr>
        <w:t>”</w:t>
      </w:r>
      <w:r w:rsidR="00E87BF0" w:rsidRPr="00575C4B">
        <w:rPr>
          <w:sz w:val="24"/>
        </w:rPr>
        <w:t>地控制开闭速度与</w:t>
      </w:r>
      <w:r w:rsidR="00E87BF0" w:rsidRPr="00575C4B">
        <w:rPr>
          <w:sz w:val="24"/>
        </w:rPr>
        <w:lastRenderedPageBreak/>
        <w:t>力量的缺陷，研发了一种可以根据患者</w:t>
      </w:r>
      <w:r w:rsidR="00E87BF0" w:rsidRPr="00575C4B">
        <w:rPr>
          <w:sz w:val="24"/>
        </w:rPr>
        <w:t>“</w:t>
      </w:r>
      <w:r w:rsidR="00E87BF0" w:rsidRPr="00575C4B">
        <w:rPr>
          <w:sz w:val="24"/>
        </w:rPr>
        <w:t>意念</w:t>
      </w:r>
      <w:r w:rsidR="00E87BF0" w:rsidRPr="00575C4B">
        <w:rPr>
          <w:sz w:val="24"/>
        </w:rPr>
        <w:t>”</w:t>
      </w:r>
      <w:r w:rsidR="00E87BF0" w:rsidRPr="00575C4B">
        <w:rPr>
          <w:sz w:val="24"/>
        </w:rPr>
        <w:t>随意控制的肌电信号大小与变化来控制开闭速度与握紧力大小的智能比例动态假手</w:t>
      </w:r>
      <w:r w:rsidR="00E87BF0" w:rsidRPr="00575C4B">
        <w:rPr>
          <w:iCs/>
          <w:sz w:val="24"/>
        </w:rPr>
        <w:t>。这种假手可以学习患者的皮肤肌电信号情况来自动调节控制参数，自动适应不同患者的个性化。本产品具有抗干扰及高灵敏度特性，技术达到国际同类产品的领先水平。</w:t>
      </w:r>
    </w:p>
    <w:p w:rsidR="00AC7FF2" w:rsidRPr="00575C4B" w:rsidRDefault="00AC7FF2" w:rsidP="00147CBE">
      <w:pPr>
        <w:spacing w:line="384" w:lineRule="auto"/>
        <w:ind w:firstLineChars="200" w:firstLine="480"/>
        <w:rPr>
          <w:iCs/>
          <w:sz w:val="24"/>
        </w:rPr>
      </w:pPr>
    </w:p>
    <w:p w:rsidR="00AC7FF2" w:rsidRPr="00575C4B" w:rsidRDefault="00AC7FF2" w:rsidP="00147CBE">
      <w:pPr>
        <w:spacing w:line="384" w:lineRule="auto"/>
        <w:ind w:firstLineChars="200" w:firstLine="480"/>
        <w:rPr>
          <w:iCs/>
          <w:sz w:val="24"/>
        </w:rPr>
      </w:pPr>
    </w:p>
    <w:p w:rsidR="00E87BF0" w:rsidRPr="00575C4B" w:rsidRDefault="00E87BF0" w:rsidP="00C44265">
      <w:pPr>
        <w:pStyle w:val="1"/>
        <w:spacing w:before="0" w:afterLines="100" w:line="360" w:lineRule="auto"/>
        <w:jc w:val="center"/>
        <w:rPr>
          <w:sz w:val="36"/>
          <w:szCs w:val="36"/>
        </w:rPr>
      </w:pPr>
      <w:bookmarkStart w:id="177" w:name="_Toc416200488"/>
      <w:bookmarkStart w:id="178" w:name="_Toc416358819"/>
      <w:r w:rsidRPr="00575C4B">
        <w:rPr>
          <w:sz w:val="36"/>
          <w:szCs w:val="36"/>
        </w:rPr>
        <w:t>腕关节驱动仿生假手</w:t>
      </w:r>
      <w:bookmarkEnd w:id="177"/>
      <w:bookmarkEnd w:id="178"/>
    </w:p>
    <w:p w:rsidR="00E87BF0" w:rsidRPr="00575C4B" w:rsidRDefault="00D55E90" w:rsidP="00D55E90">
      <w:pPr>
        <w:spacing w:line="360" w:lineRule="auto"/>
        <w:ind w:firstLineChars="200" w:firstLine="420"/>
        <w:rPr>
          <w:sz w:val="24"/>
        </w:rPr>
      </w:pPr>
      <w:r w:rsidRPr="00575C4B">
        <w:rPr>
          <w:noProof/>
          <w:color w:val="3366FF"/>
        </w:rPr>
        <w:drawing>
          <wp:anchor distT="0" distB="0" distL="114300" distR="114300" simplePos="0" relativeHeight="251696128" behindDoc="0" locked="0" layoutInCell="1" allowOverlap="1">
            <wp:simplePos x="0" y="0"/>
            <wp:positionH relativeFrom="column">
              <wp:posOffset>2720975</wp:posOffset>
            </wp:positionH>
            <wp:positionV relativeFrom="paragraph">
              <wp:posOffset>108585</wp:posOffset>
            </wp:positionV>
            <wp:extent cx="2686050" cy="1790700"/>
            <wp:effectExtent l="0" t="0" r="0" b="0"/>
            <wp:wrapSquare wrapText="bothSides"/>
            <wp:docPr id="105" name="图片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1790700"/>
                    </a:xfrm>
                    <a:prstGeom prst="rect">
                      <a:avLst/>
                    </a:prstGeom>
                    <a:noFill/>
                    <a:ln>
                      <a:noFill/>
                    </a:ln>
                  </pic:spPr>
                </pic:pic>
              </a:graphicData>
            </a:graphic>
          </wp:anchor>
        </w:drawing>
      </w:r>
      <w:r w:rsidR="00E87BF0" w:rsidRPr="00575C4B">
        <w:rPr>
          <w:sz w:val="24"/>
        </w:rPr>
        <w:t>本项目设计了一种特殊多连杆机构，能通过腕关节屈伸产生的自身力源，来实现简单抓取动作的仿人型截肢者用假手。该假手可以用于掌部截肢者，在外观、结构、运动功能等方面进行了仿人化设计，目的是提供一种接近人体手指正常运动功能的佩戴式机械仿真手指装置。它不但具备了人体手指的屈伸运动功能，而且还具备了抓握、拿捏功能，其装置小巧，外形接近人体手指大小，适合佩戴在残缺了的手上。</w:t>
      </w:r>
    </w:p>
    <w:p w:rsidR="00E87BF0" w:rsidRPr="00575C4B" w:rsidRDefault="00E87BF0" w:rsidP="00E87BF0">
      <w:pPr>
        <w:spacing w:line="360" w:lineRule="auto"/>
        <w:jc w:val="left"/>
        <w:rPr>
          <w:color w:val="3366FF"/>
          <w:sz w:val="24"/>
          <w:szCs w:val="24"/>
        </w:rPr>
      </w:pPr>
    </w:p>
    <w:p w:rsidR="00E87BF0" w:rsidRPr="00575C4B" w:rsidRDefault="00E87BF0" w:rsidP="00E87BF0">
      <w:pPr>
        <w:spacing w:line="480" w:lineRule="auto"/>
        <w:jc w:val="left"/>
        <w:rPr>
          <w:b/>
          <w:color w:val="3366FF"/>
          <w:sz w:val="24"/>
          <w:szCs w:val="24"/>
        </w:rPr>
      </w:pPr>
    </w:p>
    <w:p w:rsidR="00E87BF0" w:rsidRPr="00575C4B" w:rsidRDefault="00E87BF0" w:rsidP="00C44265">
      <w:pPr>
        <w:pStyle w:val="1"/>
        <w:spacing w:before="0" w:afterLines="100" w:line="360" w:lineRule="auto"/>
        <w:jc w:val="center"/>
        <w:rPr>
          <w:sz w:val="36"/>
          <w:szCs w:val="36"/>
        </w:rPr>
      </w:pPr>
      <w:bookmarkStart w:id="179" w:name="_Toc416200489"/>
      <w:bookmarkStart w:id="180" w:name="_Toc416358820"/>
      <w:r w:rsidRPr="00575C4B">
        <w:rPr>
          <w:sz w:val="36"/>
          <w:szCs w:val="36"/>
        </w:rPr>
        <w:t>智能电子膝关节</w:t>
      </w:r>
      <w:bookmarkEnd w:id="179"/>
      <w:bookmarkEnd w:id="180"/>
    </w:p>
    <w:p w:rsidR="00E87BF0" w:rsidRPr="00575C4B" w:rsidRDefault="00D55E90" w:rsidP="00E87BF0">
      <w:pPr>
        <w:adjustRightInd w:val="0"/>
        <w:snapToGrid w:val="0"/>
        <w:spacing w:line="360" w:lineRule="auto"/>
        <w:ind w:firstLineChars="200" w:firstLine="480"/>
        <w:textAlignment w:val="baseline"/>
        <w:rPr>
          <w:bCs/>
          <w:sz w:val="24"/>
        </w:rPr>
      </w:pPr>
      <w:r w:rsidRPr="00575C4B">
        <w:rPr>
          <w:bCs/>
          <w:noProof/>
          <w:sz w:val="24"/>
        </w:rPr>
        <w:drawing>
          <wp:anchor distT="0" distB="0" distL="114300" distR="114300" simplePos="0" relativeHeight="251697152" behindDoc="0" locked="0" layoutInCell="1" allowOverlap="1">
            <wp:simplePos x="0" y="0"/>
            <wp:positionH relativeFrom="column">
              <wp:posOffset>2721610</wp:posOffset>
            </wp:positionH>
            <wp:positionV relativeFrom="paragraph">
              <wp:posOffset>50165</wp:posOffset>
            </wp:positionV>
            <wp:extent cx="2743200" cy="1911350"/>
            <wp:effectExtent l="0" t="0" r="0" b="0"/>
            <wp:wrapSquare wrapText="bothSides"/>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911350"/>
                    </a:xfrm>
                    <a:prstGeom prst="rect">
                      <a:avLst/>
                    </a:prstGeom>
                    <a:noFill/>
                    <a:ln>
                      <a:noFill/>
                    </a:ln>
                  </pic:spPr>
                </pic:pic>
              </a:graphicData>
            </a:graphic>
          </wp:anchor>
        </w:drawing>
      </w:r>
      <w:r w:rsidR="00E87BF0" w:rsidRPr="00575C4B">
        <w:rPr>
          <w:bCs/>
          <w:sz w:val="24"/>
        </w:rPr>
        <w:t>本成果是一种自动适应步速控制的智能膝上假肢，包括：假肢体，可弯曲和伸展双向阻尼调节的电控液压膝关节；步态数据传送系统；控制假肢进行步行速度自动跟随和模式（路况）适应的计算机控制系统。可选配健康腿步态在线检测机构，将健康腿的步态数据作为假肢的跟随目标值通过步态数据传送系统送至假肢中的微处理器中，微处理器通过信号分析，计算出健康腿的瞬时角度和角速度，用于假肢跟随的目标量。</w:t>
      </w:r>
    </w:p>
    <w:p w:rsidR="00D55E90" w:rsidRPr="00575C4B" w:rsidRDefault="00D55E90" w:rsidP="00C44265">
      <w:pPr>
        <w:pStyle w:val="1"/>
        <w:spacing w:before="0" w:afterLines="100" w:line="360" w:lineRule="auto"/>
        <w:jc w:val="center"/>
        <w:rPr>
          <w:sz w:val="36"/>
          <w:szCs w:val="36"/>
        </w:rPr>
      </w:pPr>
      <w:bookmarkStart w:id="181" w:name="_Toc416200490"/>
      <w:bookmarkStart w:id="182" w:name="_Toc416358821"/>
      <w:r w:rsidRPr="00575C4B">
        <w:rPr>
          <w:sz w:val="36"/>
          <w:szCs w:val="36"/>
        </w:rPr>
        <w:lastRenderedPageBreak/>
        <w:t>脑卒中患者上肢功能康复训练装置</w:t>
      </w:r>
      <w:bookmarkEnd w:id="181"/>
      <w:bookmarkEnd w:id="182"/>
    </w:p>
    <w:p w:rsidR="00D55E90" w:rsidRPr="00575C4B" w:rsidRDefault="00990CE4" w:rsidP="00FB2F9B">
      <w:pPr>
        <w:spacing w:line="346" w:lineRule="auto"/>
        <w:ind w:firstLineChars="200" w:firstLine="420"/>
        <w:rPr>
          <w:sz w:val="24"/>
        </w:rPr>
      </w:pPr>
      <w:r w:rsidRPr="00990CE4">
        <w:rPr>
          <w:noProof/>
        </w:rPr>
        <w:pict>
          <v:shape id="_x0000_s1078" type="#_x0000_t75" style="position:absolute;left:0;text-align:left;margin-left:256.3pt;margin-top:3.4pt;width:174.75pt;height:175.45pt;z-index:251773952">
            <v:imagedata r:id="rId137" o:title=""/>
            <w10:wrap type="square"/>
          </v:shape>
          <o:OLEObject Type="Embed" ProgID="PBrush" ShapeID="_x0000_s1078" DrawAspect="Content" ObjectID="_1490765210" r:id="rId138"/>
        </w:pict>
      </w:r>
      <w:r w:rsidR="00D55E90" w:rsidRPr="00575C4B">
        <w:rPr>
          <w:sz w:val="24"/>
        </w:rPr>
        <w:t>我国现有脑卒中幸存患者</w:t>
      </w:r>
      <w:r w:rsidR="00D55E90" w:rsidRPr="00575C4B">
        <w:rPr>
          <w:sz w:val="24"/>
        </w:rPr>
        <w:t>900</w:t>
      </w:r>
      <w:r w:rsidR="00D55E90" w:rsidRPr="00575C4B">
        <w:rPr>
          <w:sz w:val="24"/>
        </w:rPr>
        <w:t>多万人，大约有</w:t>
      </w:r>
      <w:r w:rsidR="00D55E90" w:rsidRPr="00575C4B">
        <w:rPr>
          <w:sz w:val="24"/>
        </w:rPr>
        <w:t>85%</w:t>
      </w:r>
      <w:r w:rsidR="00D55E90" w:rsidRPr="00575C4B">
        <w:rPr>
          <w:sz w:val="24"/>
        </w:rPr>
        <w:t>患者伴有上肢功能缺损，他们中的</w:t>
      </w:r>
      <w:r w:rsidR="00D55E90" w:rsidRPr="00575C4B">
        <w:rPr>
          <w:sz w:val="24"/>
        </w:rPr>
        <w:t>55-75%</w:t>
      </w:r>
      <w:r w:rsidR="00D55E90" w:rsidRPr="00575C4B">
        <w:rPr>
          <w:sz w:val="24"/>
        </w:rPr>
        <w:t>患者在发病后</w:t>
      </w:r>
      <w:r w:rsidR="00D55E90" w:rsidRPr="00575C4B">
        <w:rPr>
          <w:sz w:val="24"/>
        </w:rPr>
        <w:t>3</w:t>
      </w:r>
      <w:r w:rsidR="00D55E90" w:rsidRPr="00575C4B">
        <w:rPr>
          <w:sz w:val="24"/>
        </w:rPr>
        <w:t>－</w:t>
      </w:r>
      <w:r w:rsidR="00D55E90" w:rsidRPr="00575C4B">
        <w:rPr>
          <w:sz w:val="24"/>
        </w:rPr>
        <w:t>6</w:t>
      </w:r>
      <w:r w:rsidR="00D55E90" w:rsidRPr="00575C4B">
        <w:rPr>
          <w:sz w:val="24"/>
        </w:rPr>
        <w:t>个月仍伴有上肢功能障碍，研究脑卒中后上肢功能的恢复问题已成为临床康复领域中最富有挑战性的课题。目前国内还没有商品化的脑卒中上肢功能康复训练设备，本项目研发了一种基于集中的驱动索控式新型上肢功能训练机械手臂。该机械手臂利用钢丝绳将电动机和手臂连在一起，通过电动机，控制各关节的运动，这样不仅使电机脱离机械手臂，又能保持肘关节和肩关节的运动，使得整个上肢康复机械臂看上去小巧、轻便。该装置设计了基于磁粉离合器的阻尼控制装置，可以实现上肢的主动阻抗与被动训练，速度可任意调节。</w:t>
      </w:r>
    </w:p>
    <w:p w:rsidR="00D55E90" w:rsidRPr="00575C4B" w:rsidRDefault="00D55E90" w:rsidP="00FB2F9B">
      <w:pPr>
        <w:spacing w:line="346" w:lineRule="auto"/>
        <w:jc w:val="center"/>
        <w:rPr>
          <w:b/>
          <w:bCs/>
          <w:sz w:val="24"/>
          <w:szCs w:val="24"/>
        </w:rPr>
      </w:pPr>
    </w:p>
    <w:p w:rsidR="00AC7FF2" w:rsidRPr="00575C4B" w:rsidRDefault="00AC7FF2" w:rsidP="00FB2F9B">
      <w:pPr>
        <w:spacing w:line="346" w:lineRule="auto"/>
        <w:jc w:val="center"/>
        <w:rPr>
          <w:b/>
          <w:bCs/>
          <w:sz w:val="24"/>
          <w:szCs w:val="24"/>
        </w:rPr>
      </w:pPr>
    </w:p>
    <w:p w:rsidR="00460578" w:rsidRPr="00575C4B" w:rsidRDefault="00460578" w:rsidP="00C44265">
      <w:pPr>
        <w:pStyle w:val="1"/>
        <w:spacing w:before="0" w:afterLines="100" w:line="346" w:lineRule="auto"/>
        <w:jc w:val="center"/>
        <w:rPr>
          <w:sz w:val="36"/>
          <w:szCs w:val="36"/>
        </w:rPr>
      </w:pPr>
      <w:bookmarkStart w:id="183" w:name="_Toc416200491"/>
      <w:bookmarkStart w:id="184" w:name="_Toc416358822"/>
      <w:r w:rsidRPr="00575C4B">
        <w:rPr>
          <w:sz w:val="36"/>
          <w:szCs w:val="36"/>
        </w:rPr>
        <w:t>基于光学捕捉的二维步态分析系统</w:t>
      </w:r>
      <w:bookmarkEnd w:id="183"/>
      <w:bookmarkEnd w:id="184"/>
    </w:p>
    <w:p w:rsidR="00460578" w:rsidRPr="00575C4B" w:rsidRDefault="00460578" w:rsidP="00FB2F9B">
      <w:pPr>
        <w:spacing w:line="346" w:lineRule="auto"/>
        <w:ind w:firstLineChars="200" w:firstLine="480"/>
        <w:rPr>
          <w:sz w:val="24"/>
        </w:rPr>
      </w:pPr>
      <w:r w:rsidRPr="00575C4B">
        <w:rPr>
          <w:noProof/>
          <w:sz w:val="24"/>
        </w:rPr>
        <w:drawing>
          <wp:anchor distT="0" distB="0" distL="114300" distR="114300" simplePos="0" relativeHeight="251698176" behindDoc="0" locked="0" layoutInCell="1" allowOverlap="1">
            <wp:simplePos x="0" y="0"/>
            <wp:positionH relativeFrom="column">
              <wp:posOffset>2035810</wp:posOffset>
            </wp:positionH>
            <wp:positionV relativeFrom="paragraph">
              <wp:posOffset>80645</wp:posOffset>
            </wp:positionV>
            <wp:extent cx="3429000" cy="1876425"/>
            <wp:effectExtent l="0" t="0" r="0" b="9525"/>
            <wp:wrapSquare wrapText="bothSides"/>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0" cy="1876425"/>
                    </a:xfrm>
                    <a:prstGeom prst="rect">
                      <a:avLst/>
                    </a:prstGeom>
                    <a:noFill/>
                    <a:ln>
                      <a:noFill/>
                    </a:ln>
                  </pic:spPr>
                </pic:pic>
              </a:graphicData>
            </a:graphic>
          </wp:anchor>
        </w:drawing>
      </w:r>
      <w:r w:rsidRPr="00575C4B">
        <w:rPr>
          <w:sz w:val="24"/>
        </w:rPr>
        <w:t>本项目开发了一套基于光学运动捕捉的、具有高性价比与实用性的二维步态分析系统软件，以适合我国医院临床康复诊断与评价。该系统利用高速摄像机捕捉人体步行时腿部关节上各个关键点的影像数据，同时配合肌电测试，检测到人体步行过程中各种特征参数，开发了相应软件对上述参数进行集成分析计算，获取得各个关节的运动、肌肉群活动等参数，从而进一步对步态特征进行分析。本项目对患者的状况进行定量的康复诊断与评估。本系统将由一组高速摄像机，足底压力测试模块、表面肌电模块、图像处理与运动分析软件、康复评价软件、计算机等组成。主要特点：二维运动分析系统（可扩展至三维）；高性价比、使用简便、便携式；具有临床实用性。</w:t>
      </w:r>
    </w:p>
    <w:p w:rsidR="00460578" w:rsidRPr="00575C4B" w:rsidRDefault="00460578" w:rsidP="00C44265">
      <w:pPr>
        <w:pStyle w:val="1"/>
        <w:spacing w:before="0" w:afterLines="100" w:line="360" w:lineRule="auto"/>
        <w:jc w:val="center"/>
        <w:rPr>
          <w:sz w:val="36"/>
          <w:szCs w:val="36"/>
        </w:rPr>
      </w:pPr>
      <w:bookmarkStart w:id="185" w:name="_Toc416200492"/>
      <w:bookmarkStart w:id="186" w:name="_Toc416358823"/>
      <w:r w:rsidRPr="00575C4B">
        <w:rPr>
          <w:sz w:val="36"/>
          <w:szCs w:val="36"/>
        </w:rPr>
        <w:lastRenderedPageBreak/>
        <w:t>假肢质心测定装置</w:t>
      </w:r>
      <w:bookmarkEnd w:id="185"/>
      <w:bookmarkEnd w:id="186"/>
    </w:p>
    <w:p w:rsidR="00460578" w:rsidRPr="00575C4B" w:rsidRDefault="00460578" w:rsidP="00FB2F9B">
      <w:pPr>
        <w:spacing w:line="341" w:lineRule="auto"/>
        <w:ind w:firstLineChars="200" w:firstLine="480"/>
        <w:rPr>
          <w:kern w:val="0"/>
          <w:sz w:val="24"/>
        </w:rPr>
      </w:pPr>
      <w:r w:rsidRPr="00575C4B">
        <w:rPr>
          <w:noProof/>
          <w:kern w:val="0"/>
          <w:sz w:val="24"/>
        </w:rPr>
        <w:drawing>
          <wp:anchor distT="0" distB="0" distL="114300" distR="114300" simplePos="0" relativeHeight="251700224" behindDoc="0" locked="0" layoutInCell="1" allowOverlap="1">
            <wp:simplePos x="0" y="0"/>
            <wp:positionH relativeFrom="column">
              <wp:posOffset>-2540</wp:posOffset>
            </wp:positionH>
            <wp:positionV relativeFrom="paragraph">
              <wp:posOffset>90170</wp:posOffset>
            </wp:positionV>
            <wp:extent cx="2514600" cy="1952625"/>
            <wp:effectExtent l="0" t="0" r="0" b="9525"/>
            <wp:wrapSquare wrapText="bothSides"/>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952625"/>
                    </a:xfrm>
                    <a:prstGeom prst="rect">
                      <a:avLst/>
                    </a:prstGeom>
                    <a:noFill/>
                    <a:ln>
                      <a:noFill/>
                    </a:ln>
                  </pic:spPr>
                </pic:pic>
              </a:graphicData>
            </a:graphic>
          </wp:anchor>
        </w:drawing>
      </w:r>
      <w:r w:rsidRPr="00575C4B">
        <w:rPr>
          <w:kern w:val="0"/>
          <w:sz w:val="24"/>
        </w:rPr>
        <w:t>本项目涉及一种假肢质心测定装置，包括可旋转夹具及夹具座、承重圆盘、底座，其特点是：还包括三个称重传感器，数据采集模块和计算机处理系统，可旋转夹具及夹具座置于一承重圆盘上，承重圆盘则搁置在三个称重传感器上，三个称重传感器固定在底座上，并将测量支反力的数据传输到数据采集模块和计算机处理系统，由计算机处理数据计算出假肢的质量与质心坐标。</w:t>
      </w:r>
    </w:p>
    <w:p w:rsidR="00AC7FF2" w:rsidRPr="00575C4B" w:rsidRDefault="00AC7FF2" w:rsidP="00FB2F9B">
      <w:pPr>
        <w:spacing w:line="341" w:lineRule="auto"/>
        <w:jc w:val="left"/>
        <w:rPr>
          <w:color w:val="3366FF"/>
          <w:sz w:val="24"/>
          <w:szCs w:val="24"/>
        </w:rPr>
      </w:pPr>
      <w:bookmarkStart w:id="187" w:name="_Toc416200493"/>
    </w:p>
    <w:p w:rsidR="00AC7FF2" w:rsidRPr="00575C4B" w:rsidRDefault="00AC7FF2" w:rsidP="00FB2F9B">
      <w:pPr>
        <w:spacing w:line="341" w:lineRule="auto"/>
        <w:jc w:val="left"/>
        <w:rPr>
          <w:b/>
          <w:color w:val="3366FF"/>
          <w:sz w:val="24"/>
          <w:szCs w:val="24"/>
        </w:rPr>
      </w:pPr>
    </w:p>
    <w:p w:rsidR="00460578" w:rsidRPr="00575C4B" w:rsidRDefault="00460578" w:rsidP="00C44265">
      <w:pPr>
        <w:pStyle w:val="1"/>
        <w:spacing w:before="0" w:afterLines="100" w:line="341" w:lineRule="auto"/>
        <w:jc w:val="center"/>
        <w:rPr>
          <w:sz w:val="36"/>
          <w:szCs w:val="36"/>
        </w:rPr>
      </w:pPr>
      <w:bookmarkStart w:id="188" w:name="_Toc416358824"/>
      <w:r w:rsidRPr="00575C4B">
        <w:rPr>
          <w:sz w:val="36"/>
          <w:szCs w:val="36"/>
        </w:rPr>
        <w:t>动静脉脉冲治疗仪</w:t>
      </w:r>
      <w:bookmarkEnd w:id="187"/>
      <w:bookmarkEnd w:id="188"/>
    </w:p>
    <w:p w:rsidR="00460578" w:rsidRPr="00575C4B" w:rsidRDefault="00990CE4" w:rsidP="00FB2F9B">
      <w:pPr>
        <w:spacing w:line="341" w:lineRule="auto"/>
        <w:ind w:firstLineChars="200" w:firstLine="420"/>
        <w:rPr>
          <w:sz w:val="24"/>
        </w:rPr>
      </w:pPr>
      <w:r w:rsidRPr="00990CE4">
        <w:rPr>
          <w:noProof/>
        </w:rPr>
        <w:pict>
          <v:shape id="_x0000_s1074" type="#_x0000_t75" style="position:absolute;left:0;text-align:left;margin-left:245.55pt;margin-top:6.2pt;width:162.75pt;height:105.15pt;z-index:251705344">
            <v:imagedata r:id="rId141" o:title=""/>
            <w10:wrap type="square"/>
          </v:shape>
          <o:OLEObject Type="Embed" ProgID="PBrush" ShapeID="_x0000_s1074" DrawAspect="Content" ObjectID="_1490765211" r:id="rId142"/>
        </w:pict>
      </w:r>
      <w:r w:rsidR="00460578" w:rsidRPr="00575C4B">
        <w:rPr>
          <w:sz w:val="24"/>
        </w:rPr>
        <w:t>本产品是一种降低深静脉血栓（</w:t>
      </w:r>
      <w:r w:rsidR="00460578" w:rsidRPr="00575C4B">
        <w:rPr>
          <w:sz w:val="24"/>
        </w:rPr>
        <w:t>DVT</w:t>
      </w:r>
      <w:r w:rsidR="00460578" w:rsidRPr="00575C4B">
        <w:rPr>
          <w:sz w:val="24"/>
        </w:rPr>
        <w:t>）发生率的无创性机械预防装置（图</w:t>
      </w:r>
      <w:r w:rsidR="00460578" w:rsidRPr="00575C4B">
        <w:rPr>
          <w:sz w:val="24"/>
        </w:rPr>
        <w:t>1</w:t>
      </w:r>
      <w:r w:rsidR="00460578" w:rsidRPr="00575C4B">
        <w:rPr>
          <w:sz w:val="24"/>
        </w:rPr>
        <w:t>）。</w:t>
      </w:r>
    </w:p>
    <w:p w:rsidR="00460578" w:rsidRPr="00575C4B" w:rsidRDefault="00990CE4" w:rsidP="00FB2F9B">
      <w:pPr>
        <w:spacing w:line="341" w:lineRule="auto"/>
        <w:ind w:firstLineChars="200" w:firstLine="480"/>
        <w:rPr>
          <w:sz w:val="24"/>
        </w:rPr>
      </w:pPr>
      <w:r>
        <w:rPr>
          <w:noProof/>
          <w:sz w:val="24"/>
        </w:rPr>
        <w:pict>
          <v:shape id="_x0000_s1073" type="#_x0000_t202" style="position:absolute;left:0;text-align:left;margin-left:248.05pt;margin-top:68.3pt;width:161.25pt;height:41.25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" filled="f" stroked="f">
            <v:textbox>
              <w:txbxContent>
                <w:p w:rsidR="008A5509" w:rsidRDefault="008A5509" w:rsidP="00460578">
                  <w:pPr>
                    <w:jc w:val="center"/>
                  </w:pPr>
                  <w:r>
                    <w:rPr>
                      <w:rFonts w:ascii="宋体" w:hAnsi="宋体" w:cs="宋体" w:hint="eastAsia"/>
                      <w:sz w:val="24"/>
                    </w:rPr>
                    <w:t>动静脉脉冲治疗仪</w:t>
                  </w:r>
                </w:p>
              </w:txbxContent>
            </v:textbox>
            <w10:wrap type="square"/>
          </v:shape>
        </w:pict>
      </w:r>
      <w:r w:rsidR="00AC7FF2" w:rsidRPr="00575C4B">
        <w:rPr>
          <w:noProof/>
          <w:sz w:val="28"/>
          <w:szCs w:val="36"/>
        </w:rPr>
        <w:drawing>
          <wp:anchor distT="0" distB="0" distL="114300" distR="114300" simplePos="0" relativeHeight="251706368" behindDoc="0" locked="0" layoutInCell="1" allowOverlap="1">
            <wp:simplePos x="0" y="0"/>
            <wp:positionH relativeFrom="column">
              <wp:posOffset>3093085</wp:posOffset>
            </wp:positionH>
            <wp:positionV relativeFrom="paragraph">
              <wp:posOffset>1257935</wp:posOffset>
            </wp:positionV>
            <wp:extent cx="2162175" cy="1171575"/>
            <wp:effectExtent l="0" t="0" r="9525" b="9525"/>
            <wp:wrapSquare wrapText="bothSides"/>
            <wp:docPr id="114" name="图片 114" descr="http://www.newswise.com/images/uploads/2008/03/10/fullsize/DVT_normal_and_embo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ewswise.com/images/uploads/2008/03/10/fullsize/DVT_normal_and_embolus.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171575"/>
                    </a:xfrm>
                    <a:prstGeom prst="rect">
                      <a:avLst/>
                    </a:prstGeom>
                    <a:noFill/>
                    <a:ln>
                      <a:noFill/>
                    </a:ln>
                    <a:effectLst/>
                  </pic:spPr>
                </pic:pic>
              </a:graphicData>
            </a:graphic>
          </wp:anchor>
        </w:drawing>
      </w:r>
      <w:r w:rsidR="00460578" w:rsidRPr="00575C4B">
        <w:rPr>
          <w:sz w:val="24"/>
        </w:rPr>
        <w:t>该装置包含气泵及用于大腿、小腿或足部的气囊（图</w:t>
      </w:r>
      <w:r w:rsidR="00460578" w:rsidRPr="00575C4B">
        <w:rPr>
          <w:sz w:val="24"/>
        </w:rPr>
        <w:t>2</w:t>
      </w:r>
      <w:r w:rsidR="00460578" w:rsidRPr="00575C4B">
        <w:rPr>
          <w:sz w:val="24"/>
        </w:rPr>
        <w:t>）。气泵以间歇性方式工作，在预定的时间周期内提供压力，气囊的压力以波浪式、挤压式的方式对足部或腿部进行按摩，以提高动静脉血流速度，促进血液流动阻止血栓形成，帮助瘀血或蓄积的血液从大腿血管内瓣膜端排空（图</w:t>
      </w:r>
      <w:r w:rsidR="00460578" w:rsidRPr="00575C4B">
        <w:rPr>
          <w:sz w:val="24"/>
        </w:rPr>
        <w:t>3</w:t>
      </w:r>
      <w:r w:rsidR="00460578" w:rsidRPr="00575C4B">
        <w:rPr>
          <w:sz w:val="24"/>
        </w:rPr>
        <w:t>）。同时促进纤维蛋白溶解，刺激血浆纤维蛋白溶酶原激发因子的释放，由此降低早期血凝块形成的风险。</w:t>
      </w:r>
    </w:p>
    <w:p w:rsidR="00460578" w:rsidRPr="00575C4B" w:rsidRDefault="00460578" w:rsidP="00FB2F9B">
      <w:pPr>
        <w:spacing w:line="341" w:lineRule="auto"/>
        <w:rPr>
          <w:sz w:val="24"/>
        </w:rPr>
      </w:pPr>
      <w:r w:rsidRPr="00575C4B">
        <w:rPr>
          <w:b/>
          <w:noProof/>
          <w:sz w:val="24"/>
        </w:rPr>
        <w:drawing>
          <wp:inline distT="0" distB="0" distL="0" distR="0">
            <wp:extent cx="2513936" cy="1143000"/>
            <wp:effectExtent l="0" t="0" r="1270" b="0"/>
            <wp:docPr id="112" name="图片 112" descr="http://www.ctcdvt.com/images/thigh_img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tcdvt.com/images/thigh_img_7.jp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776" cy="1143382"/>
                    </a:xfrm>
                    <a:prstGeom prst="rect">
                      <a:avLst/>
                    </a:prstGeom>
                    <a:noFill/>
                    <a:ln>
                      <a:noFill/>
                    </a:ln>
                  </pic:spPr>
                </pic:pic>
              </a:graphicData>
            </a:graphic>
          </wp:inline>
        </w:drawing>
      </w:r>
      <w:r w:rsidRPr="00575C4B">
        <w:rPr>
          <w:noProof/>
          <w:sz w:val="24"/>
        </w:rPr>
        <w:drawing>
          <wp:inline distT="0" distB="0" distL="0" distR="0">
            <wp:extent cx="2609850" cy="1139456"/>
            <wp:effectExtent l="0" t="0" r="0" b="3810"/>
            <wp:docPr id="113" name="图片 1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1"/>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090"/>
                    <a:stretch>
                      <a:fillRect/>
                    </a:stretch>
                  </pic:blipFill>
                  <pic:spPr bwMode="auto">
                    <a:xfrm>
                      <a:off x="0" y="0"/>
                      <a:ext cx="2610000" cy="1139521"/>
                    </a:xfrm>
                    <a:prstGeom prst="rect">
                      <a:avLst/>
                    </a:prstGeom>
                    <a:noFill/>
                    <a:ln>
                      <a:noFill/>
                    </a:ln>
                  </pic:spPr>
                </pic:pic>
              </a:graphicData>
            </a:graphic>
          </wp:inline>
        </w:drawing>
      </w:r>
    </w:p>
    <w:p w:rsidR="00460578" w:rsidRPr="00575C4B" w:rsidRDefault="00460578" w:rsidP="00FB2F9B">
      <w:pPr>
        <w:spacing w:line="341" w:lineRule="auto"/>
        <w:ind w:firstLineChars="150" w:firstLine="360"/>
        <w:rPr>
          <w:sz w:val="24"/>
        </w:rPr>
      </w:pPr>
      <w:r w:rsidRPr="00575C4B">
        <w:rPr>
          <w:sz w:val="24"/>
        </w:rPr>
        <w:t>图</w:t>
      </w:r>
      <w:r w:rsidRPr="00575C4B">
        <w:rPr>
          <w:sz w:val="24"/>
        </w:rPr>
        <w:t xml:space="preserve">2 </w:t>
      </w:r>
      <w:r w:rsidRPr="00575C4B">
        <w:rPr>
          <w:sz w:val="24"/>
        </w:rPr>
        <w:t>气囊图</w:t>
      </w:r>
      <w:r w:rsidRPr="00575C4B">
        <w:rPr>
          <w:sz w:val="24"/>
        </w:rPr>
        <w:t xml:space="preserve">3 </w:t>
      </w:r>
      <w:r w:rsidRPr="00575C4B">
        <w:rPr>
          <w:sz w:val="24"/>
        </w:rPr>
        <w:t>挤出作用示意图</w:t>
      </w:r>
    </w:p>
    <w:p w:rsidR="00460578" w:rsidRPr="00575C4B" w:rsidRDefault="00460578" w:rsidP="00C44265">
      <w:pPr>
        <w:spacing w:beforeLines="50" w:line="360" w:lineRule="auto"/>
        <w:rPr>
          <w:bCs/>
          <w:sz w:val="24"/>
          <w:szCs w:val="24"/>
        </w:rPr>
      </w:pPr>
      <w:r w:rsidRPr="00575C4B">
        <w:rPr>
          <w:bCs/>
          <w:sz w:val="24"/>
          <w:szCs w:val="24"/>
        </w:rPr>
        <w:lastRenderedPageBreak/>
        <w:t>技术</w:t>
      </w:r>
      <w:r w:rsidRPr="00575C4B">
        <w:rPr>
          <w:bCs/>
          <w:sz w:val="24"/>
        </w:rPr>
        <w:t>参数：</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307"/>
        <w:gridCol w:w="7311"/>
      </w:tblGrid>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额定电源</w:t>
            </w:r>
          </w:p>
        </w:tc>
        <w:tc>
          <w:tcPr>
            <w:tcW w:w="7051" w:type="dxa"/>
            <w:vAlign w:val="center"/>
          </w:tcPr>
          <w:p w:rsidR="00460578" w:rsidRPr="00575C4B" w:rsidRDefault="00460578" w:rsidP="00AC7FF2">
            <w:pPr>
              <w:widowControl/>
              <w:jc w:val="left"/>
              <w:rPr>
                <w:bCs/>
                <w:szCs w:val="21"/>
              </w:rPr>
            </w:pPr>
            <w:r w:rsidRPr="00575C4B">
              <w:rPr>
                <w:bCs/>
                <w:szCs w:val="21"/>
              </w:rPr>
              <w:t>AC 220V</w:t>
            </w:r>
            <w:r w:rsidRPr="00575C4B">
              <w:rPr>
                <w:bCs/>
                <w:szCs w:val="21"/>
              </w:rPr>
              <w:t>、</w:t>
            </w:r>
            <w:r w:rsidRPr="00575C4B">
              <w:rPr>
                <w:bCs/>
                <w:szCs w:val="21"/>
              </w:rPr>
              <w:t>50Hz</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使用电源</w:t>
            </w:r>
          </w:p>
        </w:tc>
        <w:tc>
          <w:tcPr>
            <w:tcW w:w="7051" w:type="dxa"/>
            <w:vAlign w:val="center"/>
          </w:tcPr>
          <w:p w:rsidR="00460578" w:rsidRPr="00575C4B" w:rsidRDefault="00460578" w:rsidP="00AC7FF2">
            <w:pPr>
              <w:widowControl/>
              <w:jc w:val="left"/>
              <w:rPr>
                <w:bCs/>
                <w:szCs w:val="21"/>
              </w:rPr>
            </w:pPr>
            <w:r w:rsidRPr="00575C4B">
              <w:rPr>
                <w:bCs/>
                <w:szCs w:val="21"/>
              </w:rPr>
              <w:t>AC 220±22V</w:t>
            </w:r>
            <w:r w:rsidRPr="00575C4B">
              <w:rPr>
                <w:bCs/>
                <w:szCs w:val="21"/>
              </w:rPr>
              <w:t>、</w:t>
            </w:r>
            <w:r w:rsidRPr="00575C4B">
              <w:rPr>
                <w:bCs/>
                <w:szCs w:val="21"/>
              </w:rPr>
              <w:t>50±1Hz</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输入功率</w:t>
            </w:r>
          </w:p>
        </w:tc>
        <w:tc>
          <w:tcPr>
            <w:tcW w:w="7051" w:type="dxa"/>
            <w:vAlign w:val="center"/>
          </w:tcPr>
          <w:p w:rsidR="00460578" w:rsidRPr="00575C4B" w:rsidRDefault="00460578" w:rsidP="00AC7FF2">
            <w:pPr>
              <w:widowControl/>
              <w:jc w:val="left"/>
              <w:rPr>
                <w:bCs/>
                <w:szCs w:val="21"/>
              </w:rPr>
            </w:pPr>
            <w:r w:rsidRPr="00575C4B">
              <w:rPr>
                <w:bCs/>
                <w:szCs w:val="21"/>
              </w:rPr>
              <w:t>25±5W</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压力范围</w:t>
            </w:r>
          </w:p>
        </w:tc>
        <w:tc>
          <w:tcPr>
            <w:tcW w:w="7051" w:type="dxa"/>
            <w:vAlign w:val="center"/>
          </w:tcPr>
          <w:p w:rsidR="00460578" w:rsidRPr="00575C4B" w:rsidRDefault="00460578" w:rsidP="00AC7FF2">
            <w:pPr>
              <w:widowControl/>
              <w:jc w:val="left"/>
              <w:rPr>
                <w:bCs/>
                <w:szCs w:val="21"/>
              </w:rPr>
            </w:pPr>
            <w:r w:rsidRPr="00575C4B">
              <w:rPr>
                <w:bCs/>
                <w:szCs w:val="21"/>
              </w:rPr>
              <w:t>小腿</w:t>
            </w:r>
            <w:r w:rsidRPr="00575C4B">
              <w:rPr>
                <w:bCs/>
                <w:szCs w:val="21"/>
              </w:rPr>
              <w:t>/</w:t>
            </w:r>
            <w:r w:rsidRPr="00575C4B">
              <w:rPr>
                <w:bCs/>
                <w:szCs w:val="21"/>
              </w:rPr>
              <w:t>大腿气囊：</w:t>
            </w:r>
            <w:r w:rsidRPr="00575C4B">
              <w:rPr>
                <w:bCs/>
                <w:szCs w:val="21"/>
              </w:rPr>
              <w:t>40mmHg±5mmHg</w:t>
            </w:r>
            <w:r w:rsidRPr="00575C4B">
              <w:rPr>
                <w:bCs/>
                <w:szCs w:val="21"/>
              </w:rPr>
              <w:t>足部气囊：</w:t>
            </w:r>
            <w:r w:rsidRPr="00575C4B">
              <w:rPr>
                <w:bCs/>
                <w:szCs w:val="21"/>
              </w:rPr>
              <w:t>120mmHg±5mmHg</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加压方式</w:t>
            </w:r>
          </w:p>
        </w:tc>
        <w:tc>
          <w:tcPr>
            <w:tcW w:w="7051" w:type="dxa"/>
            <w:vAlign w:val="center"/>
          </w:tcPr>
          <w:p w:rsidR="00460578" w:rsidRPr="00575C4B" w:rsidRDefault="00460578" w:rsidP="00AC7FF2">
            <w:pPr>
              <w:widowControl/>
              <w:jc w:val="left"/>
              <w:rPr>
                <w:bCs/>
                <w:szCs w:val="21"/>
              </w:rPr>
            </w:pPr>
            <w:r w:rsidRPr="00575C4B">
              <w:rPr>
                <w:bCs/>
                <w:szCs w:val="21"/>
              </w:rPr>
              <w:t>通过气泵周期性充气加压</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排气方式</w:t>
            </w:r>
          </w:p>
        </w:tc>
        <w:tc>
          <w:tcPr>
            <w:tcW w:w="7051" w:type="dxa"/>
            <w:vAlign w:val="center"/>
          </w:tcPr>
          <w:p w:rsidR="00460578" w:rsidRPr="00575C4B" w:rsidRDefault="00460578" w:rsidP="00AC7FF2">
            <w:pPr>
              <w:widowControl/>
              <w:jc w:val="left"/>
              <w:rPr>
                <w:bCs/>
                <w:szCs w:val="21"/>
              </w:rPr>
            </w:pPr>
            <w:r w:rsidRPr="00575C4B">
              <w:rPr>
                <w:bCs/>
                <w:szCs w:val="21"/>
              </w:rPr>
              <w:t>通过安全阀快速排气</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压力检测</w:t>
            </w:r>
          </w:p>
        </w:tc>
        <w:tc>
          <w:tcPr>
            <w:tcW w:w="7051" w:type="dxa"/>
            <w:vAlign w:val="center"/>
          </w:tcPr>
          <w:p w:rsidR="00460578" w:rsidRPr="00575C4B" w:rsidRDefault="00460578" w:rsidP="00AC7FF2">
            <w:pPr>
              <w:widowControl/>
              <w:jc w:val="left"/>
              <w:rPr>
                <w:bCs/>
                <w:szCs w:val="21"/>
              </w:rPr>
            </w:pPr>
            <w:r w:rsidRPr="00575C4B">
              <w:rPr>
                <w:bCs/>
                <w:szCs w:val="21"/>
              </w:rPr>
              <w:t>通过压力传感器实时动态监测</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充气频率</w:t>
            </w:r>
          </w:p>
        </w:tc>
        <w:tc>
          <w:tcPr>
            <w:tcW w:w="7051" w:type="dxa"/>
            <w:vAlign w:val="center"/>
          </w:tcPr>
          <w:p w:rsidR="00460578" w:rsidRPr="00575C4B" w:rsidRDefault="00460578" w:rsidP="00AC7FF2">
            <w:pPr>
              <w:widowControl/>
              <w:jc w:val="left"/>
              <w:rPr>
                <w:bCs/>
                <w:szCs w:val="21"/>
              </w:rPr>
            </w:pPr>
            <w:r w:rsidRPr="00575C4B">
              <w:rPr>
                <w:bCs/>
                <w:szCs w:val="21"/>
              </w:rPr>
              <w:t>每分钟</w:t>
            </w:r>
            <w:r w:rsidRPr="00575C4B">
              <w:rPr>
                <w:bCs/>
                <w:szCs w:val="21"/>
              </w:rPr>
              <w:t>1</w:t>
            </w:r>
            <w:r w:rsidRPr="00575C4B">
              <w:rPr>
                <w:bCs/>
                <w:szCs w:val="21"/>
              </w:rPr>
              <w:t>次</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充气时间</w:t>
            </w:r>
          </w:p>
        </w:tc>
        <w:tc>
          <w:tcPr>
            <w:tcW w:w="7051" w:type="dxa"/>
            <w:vAlign w:val="center"/>
          </w:tcPr>
          <w:p w:rsidR="00460578" w:rsidRPr="00575C4B" w:rsidRDefault="00460578" w:rsidP="00AC7FF2">
            <w:pPr>
              <w:widowControl/>
              <w:jc w:val="left"/>
              <w:rPr>
                <w:bCs/>
                <w:szCs w:val="21"/>
              </w:rPr>
            </w:pPr>
            <w:r w:rsidRPr="00575C4B">
              <w:rPr>
                <w:bCs/>
                <w:szCs w:val="21"/>
              </w:rPr>
              <w:t>由最小充至</w:t>
            </w:r>
            <w:r w:rsidRPr="00575C4B">
              <w:rPr>
                <w:bCs/>
                <w:szCs w:val="21"/>
              </w:rPr>
              <w:t>120mmHg</w:t>
            </w:r>
            <w:r w:rsidRPr="00575C4B">
              <w:rPr>
                <w:bCs/>
                <w:szCs w:val="21"/>
              </w:rPr>
              <w:t>的时间不超过</w:t>
            </w:r>
            <w:r w:rsidRPr="00575C4B">
              <w:rPr>
                <w:bCs/>
                <w:szCs w:val="21"/>
              </w:rPr>
              <w:t>12</w:t>
            </w:r>
            <w:r w:rsidRPr="00575C4B">
              <w:rPr>
                <w:bCs/>
                <w:szCs w:val="21"/>
              </w:rPr>
              <w:t>秒</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泄气速率</w:t>
            </w:r>
          </w:p>
        </w:tc>
        <w:tc>
          <w:tcPr>
            <w:tcW w:w="7051" w:type="dxa"/>
            <w:vAlign w:val="center"/>
          </w:tcPr>
          <w:p w:rsidR="00460578" w:rsidRPr="00575C4B" w:rsidRDefault="00460578" w:rsidP="00AC7FF2">
            <w:pPr>
              <w:widowControl/>
              <w:jc w:val="left"/>
              <w:rPr>
                <w:bCs/>
                <w:szCs w:val="21"/>
              </w:rPr>
            </w:pPr>
            <w:r w:rsidRPr="00575C4B">
              <w:rPr>
                <w:bCs/>
                <w:szCs w:val="21"/>
              </w:rPr>
              <w:t>系统气体压力从</w:t>
            </w:r>
            <w:r w:rsidRPr="00575C4B">
              <w:rPr>
                <w:bCs/>
                <w:szCs w:val="21"/>
              </w:rPr>
              <w:t>120mmHg</w:t>
            </w:r>
            <w:r w:rsidRPr="00575C4B">
              <w:rPr>
                <w:bCs/>
                <w:szCs w:val="21"/>
              </w:rPr>
              <w:t>降到</w:t>
            </w:r>
            <w:r w:rsidRPr="00575C4B">
              <w:rPr>
                <w:bCs/>
                <w:szCs w:val="21"/>
              </w:rPr>
              <w:t>15mmHg</w:t>
            </w:r>
            <w:r w:rsidRPr="00575C4B">
              <w:rPr>
                <w:bCs/>
                <w:szCs w:val="21"/>
              </w:rPr>
              <w:t>，最长时间为</w:t>
            </w:r>
            <w:r w:rsidRPr="00575C4B">
              <w:rPr>
                <w:bCs/>
                <w:szCs w:val="21"/>
              </w:rPr>
              <w:t>3</w:t>
            </w:r>
            <w:r w:rsidRPr="00575C4B">
              <w:rPr>
                <w:bCs/>
                <w:szCs w:val="21"/>
              </w:rPr>
              <w:t>秒。</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气囊类型</w:t>
            </w:r>
          </w:p>
        </w:tc>
        <w:tc>
          <w:tcPr>
            <w:tcW w:w="7051" w:type="dxa"/>
            <w:vAlign w:val="center"/>
          </w:tcPr>
          <w:p w:rsidR="00460578" w:rsidRPr="00575C4B" w:rsidRDefault="00460578" w:rsidP="00AC7FF2">
            <w:pPr>
              <w:widowControl/>
              <w:jc w:val="left"/>
              <w:rPr>
                <w:bCs/>
                <w:szCs w:val="21"/>
              </w:rPr>
            </w:pPr>
            <w:r w:rsidRPr="00575C4B">
              <w:rPr>
                <w:bCs/>
                <w:szCs w:val="21"/>
              </w:rPr>
              <w:t>足套，三腔腿套</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应用部位</w:t>
            </w:r>
          </w:p>
        </w:tc>
        <w:tc>
          <w:tcPr>
            <w:tcW w:w="7051" w:type="dxa"/>
            <w:vAlign w:val="center"/>
          </w:tcPr>
          <w:p w:rsidR="00460578" w:rsidRPr="00575C4B" w:rsidRDefault="00460578" w:rsidP="00AC7FF2">
            <w:pPr>
              <w:widowControl/>
              <w:jc w:val="left"/>
              <w:rPr>
                <w:bCs/>
                <w:szCs w:val="21"/>
              </w:rPr>
            </w:pPr>
            <w:r w:rsidRPr="00575C4B">
              <w:rPr>
                <w:bCs/>
                <w:szCs w:val="21"/>
              </w:rPr>
              <w:t>足部或小腿，大腿</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分类</w:t>
            </w:r>
          </w:p>
        </w:tc>
        <w:tc>
          <w:tcPr>
            <w:tcW w:w="7051" w:type="dxa"/>
            <w:vAlign w:val="center"/>
          </w:tcPr>
          <w:p w:rsidR="00460578" w:rsidRPr="00575C4B" w:rsidRDefault="00460578" w:rsidP="00AC7FF2">
            <w:pPr>
              <w:widowControl/>
              <w:jc w:val="left"/>
              <w:rPr>
                <w:bCs/>
                <w:szCs w:val="21"/>
              </w:rPr>
            </w:pPr>
            <w:r w:rsidRPr="00575C4B">
              <w:rPr>
                <w:bCs/>
                <w:szCs w:val="21"/>
              </w:rPr>
              <w:t>I</w:t>
            </w:r>
            <w:r w:rsidRPr="00575C4B">
              <w:rPr>
                <w:bCs/>
                <w:szCs w:val="21"/>
              </w:rPr>
              <w:t>类</w:t>
            </w:r>
            <w:r w:rsidRPr="00575C4B">
              <w:rPr>
                <w:bCs/>
                <w:szCs w:val="21"/>
              </w:rPr>
              <w:t>BF</w:t>
            </w:r>
            <w:r w:rsidRPr="00575C4B">
              <w:rPr>
                <w:bCs/>
                <w:szCs w:val="21"/>
              </w:rPr>
              <w:t>型，非</w:t>
            </w:r>
            <w:r w:rsidRPr="00575C4B">
              <w:rPr>
                <w:bCs/>
                <w:szCs w:val="21"/>
              </w:rPr>
              <w:t>AP</w:t>
            </w:r>
            <w:r w:rsidRPr="00575C4B">
              <w:rPr>
                <w:bCs/>
                <w:szCs w:val="21"/>
              </w:rPr>
              <w:t>或</w:t>
            </w:r>
            <w:r w:rsidRPr="00575C4B">
              <w:rPr>
                <w:bCs/>
                <w:szCs w:val="21"/>
              </w:rPr>
              <w:t>APG</w:t>
            </w:r>
            <w:r w:rsidRPr="00575C4B">
              <w:rPr>
                <w:bCs/>
                <w:szCs w:val="21"/>
              </w:rPr>
              <w:t>型</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工作湿度</w:t>
            </w:r>
          </w:p>
        </w:tc>
        <w:tc>
          <w:tcPr>
            <w:tcW w:w="7051" w:type="dxa"/>
            <w:vAlign w:val="center"/>
          </w:tcPr>
          <w:p w:rsidR="00460578" w:rsidRPr="00575C4B" w:rsidRDefault="00460578" w:rsidP="00AC7FF2">
            <w:pPr>
              <w:widowControl/>
              <w:jc w:val="left"/>
              <w:rPr>
                <w:bCs/>
                <w:szCs w:val="21"/>
              </w:rPr>
            </w:pPr>
            <w:r w:rsidRPr="00575C4B">
              <w:rPr>
                <w:bCs/>
                <w:szCs w:val="21"/>
              </w:rPr>
              <w:t>30-75%</w:t>
            </w:r>
          </w:p>
        </w:tc>
      </w:tr>
      <w:tr w:rsidR="00460578" w:rsidRPr="00575C4B" w:rsidTr="00AC7FF2">
        <w:trPr>
          <w:trHeight w:val="20"/>
          <w:jc w:val="center"/>
        </w:trPr>
        <w:tc>
          <w:tcPr>
            <w:tcW w:w="1260" w:type="dxa"/>
            <w:vAlign w:val="center"/>
          </w:tcPr>
          <w:p w:rsidR="00460578" w:rsidRPr="00575C4B" w:rsidRDefault="00460578" w:rsidP="00AC7FF2">
            <w:pPr>
              <w:widowControl/>
              <w:jc w:val="center"/>
              <w:rPr>
                <w:bCs/>
                <w:szCs w:val="21"/>
              </w:rPr>
            </w:pPr>
            <w:r w:rsidRPr="00575C4B">
              <w:rPr>
                <w:bCs/>
                <w:szCs w:val="21"/>
              </w:rPr>
              <w:t>工作噪音</w:t>
            </w:r>
          </w:p>
        </w:tc>
        <w:tc>
          <w:tcPr>
            <w:tcW w:w="7051" w:type="dxa"/>
            <w:vAlign w:val="center"/>
          </w:tcPr>
          <w:p w:rsidR="00460578" w:rsidRPr="00575C4B" w:rsidRDefault="00460578" w:rsidP="00AC7FF2">
            <w:pPr>
              <w:widowControl/>
              <w:jc w:val="left"/>
              <w:rPr>
                <w:bCs/>
                <w:szCs w:val="21"/>
              </w:rPr>
            </w:pPr>
            <w:r w:rsidRPr="00575C4B">
              <w:rPr>
                <w:bCs/>
                <w:szCs w:val="21"/>
              </w:rPr>
              <w:t>≤60dB(A)</w:t>
            </w:r>
          </w:p>
        </w:tc>
      </w:tr>
    </w:tbl>
    <w:p w:rsidR="00460578" w:rsidRPr="00575C4B" w:rsidRDefault="00460578" w:rsidP="00FB2F9B">
      <w:pPr>
        <w:spacing w:line="336" w:lineRule="auto"/>
        <w:rPr>
          <w:b/>
          <w:sz w:val="24"/>
        </w:rPr>
      </w:pPr>
    </w:p>
    <w:p w:rsidR="00460578" w:rsidRPr="00575C4B" w:rsidRDefault="00460578" w:rsidP="00FB2F9B">
      <w:pPr>
        <w:spacing w:line="336" w:lineRule="auto"/>
        <w:rPr>
          <w:bCs/>
          <w:sz w:val="24"/>
        </w:rPr>
      </w:pPr>
      <w:r w:rsidRPr="00575C4B">
        <w:rPr>
          <w:bCs/>
          <w:sz w:val="24"/>
        </w:rPr>
        <w:t>产品性能：</w:t>
      </w:r>
    </w:p>
    <w:p w:rsidR="00460578" w:rsidRPr="00575C4B" w:rsidRDefault="00460578" w:rsidP="00FB2F9B">
      <w:pPr>
        <w:numPr>
          <w:ilvl w:val="0"/>
          <w:numId w:val="22"/>
        </w:numPr>
        <w:tabs>
          <w:tab w:val="left" w:pos="425"/>
        </w:tabs>
        <w:spacing w:line="336" w:lineRule="auto"/>
        <w:rPr>
          <w:sz w:val="24"/>
        </w:rPr>
      </w:pPr>
      <w:r w:rsidRPr="00575C4B">
        <w:rPr>
          <w:sz w:val="24"/>
        </w:rPr>
        <w:t>包括单腔工作模式在内共具有</w:t>
      </w:r>
      <w:r w:rsidRPr="00575C4B">
        <w:rPr>
          <w:sz w:val="24"/>
        </w:rPr>
        <w:t>5</w:t>
      </w:r>
      <w:r w:rsidRPr="00575C4B">
        <w:rPr>
          <w:sz w:val="24"/>
        </w:rPr>
        <w:t>种不同的工作模式；</w:t>
      </w:r>
    </w:p>
    <w:p w:rsidR="00460578" w:rsidRPr="00575C4B" w:rsidRDefault="00460578" w:rsidP="00FB2F9B">
      <w:pPr>
        <w:numPr>
          <w:ilvl w:val="0"/>
          <w:numId w:val="22"/>
        </w:numPr>
        <w:tabs>
          <w:tab w:val="left" w:pos="425"/>
        </w:tabs>
        <w:spacing w:line="336" w:lineRule="auto"/>
        <w:rPr>
          <w:sz w:val="24"/>
        </w:rPr>
      </w:pPr>
      <w:r w:rsidRPr="00575C4B">
        <w:rPr>
          <w:sz w:val="24"/>
        </w:rPr>
        <w:t>从足部到小腿</w:t>
      </w:r>
      <w:r w:rsidRPr="00575C4B">
        <w:rPr>
          <w:sz w:val="24"/>
        </w:rPr>
        <w:t>/</w:t>
      </w:r>
      <w:r w:rsidRPr="00575C4B">
        <w:rPr>
          <w:sz w:val="24"/>
        </w:rPr>
        <w:t>大腿的梯度压力，保证血液单向流动，提高血流速度；</w:t>
      </w:r>
    </w:p>
    <w:p w:rsidR="00460578" w:rsidRPr="00575C4B" w:rsidRDefault="00460578" w:rsidP="00FB2F9B">
      <w:pPr>
        <w:numPr>
          <w:ilvl w:val="0"/>
          <w:numId w:val="22"/>
        </w:numPr>
        <w:tabs>
          <w:tab w:val="left" w:pos="425"/>
        </w:tabs>
        <w:spacing w:line="336" w:lineRule="auto"/>
        <w:rPr>
          <w:sz w:val="24"/>
        </w:rPr>
      </w:pPr>
      <w:r w:rsidRPr="00575C4B">
        <w:rPr>
          <w:sz w:val="24"/>
        </w:rPr>
        <w:t>对腿部进行圆周压力，有效清除静脉瓣后血液淤积；</w:t>
      </w:r>
    </w:p>
    <w:p w:rsidR="00460578" w:rsidRPr="00575C4B" w:rsidRDefault="00460578" w:rsidP="00FB2F9B">
      <w:pPr>
        <w:numPr>
          <w:ilvl w:val="0"/>
          <w:numId w:val="22"/>
        </w:numPr>
        <w:tabs>
          <w:tab w:val="left" w:pos="425"/>
        </w:tabs>
        <w:spacing w:line="336" w:lineRule="auto"/>
        <w:rPr>
          <w:sz w:val="24"/>
        </w:rPr>
      </w:pPr>
      <w:r w:rsidRPr="00575C4B">
        <w:rPr>
          <w:sz w:val="24"/>
        </w:rPr>
        <w:t>连续循环压力，确保血流速度稳定在较高的水平，从而移动更多的血液；</w:t>
      </w:r>
    </w:p>
    <w:p w:rsidR="00460578" w:rsidRPr="00575C4B" w:rsidRDefault="00460578" w:rsidP="00FB2F9B">
      <w:pPr>
        <w:numPr>
          <w:ilvl w:val="0"/>
          <w:numId w:val="22"/>
        </w:numPr>
        <w:tabs>
          <w:tab w:val="left" w:pos="425"/>
        </w:tabs>
        <w:spacing w:line="336" w:lineRule="auto"/>
        <w:rPr>
          <w:sz w:val="24"/>
        </w:rPr>
      </w:pPr>
      <w:r w:rsidRPr="00575C4B">
        <w:rPr>
          <w:sz w:val="24"/>
        </w:rPr>
        <w:t>程序式设计，治疗完毕自动复位，并有蜂鸣报警提示；</w:t>
      </w:r>
    </w:p>
    <w:p w:rsidR="00460578" w:rsidRPr="00575C4B" w:rsidRDefault="00460578" w:rsidP="00FB2F9B">
      <w:pPr>
        <w:numPr>
          <w:ilvl w:val="0"/>
          <w:numId w:val="22"/>
        </w:numPr>
        <w:tabs>
          <w:tab w:val="left" w:pos="425"/>
        </w:tabs>
        <w:spacing w:line="336" w:lineRule="auto"/>
        <w:rPr>
          <w:sz w:val="24"/>
        </w:rPr>
      </w:pPr>
      <w:r w:rsidRPr="00575C4B">
        <w:rPr>
          <w:sz w:val="24"/>
        </w:rPr>
        <w:t>带有锂电池支持系统。电源断电，装置将自动切换到电池工作状态；</w:t>
      </w:r>
    </w:p>
    <w:p w:rsidR="00460578" w:rsidRPr="00575C4B" w:rsidRDefault="00460578" w:rsidP="00FB2F9B">
      <w:pPr>
        <w:numPr>
          <w:ilvl w:val="0"/>
          <w:numId w:val="22"/>
        </w:numPr>
        <w:tabs>
          <w:tab w:val="left" w:pos="425"/>
        </w:tabs>
        <w:spacing w:line="336" w:lineRule="auto"/>
        <w:rPr>
          <w:sz w:val="24"/>
        </w:rPr>
      </w:pPr>
      <w:r w:rsidRPr="00575C4B">
        <w:rPr>
          <w:sz w:val="24"/>
        </w:rPr>
        <w:t>LED</w:t>
      </w:r>
      <w:r w:rsidRPr="00575C4B">
        <w:rPr>
          <w:sz w:val="24"/>
        </w:rPr>
        <w:t>液晶显示屏实时显示工作状态；</w:t>
      </w:r>
    </w:p>
    <w:p w:rsidR="00460578" w:rsidRPr="00575C4B" w:rsidRDefault="00460578" w:rsidP="00FB2F9B">
      <w:pPr>
        <w:numPr>
          <w:ilvl w:val="0"/>
          <w:numId w:val="22"/>
        </w:numPr>
        <w:tabs>
          <w:tab w:val="left" w:pos="425"/>
        </w:tabs>
        <w:spacing w:line="336" w:lineRule="auto"/>
        <w:rPr>
          <w:sz w:val="24"/>
        </w:rPr>
      </w:pPr>
      <w:r w:rsidRPr="00575C4B">
        <w:rPr>
          <w:sz w:val="24"/>
        </w:rPr>
        <w:t>操作简单，自动化程度高。</w:t>
      </w:r>
    </w:p>
    <w:p w:rsidR="00FA30E1" w:rsidRPr="00575C4B" w:rsidRDefault="00FA30E1" w:rsidP="00FB2F9B">
      <w:pPr>
        <w:spacing w:line="336" w:lineRule="auto"/>
        <w:jc w:val="left"/>
        <w:rPr>
          <w:color w:val="3366FF"/>
          <w:sz w:val="24"/>
          <w:szCs w:val="24"/>
        </w:rPr>
      </w:pPr>
    </w:p>
    <w:p w:rsidR="00FA30E1" w:rsidRPr="00575C4B" w:rsidRDefault="00FA30E1" w:rsidP="00FB2F9B">
      <w:pPr>
        <w:spacing w:line="336" w:lineRule="auto"/>
        <w:jc w:val="left"/>
        <w:rPr>
          <w:b/>
          <w:color w:val="3366FF"/>
          <w:sz w:val="24"/>
          <w:szCs w:val="24"/>
        </w:rPr>
      </w:pPr>
    </w:p>
    <w:p w:rsidR="00FA30E1" w:rsidRPr="00575C4B" w:rsidRDefault="00FA30E1" w:rsidP="00C44265">
      <w:pPr>
        <w:pStyle w:val="1"/>
        <w:spacing w:before="0" w:afterLines="100" w:line="336" w:lineRule="auto"/>
        <w:jc w:val="center"/>
        <w:rPr>
          <w:sz w:val="36"/>
          <w:szCs w:val="36"/>
        </w:rPr>
      </w:pPr>
      <w:bookmarkStart w:id="189" w:name="_Toc416200494"/>
      <w:bookmarkStart w:id="190" w:name="_Toc416358825"/>
      <w:r w:rsidRPr="00575C4B">
        <w:rPr>
          <w:sz w:val="36"/>
          <w:szCs w:val="36"/>
        </w:rPr>
        <w:t>高频数字化眼科</w:t>
      </w:r>
      <w:r w:rsidRPr="00575C4B">
        <w:rPr>
          <w:sz w:val="36"/>
          <w:szCs w:val="36"/>
        </w:rPr>
        <w:t>A/B</w:t>
      </w:r>
      <w:r w:rsidRPr="00575C4B">
        <w:rPr>
          <w:sz w:val="36"/>
          <w:szCs w:val="36"/>
        </w:rPr>
        <w:t>型超声诊断仪</w:t>
      </w:r>
      <w:bookmarkEnd w:id="189"/>
      <w:bookmarkEnd w:id="190"/>
    </w:p>
    <w:p w:rsidR="00FA30E1" w:rsidRPr="00575C4B" w:rsidRDefault="00AC7FF2" w:rsidP="00FB2F9B">
      <w:pPr>
        <w:spacing w:line="336" w:lineRule="auto"/>
        <w:ind w:firstLineChars="177" w:firstLine="372"/>
        <w:rPr>
          <w:sz w:val="24"/>
          <w:szCs w:val="24"/>
        </w:rPr>
      </w:pPr>
      <w:r w:rsidRPr="00575C4B">
        <w:rPr>
          <w:noProof/>
        </w:rPr>
        <w:drawing>
          <wp:anchor distT="0" distB="0" distL="114300" distR="114300" simplePos="0" relativeHeight="251774976" behindDoc="0" locked="0" layoutInCell="1" allowOverlap="1">
            <wp:simplePos x="0" y="0"/>
            <wp:positionH relativeFrom="column">
              <wp:posOffset>3422015</wp:posOffset>
            </wp:positionH>
            <wp:positionV relativeFrom="paragraph">
              <wp:posOffset>76835</wp:posOffset>
            </wp:positionV>
            <wp:extent cx="2010410" cy="1343025"/>
            <wp:effectExtent l="0" t="0" r="8890" b="9525"/>
            <wp:wrapSquare wrapText="bothSides"/>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0410" cy="1343025"/>
                    </a:xfrm>
                    <a:prstGeom prst="rect">
                      <a:avLst/>
                    </a:prstGeom>
                    <a:noFill/>
                    <a:ln>
                      <a:noFill/>
                    </a:ln>
                  </pic:spPr>
                </pic:pic>
              </a:graphicData>
            </a:graphic>
          </wp:anchor>
        </w:drawing>
      </w:r>
      <w:r w:rsidR="00FA30E1" w:rsidRPr="00575C4B">
        <w:rPr>
          <w:sz w:val="24"/>
          <w:szCs w:val="24"/>
        </w:rPr>
        <w:t>眼科</w:t>
      </w:r>
      <w:r w:rsidR="00FA30E1" w:rsidRPr="00575C4B">
        <w:rPr>
          <w:sz w:val="24"/>
          <w:szCs w:val="24"/>
        </w:rPr>
        <w:t>A/B</w:t>
      </w:r>
      <w:r w:rsidR="00FA30E1" w:rsidRPr="00575C4B">
        <w:rPr>
          <w:sz w:val="24"/>
          <w:szCs w:val="24"/>
        </w:rPr>
        <w:t>型超声诊断仪是一种眼科专用超声影像设备。</w:t>
      </w:r>
      <w:r w:rsidR="00FA30E1" w:rsidRPr="00575C4B">
        <w:rPr>
          <w:sz w:val="24"/>
          <w:szCs w:val="24"/>
        </w:rPr>
        <w:t>2012</w:t>
      </w:r>
      <w:r w:rsidR="00FA30E1" w:rsidRPr="00575C4B">
        <w:rPr>
          <w:sz w:val="24"/>
          <w:szCs w:val="24"/>
        </w:rPr>
        <w:t>年</w:t>
      </w:r>
      <w:r w:rsidR="00FA30E1" w:rsidRPr="00575C4B">
        <w:rPr>
          <w:sz w:val="24"/>
          <w:szCs w:val="24"/>
        </w:rPr>
        <w:t>8</w:t>
      </w:r>
      <w:r w:rsidR="00FA30E1" w:rsidRPr="00575C4B">
        <w:rPr>
          <w:sz w:val="24"/>
          <w:szCs w:val="24"/>
        </w:rPr>
        <w:t>月通过国家药监局局三类医疗器械产品认证（医疗器械产品注册证，注册号：国食药监械（准）字</w:t>
      </w:r>
      <w:r w:rsidR="00FA30E1" w:rsidRPr="00575C4B">
        <w:rPr>
          <w:sz w:val="24"/>
          <w:szCs w:val="24"/>
        </w:rPr>
        <w:t>2012</w:t>
      </w:r>
      <w:r w:rsidR="00FA30E1" w:rsidRPr="00575C4B">
        <w:rPr>
          <w:sz w:val="24"/>
          <w:szCs w:val="24"/>
        </w:rPr>
        <w:t>第</w:t>
      </w:r>
      <w:r w:rsidR="00FA30E1" w:rsidRPr="00575C4B">
        <w:rPr>
          <w:sz w:val="24"/>
          <w:szCs w:val="24"/>
        </w:rPr>
        <w:t>3231041</w:t>
      </w:r>
      <w:r w:rsidR="00FA30E1" w:rsidRPr="00575C4B">
        <w:rPr>
          <w:sz w:val="24"/>
          <w:szCs w:val="24"/>
        </w:rPr>
        <w:t>号，</w:t>
      </w:r>
      <w:r w:rsidR="00FA30E1" w:rsidRPr="00575C4B">
        <w:rPr>
          <w:sz w:val="24"/>
          <w:szCs w:val="24"/>
        </w:rPr>
        <w:t>2012.08.13-2016.08.12</w:t>
      </w:r>
      <w:r w:rsidR="00FA30E1" w:rsidRPr="00575C4B">
        <w:rPr>
          <w:sz w:val="24"/>
          <w:szCs w:val="24"/>
        </w:rPr>
        <w:t>有效）。</w:t>
      </w:r>
      <w:r w:rsidR="00FA30E1" w:rsidRPr="00575C4B">
        <w:rPr>
          <w:sz w:val="24"/>
          <w:szCs w:val="24"/>
        </w:rPr>
        <w:t>A</w:t>
      </w:r>
      <w:r w:rsidR="00FA30E1" w:rsidRPr="00575C4B">
        <w:rPr>
          <w:sz w:val="24"/>
          <w:szCs w:val="24"/>
        </w:rPr>
        <w:t>超探头用于眼轴生</w:t>
      </w:r>
      <w:r w:rsidR="00FA30E1" w:rsidRPr="00575C4B">
        <w:rPr>
          <w:sz w:val="24"/>
          <w:szCs w:val="24"/>
        </w:rPr>
        <w:lastRenderedPageBreak/>
        <w:t>物测量，</w:t>
      </w:r>
      <w:r w:rsidR="00FA30E1" w:rsidRPr="00575C4B">
        <w:rPr>
          <w:sz w:val="24"/>
          <w:szCs w:val="24"/>
        </w:rPr>
        <w:t>B</w:t>
      </w:r>
      <w:r w:rsidR="00FA30E1" w:rsidRPr="00575C4B">
        <w:rPr>
          <w:sz w:val="24"/>
          <w:szCs w:val="24"/>
        </w:rPr>
        <w:t>超具备一个常规</w:t>
      </w:r>
      <w:r w:rsidR="00FA30E1" w:rsidRPr="00575C4B">
        <w:rPr>
          <w:sz w:val="24"/>
          <w:szCs w:val="24"/>
        </w:rPr>
        <w:t>10MHz</w:t>
      </w:r>
      <w:r w:rsidR="00FA30E1" w:rsidRPr="00575C4B">
        <w:rPr>
          <w:sz w:val="24"/>
          <w:szCs w:val="24"/>
        </w:rPr>
        <w:t>探头和一个</w:t>
      </w:r>
      <w:r w:rsidR="00FA30E1" w:rsidRPr="00575C4B">
        <w:rPr>
          <w:sz w:val="24"/>
          <w:szCs w:val="24"/>
        </w:rPr>
        <w:t>20MHz</w:t>
      </w:r>
      <w:r w:rsidR="00FA30E1" w:rsidRPr="00575C4B">
        <w:rPr>
          <w:sz w:val="24"/>
          <w:szCs w:val="24"/>
        </w:rPr>
        <w:t>高频探头，用于眼部的高清晰度超声影像诊断。仪器分辨力达到国际先进水平；利用最新的嵌入式计算机平台，在保留便携式结构的基础上，具备先进的信息化功能；超声信号的所有处理均由数字实现，探测灵敏度和成像质量明显提高。</w:t>
      </w:r>
    </w:p>
    <w:p w:rsidR="00FA30E1" w:rsidRPr="00575C4B" w:rsidRDefault="00AC7FF2" w:rsidP="00AC7FF2">
      <w:pPr>
        <w:spacing w:line="360" w:lineRule="auto"/>
        <w:ind w:firstLineChars="177" w:firstLine="372"/>
        <w:rPr>
          <w:sz w:val="24"/>
          <w:szCs w:val="24"/>
        </w:rPr>
      </w:pPr>
      <w:r w:rsidRPr="00575C4B">
        <w:rPr>
          <w:noProof/>
        </w:rPr>
        <w:drawing>
          <wp:anchor distT="0" distB="0" distL="114300" distR="114300" simplePos="0" relativeHeight="251776000" behindDoc="0" locked="0" layoutInCell="1" allowOverlap="1">
            <wp:simplePos x="0" y="0"/>
            <wp:positionH relativeFrom="column">
              <wp:posOffset>3074035</wp:posOffset>
            </wp:positionH>
            <wp:positionV relativeFrom="paragraph">
              <wp:posOffset>-189865</wp:posOffset>
            </wp:positionV>
            <wp:extent cx="2419350" cy="1903095"/>
            <wp:effectExtent l="0" t="0" r="0" b="1905"/>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903095"/>
                    </a:xfrm>
                    <a:prstGeom prst="rect">
                      <a:avLst/>
                    </a:prstGeom>
                    <a:noFill/>
                    <a:ln>
                      <a:noFill/>
                    </a:ln>
                  </pic:spPr>
                </pic:pic>
              </a:graphicData>
            </a:graphic>
          </wp:anchor>
        </w:drawing>
      </w:r>
    </w:p>
    <w:p w:rsidR="00FA30E1" w:rsidRPr="00575C4B" w:rsidRDefault="00FA30E1" w:rsidP="00FA30E1">
      <w:pPr>
        <w:spacing w:line="360" w:lineRule="auto"/>
        <w:rPr>
          <w:sz w:val="24"/>
          <w:szCs w:val="24"/>
        </w:rPr>
      </w:pPr>
      <w:r w:rsidRPr="00575C4B">
        <w:rPr>
          <w:sz w:val="24"/>
          <w:szCs w:val="24"/>
        </w:rPr>
        <w:t>设备性能如下：</w:t>
      </w:r>
    </w:p>
    <w:p w:rsidR="00FA30E1" w:rsidRPr="00575C4B" w:rsidRDefault="00FA30E1" w:rsidP="00FA30E1">
      <w:pPr>
        <w:spacing w:line="360" w:lineRule="auto"/>
        <w:rPr>
          <w:sz w:val="24"/>
          <w:szCs w:val="24"/>
        </w:rPr>
      </w:pPr>
      <w:r w:rsidRPr="00575C4B">
        <w:rPr>
          <w:sz w:val="24"/>
          <w:szCs w:val="24"/>
        </w:rPr>
        <w:t>10MHz B</w:t>
      </w:r>
      <w:r w:rsidRPr="00575C4B">
        <w:rPr>
          <w:sz w:val="24"/>
          <w:szCs w:val="24"/>
        </w:rPr>
        <w:t>型探测深度：不小于</w:t>
      </w:r>
      <w:r w:rsidRPr="00575C4B">
        <w:rPr>
          <w:sz w:val="24"/>
          <w:szCs w:val="24"/>
        </w:rPr>
        <w:t>50mm</w:t>
      </w:r>
      <w:r w:rsidRPr="00575C4B">
        <w:rPr>
          <w:sz w:val="24"/>
          <w:szCs w:val="24"/>
        </w:rPr>
        <w:t>。</w:t>
      </w:r>
    </w:p>
    <w:p w:rsidR="00FA30E1" w:rsidRPr="00575C4B" w:rsidRDefault="00FA30E1" w:rsidP="00FA30E1">
      <w:pPr>
        <w:spacing w:line="360" w:lineRule="auto"/>
        <w:rPr>
          <w:sz w:val="24"/>
          <w:szCs w:val="24"/>
        </w:rPr>
      </w:pPr>
      <w:r w:rsidRPr="00575C4B">
        <w:rPr>
          <w:sz w:val="24"/>
          <w:szCs w:val="24"/>
        </w:rPr>
        <w:t>10MHz B</w:t>
      </w:r>
      <w:r w:rsidRPr="00575C4B">
        <w:rPr>
          <w:sz w:val="24"/>
          <w:szCs w:val="24"/>
        </w:rPr>
        <w:t>型纵向分辨力：不大于</w:t>
      </w:r>
      <w:r w:rsidRPr="00575C4B">
        <w:rPr>
          <w:sz w:val="24"/>
          <w:szCs w:val="24"/>
        </w:rPr>
        <w:t>0.25mm</w:t>
      </w:r>
      <w:r w:rsidRPr="00575C4B">
        <w:rPr>
          <w:sz w:val="24"/>
          <w:szCs w:val="24"/>
        </w:rPr>
        <w:t>；</w:t>
      </w:r>
    </w:p>
    <w:p w:rsidR="00FA30E1" w:rsidRPr="00575C4B" w:rsidRDefault="00FA30E1" w:rsidP="00FA30E1">
      <w:pPr>
        <w:spacing w:line="360" w:lineRule="auto"/>
        <w:rPr>
          <w:sz w:val="24"/>
          <w:szCs w:val="24"/>
        </w:rPr>
      </w:pPr>
      <w:r w:rsidRPr="00575C4B">
        <w:rPr>
          <w:sz w:val="24"/>
          <w:szCs w:val="24"/>
        </w:rPr>
        <w:t>10MHz B</w:t>
      </w:r>
      <w:r w:rsidRPr="00575C4B">
        <w:rPr>
          <w:sz w:val="24"/>
          <w:szCs w:val="24"/>
        </w:rPr>
        <w:t>型横向分辨力：不大于</w:t>
      </w:r>
      <w:r w:rsidRPr="00575C4B">
        <w:rPr>
          <w:sz w:val="24"/>
          <w:szCs w:val="24"/>
        </w:rPr>
        <w:t>0.50mm</w:t>
      </w:r>
      <w:r w:rsidRPr="00575C4B">
        <w:rPr>
          <w:sz w:val="24"/>
          <w:szCs w:val="24"/>
        </w:rPr>
        <w:t>；</w:t>
      </w:r>
    </w:p>
    <w:p w:rsidR="00FA30E1" w:rsidRPr="00575C4B" w:rsidRDefault="00FA30E1" w:rsidP="00FA30E1">
      <w:pPr>
        <w:spacing w:line="360" w:lineRule="auto"/>
        <w:rPr>
          <w:sz w:val="24"/>
          <w:szCs w:val="24"/>
        </w:rPr>
      </w:pPr>
      <w:r w:rsidRPr="00575C4B">
        <w:rPr>
          <w:sz w:val="24"/>
          <w:szCs w:val="24"/>
        </w:rPr>
        <w:t>10MHz B</w:t>
      </w:r>
      <w:r w:rsidRPr="00575C4B">
        <w:rPr>
          <w:sz w:val="24"/>
          <w:szCs w:val="24"/>
        </w:rPr>
        <w:t>型几何位置精度：纵向不大于</w:t>
      </w:r>
      <w:r w:rsidRPr="00575C4B">
        <w:rPr>
          <w:sz w:val="24"/>
          <w:szCs w:val="24"/>
        </w:rPr>
        <w:t>5%</w:t>
      </w:r>
      <w:r w:rsidRPr="00575C4B">
        <w:rPr>
          <w:sz w:val="24"/>
          <w:szCs w:val="24"/>
        </w:rPr>
        <w:t>；横向不大于</w:t>
      </w:r>
      <w:r w:rsidRPr="00575C4B">
        <w:rPr>
          <w:sz w:val="24"/>
          <w:szCs w:val="24"/>
        </w:rPr>
        <w:t>10%</w:t>
      </w:r>
      <w:r w:rsidRPr="00575C4B">
        <w:rPr>
          <w:sz w:val="24"/>
          <w:szCs w:val="24"/>
        </w:rPr>
        <w:t>。</w:t>
      </w:r>
    </w:p>
    <w:p w:rsidR="00FA30E1" w:rsidRPr="00575C4B" w:rsidRDefault="00FA30E1" w:rsidP="00FA30E1">
      <w:pPr>
        <w:spacing w:line="360" w:lineRule="auto"/>
        <w:rPr>
          <w:sz w:val="24"/>
          <w:szCs w:val="24"/>
        </w:rPr>
      </w:pPr>
      <w:r w:rsidRPr="00575C4B">
        <w:rPr>
          <w:sz w:val="24"/>
          <w:szCs w:val="24"/>
        </w:rPr>
        <w:t>B</w:t>
      </w:r>
      <w:r w:rsidRPr="00575C4B">
        <w:rPr>
          <w:sz w:val="24"/>
          <w:szCs w:val="24"/>
        </w:rPr>
        <w:t>型盲区：不大于</w:t>
      </w:r>
      <w:r w:rsidRPr="00575C4B">
        <w:rPr>
          <w:sz w:val="24"/>
          <w:szCs w:val="24"/>
        </w:rPr>
        <w:t>5mm</w:t>
      </w:r>
      <w:r w:rsidRPr="00575C4B">
        <w:rPr>
          <w:sz w:val="24"/>
          <w:szCs w:val="24"/>
        </w:rPr>
        <w:t>。</w:t>
      </w:r>
    </w:p>
    <w:p w:rsidR="00FA30E1" w:rsidRPr="00575C4B" w:rsidRDefault="00FA30E1" w:rsidP="00FA30E1">
      <w:pPr>
        <w:spacing w:line="360" w:lineRule="auto"/>
        <w:rPr>
          <w:sz w:val="24"/>
          <w:szCs w:val="24"/>
        </w:rPr>
      </w:pPr>
      <w:r w:rsidRPr="00575C4B">
        <w:rPr>
          <w:sz w:val="24"/>
          <w:szCs w:val="24"/>
        </w:rPr>
        <w:t>B</w:t>
      </w:r>
      <w:r w:rsidRPr="00575C4B">
        <w:rPr>
          <w:sz w:val="24"/>
          <w:szCs w:val="24"/>
        </w:rPr>
        <w:t>型电子测距功能：电子游标距离测量，精度不低于</w:t>
      </w:r>
      <w:r w:rsidRPr="00575C4B">
        <w:rPr>
          <w:sz w:val="24"/>
          <w:szCs w:val="24"/>
        </w:rPr>
        <w:t>0.25mm</w:t>
      </w:r>
      <w:r w:rsidRPr="00575C4B">
        <w:rPr>
          <w:sz w:val="24"/>
          <w:szCs w:val="24"/>
        </w:rPr>
        <w:t>。</w:t>
      </w:r>
    </w:p>
    <w:p w:rsidR="00FA30E1" w:rsidRPr="00575C4B" w:rsidRDefault="00FA30E1" w:rsidP="00FA30E1">
      <w:pPr>
        <w:spacing w:line="360" w:lineRule="auto"/>
        <w:rPr>
          <w:sz w:val="24"/>
          <w:szCs w:val="24"/>
        </w:rPr>
      </w:pPr>
      <w:r w:rsidRPr="00575C4B">
        <w:rPr>
          <w:sz w:val="24"/>
          <w:szCs w:val="24"/>
        </w:rPr>
        <w:t>A</w:t>
      </w:r>
      <w:r w:rsidRPr="00575C4B">
        <w:rPr>
          <w:sz w:val="24"/>
          <w:szCs w:val="24"/>
        </w:rPr>
        <w:t>型生物测量精度：误差不大于</w:t>
      </w:r>
      <w:r w:rsidRPr="00575C4B">
        <w:rPr>
          <w:sz w:val="24"/>
          <w:szCs w:val="24"/>
        </w:rPr>
        <w:t>0.06mm</w:t>
      </w:r>
      <w:r w:rsidRPr="00575C4B">
        <w:rPr>
          <w:sz w:val="24"/>
          <w:szCs w:val="24"/>
        </w:rPr>
        <w:t>。</w:t>
      </w:r>
    </w:p>
    <w:p w:rsidR="00FA30E1" w:rsidRPr="00575C4B" w:rsidRDefault="00FA30E1" w:rsidP="00FA30E1">
      <w:pPr>
        <w:spacing w:line="360" w:lineRule="auto"/>
        <w:rPr>
          <w:sz w:val="24"/>
          <w:szCs w:val="24"/>
        </w:rPr>
      </w:pPr>
      <w:r w:rsidRPr="00575C4B">
        <w:rPr>
          <w:sz w:val="24"/>
          <w:szCs w:val="24"/>
        </w:rPr>
        <w:t>20MHz B</w:t>
      </w:r>
      <w:r w:rsidRPr="00575C4B">
        <w:rPr>
          <w:sz w:val="24"/>
          <w:szCs w:val="24"/>
        </w:rPr>
        <w:t>型扫描深度：</w:t>
      </w:r>
      <w:r w:rsidRPr="00575C4B">
        <w:rPr>
          <w:sz w:val="24"/>
          <w:szCs w:val="24"/>
        </w:rPr>
        <w:t>1.4cm-3.4cm</w:t>
      </w:r>
      <w:r w:rsidRPr="00575C4B">
        <w:rPr>
          <w:sz w:val="24"/>
          <w:szCs w:val="24"/>
        </w:rPr>
        <w:t>可变</w:t>
      </w:r>
    </w:p>
    <w:p w:rsidR="00FA30E1" w:rsidRPr="00575C4B" w:rsidRDefault="00FA30E1" w:rsidP="00FA30E1">
      <w:pPr>
        <w:spacing w:line="360" w:lineRule="auto"/>
        <w:rPr>
          <w:sz w:val="24"/>
          <w:szCs w:val="24"/>
        </w:rPr>
      </w:pPr>
      <w:r w:rsidRPr="00575C4B">
        <w:rPr>
          <w:sz w:val="24"/>
          <w:szCs w:val="24"/>
        </w:rPr>
        <w:t>20MHz B</w:t>
      </w:r>
      <w:r w:rsidRPr="00575C4B">
        <w:rPr>
          <w:sz w:val="24"/>
          <w:szCs w:val="24"/>
        </w:rPr>
        <w:t>型纵向分辨力：不大于</w:t>
      </w:r>
      <w:r w:rsidRPr="00575C4B">
        <w:rPr>
          <w:sz w:val="24"/>
          <w:szCs w:val="24"/>
        </w:rPr>
        <w:t>0.15mm</w:t>
      </w:r>
    </w:p>
    <w:p w:rsidR="00FA30E1" w:rsidRPr="00575C4B" w:rsidRDefault="00FA30E1" w:rsidP="00FA30E1">
      <w:pPr>
        <w:spacing w:line="360" w:lineRule="auto"/>
        <w:jc w:val="left"/>
        <w:rPr>
          <w:color w:val="3366FF"/>
          <w:sz w:val="24"/>
          <w:szCs w:val="24"/>
        </w:rPr>
      </w:pPr>
    </w:p>
    <w:p w:rsidR="00FA30E1" w:rsidRPr="00575C4B" w:rsidRDefault="00FA30E1" w:rsidP="00FA30E1">
      <w:pPr>
        <w:spacing w:line="480" w:lineRule="auto"/>
        <w:jc w:val="left"/>
        <w:rPr>
          <w:b/>
          <w:color w:val="3366FF"/>
          <w:sz w:val="24"/>
          <w:szCs w:val="24"/>
        </w:rPr>
      </w:pPr>
    </w:p>
    <w:p w:rsidR="00FA30E1" w:rsidRPr="00575C4B" w:rsidRDefault="00FA30E1" w:rsidP="00C44265">
      <w:pPr>
        <w:pStyle w:val="1"/>
        <w:spacing w:before="0" w:afterLines="100" w:line="360" w:lineRule="auto"/>
        <w:jc w:val="center"/>
        <w:rPr>
          <w:sz w:val="36"/>
          <w:szCs w:val="36"/>
        </w:rPr>
      </w:pPr>
      <w:bookmarkStart w:id="191" w:name="_Toc416200495"/>
      <w:bookmarkStart w:id="192" w:name="_Toc416358826"/>
      <w:r w:rsidRPr="00575C4B">
        <w:rPr>
          <w:sz w:val="36"/>
          <w:szCs w:val="36"/>
        </w:rPr>
        <w:t>数字化平板移动</w:t>
      </w:r>
      <w:r w:rsidRPr="00575C4B">
        <w:rPr>
          <w:sz w:val="36"/>
          <w:szCs w:val="36"/>
        </w:rPr>
        <w:t>X</w:t>
      </w:r>
      <w:r w:rsidRPr="00575C4B">
        <w:rPr>
          <w:sz w:val="36"/>
          <w:szCs w:val="36"/>
        </w:rPr>
        <w:t>线机（床边机）</w:t>
      </w:r>
      <w:bookmarkEnd w:id="191"/>
      <w:bookmarkEnd w:id="192"/>
    </w:p>
    <w:p w:rsidR="00FA30E1" w:rsidRPr="00575C4B" w:rsidRDefault="00AC7FF2" w:rsidP="00AC7FF2">
      <w:pPr>
        <w:spacing w:line="360" w:lineRule="auto"/>
        <w:ind w:firstLineChars="200" w:firstLine="420"/>
        <w:rPr>
          <w:sz w:val="24"/>
          <w:szCs w:val="24"/>
        </w:rPr>
      </w:pPr>
      <w:r w:rsidRPr="00575C4B">
        <w:rPr>
          <w:noProof/>
        </w:rPr>
        <w:drawing>
          <wp:anchor distT="0" distB="0" distL="114300" distR="114300" simplePos="0" relativeHeight="251713536" behindDoc="0" locked="0" layoutInCell="1" allowOverlap="1">
            <wp:simplePos x="0" y="0"/>
            <wp:positionH relativeFrom="column">
              <wp:posOffset>3359150</wp:posOffset>
            </wp:positionH>
            <wp:positionV relativeFrom="paragraph">
              <wp:posOffset>90170</wp:posOffset>
            </wp:positionV>
            <wp:extent cx="2047875" cy="2458085"/>
            <wp:effectExtent l="0" t="0" r="9525" b="0"/>
            <wp:wrapSquare wrapText="bothSides"/>
            <wp:docPr id="119" name="图片 119" descr="129894315701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98943157015133"/>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2458085"/>
                    </a:xfrm>
                    <a:prstGeom prst="rect">
                      <a:avLst/>
                    </a:prstGeom>
                    <a:noFill/>
                    <a:ln>
                      <a:noFill/>
                    </a:ln>
                    <a:effectLst/>
                  </pic:spPr>
                </pic:pic>
              </a:graphicData>
            </a:graphic>
          </wp:anchor>
        </w:drawing>
      </w:r>
      <w:r w:rsidR="00FA30E1" w:rsidRPr="00575C4B">
        <w:rPr>
          <w:sz w:val="24"/>
          <w:szCs w:val="24"/>
        </w:rPr>
        <w:t>移动</w:t>
      </w:r>
      <w:r w:rsidR="00FA30E1" w:rsidRPr="00575C4B">
        <w:rPr>
          <w:sz w:val="24"/>
          <w:szCs w:val="24"/>
        </w:rPr>
        <w:t>X</w:t>
      </w:r>
      <w:r w:rsidR="00FA30E1" w:rsidRPr="00575C4B">
        <w:rPr>
          <w:sz w:val="24"/>
          <w:szCs w:val="24"/>
        </w:rPr>
        <w:t>线机的应用场所：急诊室、隔离室、病房、手术室。</w:t>
      </w:r>
    </w:p>
    <w:p w:rsidR="00FA30E1" w:rsidRPr="00575C4B" w:rsidRDefault="00FA30E1" w:rsidP="00FA30E1">
      <w:pPr>
        <w:spacing w:line="360" w:lineRule="auto"/>
        <w:ind w:firstLineChars="200" w:firstLine="480"/>
        <w:rPr>
          <w:sz w:val="24"/>
          <w:szCs w:val="24"/>
        </w:rPr>
      </w:pPr>
      <w:r w:rsidRPr="00575C4B">
        <w:rPr>
          <w:sz w:val="24"/>
          <w:szCs w:val="24"/>
        </w:rPr>
        <w:t>移动</w:t>
      </w:r>
      <w:r w:rsidRPr="00575C4B">
        <w:rPr>
          <w:sz w:val="24"/>
          <w:szCs w:val="24"/>
        </w:rPr>
        <w:t>X</w:t>
      </w:r>
      <w:r w:rsidRPr="00575C4B">
        <w:rPr>
          <w:sz w:val="24"/>
          <w:szCs w:val="24"/>
        </w:rPr>
        <w:t>射线机主要对危重、不便移动的病人进行</w:t>
      </w:r>
      <w:r w:rsidRPr="00575C4B">
        <w:rPr>
          <w:sz w:val="24"/>
          <w:szCs w:val="24"/>
        </w:rPr>
        <w:t>X</w:t>
      </w:r>
      <w:r w:rsidRPr="00575C4B">
        <w:rPr>
          <w:sz w:val="24"/>
          <w:szCs w:val="24"/>
        </w:rPr>
        <w:t>射线摄影，亦可以把它当作常规的</w:t>
      </w:r>
      <w:r w:rsidRPr="00575C4B">
        <w:rPr>
          <w:sz w:val="24"/>
          <w:szCs w:val="24"/>
        </w:rPr>
        <w:t>X</w:t>
      </w:r>
      <w:r w:rsidRPr="00575C4B">
        <w:rPr>
          <w:sz w:val="24"/>
          <w:szCs w:val="24"/>
        </w:rPr>
        <w:t>射线检查的必备设备，用于头部、四肢、胸腹各部分的摄影。有了移动</w:t>
      </w:r>
      <w:r w:rsidRPr="00575C4B">
        <w:rPr>
          <w:sz w:val="24"/>
          <w:szCs w:val="24"/>
        </w:rPr>
        <w:t>X</w:t>
      </w:r>
      <w:r w:rsidRPr="00575C4B">
        <w:rPr>
          <w:sz w:val="24"/>
          <w:szCs w:val="24"/>
        </w:rPr>
        <w:t>射线机，等于把放射科移到病房去。</w:t>
      </w:r>
    </w:p>
    <w:p w:rsidR="00FA30E1" w:rsidRPr="00575C4B" w:rsidRDefault="00FA30E1" w:rsidP="00FA30E1">
      <w:pPr>
        <w:snapToGrid w:val="0"/>
        <w:spacing w:line="360" w:lineRule="auto"/>
        <w:rPr>
          <w:sz w:val="24"/>
          <w:szCs w:val="24"/>
        </w:rPr>
      </w:pPr>
      <w:r w:rsidRPr="00575C4B">
        <w:rPr>
          <w:sz w:val="24"/>
          <w:szCs w:val="24"/>
        </w:rPr>
        <w:t>数字化移动</w:t>
      </w:r>
      <w:r w:rsidRPr="00575C4B">
        <w:rPr>
          <w:sz w:val="24"/>
          <w:szCs w:val="24"/>
        </w:rPr>
        <w:t>X</w:t>
      </w:r>
      <w:r w:rsidRPr="00575C4B">
        <w:rPr>
          <w:sz w:val="24"/>
          <w:szCs w:val="24"/>
        </w:rPr>
        <w:t>线机的优势：</w:t>
      </w:r>
    </w:p>
    <w:p w:rsidR="00FA30E1" w:rsidRPr="00575C4B" w:rsidRDefault="00FA30E1" w:rsidP="00FB2F9B">
      <w:pPr>
        <w:numPr>
          <w:ilvl w:val="0"/>
          <w:numId w:val="23"/>
        </w:numPr>
        <w:tabs>
          <w:tab w:val="left" w:pos="425"/>
        </w:tabs>
        <w:snapToGrid w:val="0"/>
        <w:spacing w:line="360" w:lineRule="auto"/>
        <w:rPr>
          <w:sz w:val="24"/>
          <w:szCs w:val="24"/>
        </w:rPr>
      </w:pPr>
      <w:r w:rsidRPr="00575C4B">
        <w:rPr>
          <w:sz w:val="24"/>
          <w:szCs w:val="24"/>
        </w:rPr>
        <w:t>由于数字化移动</w:t>
      </w:r>
      <w:r w:rsidRPr="00575C4B">
        <w:rPr>
          <w:sz w:val="24"/>
          <w:szCs w:val="24"/>
        </w:rPr>
        <w:t>X</w:t>
      </w:r>
      <w:r w:rsidRPr="00575C4B">
        <w:rPr>
          <w:sz w:val="24"/>
          <w:szCs w:val="24"/>
        </w:rPr>
        <w:t>射线机系统的检测敏感性高，对比分辨率提高以及各种后处理功能的实施，可在显著降低照射剂量（数</w:t>
      </w:r>
      <w:r w:rsidRPr="00575C4B">
        <w:rPr>
          <w:sz w:val="24"/>
          <w:szCs w:val="24"/>
        </w:rPr>
        <w:lastRenderedPageBreak/>
        <w:t>字化系统照射剂量为传统</w:t>
      </w:r>
      <w:r w:rsidRPr="00575C4B">
        <w:rPr>
          <w:sz w:val="24"/>
          <w:szCs w:val="24"/>
        </w:rPr>
        <w:t>X</w:t>
      </w:r>
      <w:r w:rsidRPr="00575C4B">
        <w:rPr>
          <w:sz w:val="24"/>
          <w:szCs w:val="24"/>
        </w:rPr>
        <w:t>线照射剂量的</w:t>
      </w:r>
      <w:r w:rsidRPr="00575C4B">
        <w:rPr>
          <w:sz w:val="24"/>
          <w:szCs w:val="24"/>
        </w:rPr>
        <w:t>1/2</w:t>
      </w:r>
      <w:r w:rsidRPr="00575C4B">
        <w:rPr>
          <w:sz w:val="24"/>
          <w:szCs w:val="24"/>
        </w:rPr>
        <w:t>～</w:t>
      </w:r>
      <w:r w:rsidRPr="00575C4B">
        <w:rPr>
          <w:sz w:val="24"/>
          <w:szCs w:val="24"/>
        </w:rPr>
        <w:t>1/20</w:t>
      </w:r>
      <w:r w:rsidRPr="00575C4B">
        <w:rPr>
          <w:sz w:val="24"/>
          <w:szCs w:val="24"/>
        </w:rPr>
        <w:t>），缩短</w:t>
      </w:r>
      <w:r w:rsidRPr="00575C4B">
        <w:rPr>
          <w:sz w:val="24"/>
          <w:szCs w:val="24"/>
        </w:rPr>
        <w:t>X</w:t>
      </w:r>
      <w:r w:rsidRPr="00575C4B">
        <w:rPr>
          <w:sz w:val="24"/>
          <w:szCs w:val="24"/>
        </w:rPr>
        <w:t>线曝光时间，减少动态模糊，获得具有良好诊断质量的照片，与屏</w:t>
      </w:r>
      <w:r w:rsidRPr="00575C4B">
        <w:rPr>
          <w:sz w:val="24"/>
          <w:szCs w:val="24"/>
        </w:rPr>
        <w:t>/</w:t>
      </w:r>
      <w:r w:rsidRPr="00575C4B">
        <w:rPr>
          <w:sz w:val="24"/>
          <w:szCs w:val="24"/>
        </w:rPr>
        <w:t>片系统相比降低了患者及工作人员的辐射剂量。</w:t>
      </w:r>
    </w:p>
    <w:p w:rsidR="00FA30E1" w:rsidRPr="00575C4B" w:rsidRDefault="00FA30E1" w:rsidP="00FB2F9B">
      <w:pPr>
        <w:numPr>
          <w:ilvl w:val="0"/>
          <w:numId w:val="23"/>
        </w:numPr>
        <w:tabs>
          <w:tab w:val="left" w:pos="425"/>
        </w:tabs>
        <w:snapToGrid w:val="0"/>
        <w:spacing w:line="360" w:lineRule="auto"/>
        <w:rPr>
          <w:sz w:val="24"/>
          <w:szCs w:val="24"/>
        </w:rPr>
      </w:pPr>
      <w:r w:rsidRPr="00575C4B">
        <w:rPr>
          <w:sz w:val="24"/>
          <w:szCs w:val="24"/>
        </w:rPr>
        <w:t>由于具备了图像的数字化技术，除了常规机型所具有的功能外，数字移动</w:t>
      </w:r>
      <w:r w:rsidRPr="00575C4B">
        <w:rPr>
          <w:sz w:val="24"/>
          <w:szCs w:val="24"/>
        </w:rPr>
        <w:t>X</w:t>
      </w:r>
      <w:r w:rsidRPr="00575C4B">
        <w:rPr>
          <w:sz w:val="24"/>
          <w:szCs w:val="24"/>
        </w:rPr>
        <w:t>射线机还可做血管造影、介入手术等，具有不可替代的优势。</w:t>
      </w:r>
    </w:p>
    <w:p w:rsidR="00FA30E1" w:rsidRPr="00575C4B" w:rsidRDefault="00FA30E1" w:rsidP="00FB2F9B">
      <w:pPr>
        <w:spacing w:line="360" w:lineRule="auto"/>
        <w:rPr>
          <w:sz w:val="24"/>
          <w:szCs w:val="24"/>
        </w:rPr>
      </w:pPr>
      <w:r w:rsidRPr="00575C4B">
        <w:rPr>
          <w:sz w:val="24"/>
          <w:szCs w:val="24"/>
        </w:rPr>
        <w:t>研发数字化移动</w:t>
      </w:r>
      <w:r w:rsidRPr="00575C4B">
        <w:rPr>
          <w:sz w:val="24"/>
          <w:szCs w:val="24"/>
        </w:rPr>
        <w:t>X</w:t>
      </w:r>
      <w:r w:rsidRPr="00575C4B">
        <w:rPr>
          <w:sz w:val="24"/>
          <w:szCs w:val="24"/>
        </w:rPr>
        <w:t>线机需要解决的关键问题：</w:t>
      </w:r>
    </w:p>
    <w:p w:rsidR="00FA30E1" w:rsidRPr="00575C4B" w:rsidRDefault="00FA30E1" w:rsidP="00FB2F9B">
      <w:pPr>
        <w:numPr>
          <w:ilvl w:val="0"/>
          <w:numId w:val="24"/>
        </w:numPr>
        <w:tabs>
          <w:tab w:val="left" w:pos="425"/>
        </w:tabs>
        <w:spacing w:line="360" w:lineRule="auto"/>
        <w:rPr>
          <w:sz w:val="24"/>
          <w:szCs w:val="24"/>
        </w:rPr>
      </w:pPr>
      <w:r w:rsidRPr="00575C4B">
        <w:rPr>
          <w:sz w:val="24"/>
          <w:szCs w:val="24"/>
        </w:rPr>
        <w:t>机械性能：采用全新人机工程学设计，移动机架采用</w:t>
      </w:r>
      <w:r w:rsidRPr="00575C4B">
        <w:rPr>
          <w:sz w:val="24"/>
          <w:szCs w:val="24"/>
        </w:rPr>
        <w:t>C</w:t>
      </w:r>
      <w:r w:rsidRPr="00575C4B">
        <w:rPr>
          <w:sz w:val="24"/>
          <w:szCs w:val="24"/>
        </w:rPr>
        <w:t>形臂形式，可实现左右摆动、轴向旋转、</w:t>
      </w:r>
      <w:r w:rsidRPr="00575C4B">
        <w:rPr>
          <w:sz w:val="24"/>
          <w:szCs w:val="24"/>
        </w:rPr>
        <w:t>C</w:t>
      </w:r>
      <w:r w:rsidRPr="00575C4B">
        <w:rPr>
          <w:sz w:val="24"/>
          <w:szCs w:val="24"/>
        </w:rPr>
        <w:t>向旋转、水平运动、垂直升降等功能。要求结构紧凑、运动平稳安静、全方位平衡、稳定可靠。</w:t>
      </w:r>
    </w:p>
    <w:p w:rsidR="00FA30E1" w:rsidRPr="00575C4B" w:rsidRDefault="00FA30E1" w:rsidP="00FB2F9B">
      <w:pPr>
        <w:numPr>
          <w:ilvl w:val="0"/>
          <w:numId w:val="24"/>
        </w:numPr>
        <w:tabs>
          <w:tab w:val="left" w:pos="425"/>
        </w:tabs>
        <w:spacing w:line="360" w:lineRule="auto"/>
        <w:rPr>
          <w:sz w:val="24"/>
          <w:szCs w:val="24"/>
        </w:rPr>
      </w:pPr>
      <w:r w:rsidRPr="00575C4B">
        <w:rPr>
          <w:sz w:val="24"/>
          <w:szCs w:val="24"/>
        </w:rPr>
        <w:t>高频高压</w:t>
      </w:r>
      <w:r w:rsidRPr="00575C4B">
        <w:rPr>
          <w:sz w:val="24"/>
          <w:szCs w:val="24"/>
        </w:rPr>
        <w:t>X</w:t>
      </w:r>
      <w:r w:rsidRPr="00575C4B">
        <w:rPr>
          <w:sz w:val="24"/>
          <w:szCs w:val="24"/>
        </w:rPr>
        <w:t>线技术：数字高频主机，旋转阳极</w:t>
      </w:r>
      <w:r w:rsidRPr="00575C4B">
        <w:rPr>
          <w:sz w:val="24"/>
          <w:szCs w:val="24"/>
        </w:rPr>
        <w:t>X</w:t>
      </w:r>
      <w:r w:rsidRPr="00575C4B">
        <w:rPr>
          <w:sz w:val="24"/>
          <w:szCs w:val="24"/>
        </w:rPr>
        <w:t>射线管，射线输出稳定可靠，以较小的剂量获得清晰、层次丰富的图像。</w:t>
      </w:r>
    </w:p>
    <w:p w:rsidR="00FA30E1" w:rsidRPr="00575C4B" w:rsidRDefault="00FA30E1" w:rsidP="00FB2F9B">
      <w:pPr>
        <w:numPr>
          <w:ilvl w:val="0"/>
          <w:numId w:val="24"/>
        </w:numPr>
        <w:tabs>
          <w:tab w:val="left" w:pos="425"/>
        </w:tabs>
        <w:spacing w:line="360" w:lineRule="auto"/>
        <w:rPr>
          <w:sz w:val="24"/>
          <w:szCs w:val="24"/>
        </w:rPr>
      </w:pPr>
      <w:r w:rsidRPr="00575C4B">
        <w:rPr>
          <w:sz w:val="24"/>
          <w:szCs w:val="24"/>
        </w:rPr>
        <w:t>采用微机控制，具有故障自诊断功能，显示界面明了，使用简便。</w:t>
      </w:r>
    </w:p>
    <w:p w:rsidR="00FA30E1" w:rsidRPr="00575C4B" w:rsidRDefault="00FA30E1" w:rsidP="00FB2F9B">
      <w:pPr>
        <w:numPr>
          <w:ilvl w:val="0"/>
          <w:numId w:val="24"/>
        </w:numPr>
        <w:tabs>
          <w:tab w:val="left" w:pos="425"/>
        </w:tabs>
        <w:spacing w:line="360" w:lineRule="auto"/>
        <w:rPr>
          <w:sz w:val="24"/>
          <w:szCs w:val="24"/>
        </w:rPr>
      </w:pPr>
      <w:r w:rsidRPr="00575C4B">
        <w:rPr>
          <w:sz w:val="24"/>
          <w:szCs w:val="24"/>
        </w:rPr>
        <w:t>医学图像处理技术：利用先进的医学图像处理技术对获得的图像进行处理、分析，为医生提供高质量医学图像，从而提高诊断效率和正确率。</w:t>
      </w:r>
    </w:p>
    <w:p w:rsidR="00FA30E1" w:rsidRPr="00575C4B" w:rsidRDefault="00FA30E1" w:rsidP="00FB2F9B">
      <w:pPr>
        <w:numPr>
          <w:ilvl w:val="0"/>
          <w:numId w:val="24"/>
        </w:numPr>
        <w:tabs>
          <w:tab w:val="left" w:pos="425"/>
        </w:tabs>
        <w:spacing w:line="360" w:lineRule="auto"/>
        <w:rPr>
          <w:sz w:val="24"/>
          <w:szCs w:val="24"/>
        </w:rPr>
      </w:pPr>
      <w:r w:rsidRPr="00575C4B">
        <w:rPr>
          <w:sz w:val="24"/>
          <w:szCs w:val="24"/>
        </w:rPr>
        <w:t>图像传输（包括有线和无线传输技术）。</w:t>
      </w:r>
    </w:p>
    <w:p w:rsidR="00AC7FF2" w:rsidRPr="00575C4B" w:rsidRDefault="00AC7FF2" w:rsidP="00FB2F9B">
      <w:pPr>
        <w:spacing w:line="360" w:lineRule="auto"/>
        <w:jc w:val="left"/>
        <w:rPr>
          <w:color w:val="3366FF"/>
          <w:sz w:val="24"/>
        </w:rPr>
      </w:pPr>
      <w:bookmarkStart w:id="193" w:name="_Toc416200496"/>
    </w:p>
    <w:p w:rsidR="00AC7FF2" w:rsidRPr="00575C4B" w:rsidRDefault="00AC7FF2" w:rsidP="00FB2F9B">
      <w:pPr>
        <w:spacing w:line="360" w:lineRule="auto"/>
        <w:jc w:val="left"/>
        <w:rPr>
          <w:b/>
          <w:color w:val="3366FF"/>
          <w:sz w:val="24"/>
        </w:rPr>
      </w:pPr>
    </w:p>
    <w:p w:rsidR="00FA30E1" w:rsidRPr="00575C4B" w:rsidRDefault="00FA30E1" w:rsidP="00C44265">
      <w:pPr>
        <w:pStyle w:val="1"/>
        <w:spacing w:before="0" w:afterLines="100" w:line="360" w:lineRule="auto"/>
        <w:jc w:val="center"/>
        <w:rPr>
          <w:sz w:val="36"/>
          <w:szCs w:val="36"/>
        </w:rPr>
      </w:pPr>
      <w:bookmarkStart w:id="194" w:name="_Toc416358827"/>
      <w:r w:rsidRPr="00575C4B">
        <w:rPr>
          <w:sz w:val="36"/>
          <w:szCs w:val="36"/>
        </w:rPr>
        <w:t>人体局部专用磁共振成像系统</w:t>
      </w:r>
      <w:bookmarkEnd w:id="193"/>
      <w:bookmarkEnd w:id="194"/>
    </w:p>
    <w:p w:rsidR="00FA30E1" w:rsidRPr="00575C4B" w:rsidRDefault="005C5082" w:rsidP="00FB2F9B">
      <w:pPr>
        <w:spacing w:line="360" w:lineRule="auto"/>
        <w:ind w:firstLineChars="200" w:firstLine="482"/>
        <w:rPr>
          <w:sz w:val="24"/>
          <w:szCs w:val="24"/>
        </w:rPr>
      </w:pPr>
      <w:r w:rsidRPr="00575C4B">
        <w:rPr>
          <w:b/>
          <w:bCs/>
          <w:noProof/>
          <w:sz w:val="24"/>
          <w:szCs w:val="24"/>
        </w:rPr>
        <w:drawing>
          <wp:anchor distT="0" distB="0" distL="114300" distR="114300" simplePos="0" relativeHeight="251777024" behindDoc="0" locked="0" layoutInCell="1" allowOverlap="1">
            <wp:simplePos x="0" y="0"/>
            <wp:positionH relativeFrom="column">
              <wp:posOffset>3683635</wp:posOffset>
            </wp:positionH>
            <wp:positionV relativeFrom="paragraph">
              <wp:posOffset>86360</wp:posOffset>
            </wp:positionV>
            <wp:extent cx="1828800" cy="1625600"/>
            <wp:effectExtent l="0" t="0" r="0" b="0"/>
            <wp:wrapSquare wrapText="bothSides"/>
            <wp:docPr id="120" name="图片 120" descr="QQ图片2014120310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QQ图片20141203101217"/>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625600"/>
                    </a:xfrm>
                    <a:prstGeom prst="rect">
                      <a:avLst/>
                    </a:prstGeom>
                    <a:noFill/>
                    <a:ln>
                      <a:noFill/>
                    </a:ln>
                  </pic:spPr>
                </pic:pic>
              </a:graphicData>
            </a:graphic>
          </wp:anchor>
        </w:drawing>
      </w:r>
      <w:r w:rsidR="00FA30E1" w:rsidRPr="00575C4B">
        <w:rPr>
          <w:sz w:val="24"/>
          <w:szCs w:val="24"/>
        </w:rPr>
        <w:t>针对数量众多的诊疗单位及健康需求而设计开发。</w:t>
      </w:r>
    </w:p>
    <w:p w:rsidR="00FA30E1" w:rsidRPr="00575C4B" w:rsidRDefault="00FA30E1" w:rsidP="00FB2F9B">
      <w:pPr>
        <w:spacing w:line="360" w:lineRule="auto"/>
        <w:ind w:firstLineChars="200" w:firstLine="480"/>
        <w:rPr>
          <w:sz w:val="24"/>
          <w:szCs w:val="24"/>
        </w:rPr>
      </w:pPr>
      <w:r w:rsidRPr="00575C4B">
        <w:rPr>
          <w:sz w:val="24"/>
          <w:szCs w:val="24"/>
        </w:rPr>
        <w:t>用于人体局部（如指关节、肘关节、膝关节、踝关节、脑部、心血管、介入、可移动等）磁共振成像检测。</w:t>
      </w:r>
    </w:p>
    <w:p w:rsidR="00FA30E1" w:rsidRPr="00575C4B" w:rsidRDefault="00FA30E1" w:rsidP="00FB2F9B">
      <w:pPr>
        <w:spacing w:line="360" w:lineRule="auto"/>
        <w:ind w:firstLineChars="200" w:firstLine="480"/>
        <w:rPr>
          <w:sz w:val="24"/>
          <w:szCs w:val="24"/>
        </w:rPr>
      </w:pPr>
      <w:r w:rsidRPr="00575C4B">
        <w:rPr>
          <w:sz w:val="24"/>
          <w:szCs w:val="24"/>
        </w:rPr>
        <w:t>针对受检部位，图像质量更好，受检者更舒适。</w:t>
      </w:r>
    </w:p>
    <w:p w:rsidR="00FA30E1" w:rsidRPr="00575C4B" w:rsidRDefault="00FA30E1" w:rsidP="00FB2F9B">
      <w:pPr>
        <w:spacing w:line="360" w:lineRule="auto"/>
        <w:ind w:firstLineChars="200" w:firstLine="480"/>
        <w:rPr>
          <w:sz w:val="24"/>
          <w:szCs w:val="24"/>
        </w:rPr>
      </w:pPr>
      <w:r w:rsidRPr="00575C4B">
        <w:rPr>
          <w:sz w:val="24"/>
          <w:szCs w:val="24"/>
        </w:rPr>
        <w:t>可明显降低患者检查费用。</w:t>
      </w:r>
    </w:p>
    <w:p w:rsidR="00FA30E1" w:rsidRPr="00575C4B" w:rsidRDefault="00FA30E1" w:rsidP="00FB2F9B">
      <w:pPr>
        <w:spacing w:line="360" w:lineRule="auto"/>
        <w:ind w:firstLineChars="200" w:firstLine="480"/>
        <w:rPr>
          <w:sz w:val="24"/>
          <w:szCs w:val="24"/>
        </w:rPr>
      </w:pPr>
      <w:r w:rsidRPr="00575C4B">
        <w:rPr>
          <w:sz w:val="24"/>
          <w:szCs w:val="24"/>
        </w:rPr>
        <w:t>走差异化路线，避开竞争白热化的人体全身</w:t>
      </w:r>
      <w:r w:rsidRPr="00575C4B">
        <w:rPr>
          <w:sz w:val="24"/>
          <w:szCs w:val="24"/>
        </w:rPr>
        <w:t>MRI</w:t>
      </w:r>
      <w:r w:rsidRPr="00575C4B">
        <w:rPr>
          <w:sz w:val="24"/>
          <w:szCs w:val="24"/>
        </w:rPr>
        <w:t>市场。</w:t>
      </w:r>
    </w:p>
    <w:p w:rsidR="00FA30E1" w:rsidRPr="00575C4B" w:rsidRDefault="00FA30E1" w:rsidP="00FB2F9B">
      <w:pPr>
        <w:spacing w:line="360" w:lineRule="auto"/>
        <w:ind w:firstLineChars="200" w:firstLine="480"/>
        <w:rPr>
          <w:sz w:val="24"/>
          <w:szCs w:val="24"/>
        </w:rPr>
      </w:pPr>
      <w:r w:rsidRPr="00575C4B">
        <w:rPr>
          <w:sz w:val="24"/>
          <w:szCs w:val="24"/>
        </w:rPr>
        <w:t>相比全身</w:t>
      </w:r>
      <w:r w:rsidRPr="00575C4B">
        <w:rPr>
          <w:sz w:val="24"/>
          <w:szCs w:val="24"/>
        </w:rPr>
        <w:t>MRI</w:t>
      </w:r>
      <w:r w:rsidRPr="00575C4B">
        <w:rPr>
          <w:sz w:val="24"/>
          <w:szCs w:val="24"/>
        </w:rPr>
        <w:t>成本低很多。</w:t>
      </w:r>
    </w:p>
    <w:p w:rsidR="00FA30E1" w:rsidRPr="00575C4B" w:rsidRDefault="00FA30E1" w:rsidP="00FB2F9B">
      <w:pPr>
        <w:spacing w:line="360" w:lineRule="auto"/>
        <w:ind w:firstLineChars="200" w:firstLine="480"/>
        <w:rPr>
          <w:sz w:val="24"/>
          <w:szCs w:val="24"/>
        </w:rPr>
      </w:pPr>
      <w:r w:rsidRPr="00575C4B">
        <w:rPr>
          <w:sz w:val="24"/>
          <w:szCs w:val="24"/>
        </w:rPr>
        <w:t>填补市场空白点，国内没有同类产品。</w:t>
      </w:r>
    </w:p>
    <w:p w:rsidR="00FA30E1" w:rsidRPr="00575C4B" w:rsidRDefault="00FA30E1" w:rsidP="00FB2F9B">
      <w:pPr>
        <w:spacing w:line="360" w:lineRule="auto"/>
        <w:ind w:firstLineChars="200" w:firstLine="480"/>
        <w:rPr>
          <w:sz w:val="24"/>
          <w:szCs w:val="24"/>
        </w:rPr>
      </w:pPr>
      <w:r w:rsidRPr="00575C4B">
        <w:rPr>
          <w:sz w:val="24"/>
          <w:szCs w:val="24"/>
        </w:rPr>
        <w:t>由于关键技术的突破，成本降至不到</w:t>
      </w:r>
      <w:r w:rsidRPr="00575C4B">
        <w:rPr>
          <w:sz w:val="24"/>
          <w:szCs w:val="24"/>
        </w:rPr>
        <w:t>30</w:t>
      </w:r>
      <w:r w:rsidRPr="00575C4B">
        <w:rPr>
          <w:sz w:val="24"/>
          <w:szCs w:val="24"/>
        </w:rPr>
        <w:t>万，竞争对手同类型产品中的一个配件就要三十万。</w:t>
      </w:r>
    </w:p>
    <w:p w:rsidR="00FA30E1" w:rsidRPr="00575C4B" w:rsidRDefault="00FA30E1" w:rsidP="00FB2F9B">
      <w:pPr>
        <w:spacing w:line="348" w:lineRule="auto"/>
        <w:ind w:firstLineChars="200" w:firstLine="480"/>
        <w:rPr>
          <w:sz w:val="24"/>
          <w:szCs w:val="24"/>
        </w:rPr>
      </w:pPr>
      <w:r w:rsidRPr="00575C4B">
        <w:rPr>
          <w:sz w:val="24"/>
          <w:szCs w:val="24"/>
        </w:rPr>
        <w:lastRenderedPageBreak/>
        <w:t>低成本、性能高，超高性价比。</w:t>
      </w:r>
    </w:p>
    <w:p w:rsidR="00FA30E1" w:rsidRPr="00575C4B" w:rsidRDefault="00FA30E1" w:rsidP="00FB2F9B">
      <w:pPr>
        <w:spacing w:line="348" w:lineRule="auto"/>
        <w:ind w:firstLineChars="200" w:firstLine="480"/>
        <w:rPr>
          <w:sz w:val="24"/>
          <w:szCs w:val="24"/>
        </w:rPr>
      </w:pPr>
      <w:r w:rsidRPr="00575C4B">
        <w:rPr>
          <w:sz w:val="24"/>
          <w:szCs w:val="24"/>
        </w:rPr>
        <w:t>具备销售一代、储备一代、研制一代的能力。</w:t>
      </w:r>
    </w:p>
    <w:p w:rsidR="00FA30E1" w:rsidRPr="00575C4B" w:rsidRDefault="00FA30E1" w:rsidP="00FB2F9B">
      <w:pPr>
        <w:spacing w:line="348" w:lineRule="auto"/>
        <w:ind w:firstLineChars="200" w:firstLine="480"/>
        <w:rPr>
          <w:sz w:val="24"/>
          <w:szCs w:val="24"/>
        </w:rPr>
      </w:pPr>
      <w:r w:rsidRPr="00575C4B">
        <w:rPr>
          <w:sz w:val="24"/>
          <w:szCs w:val="24"/>
        </w:rPr>
        <w:t>基于自主研发的关键技术，可衍生出多个系列的产品，也可应用于非临床行业。</w:t>
      </w:r>
    </w:p>
    <w:p w:rsidR="00FA30E1" w:rsidRPr="00575C4B" w:rsidRDefault="00FA30E1" w:rsidP="00FB2F9B">
      <w:pPr>
        <w:spacing w:line="348" w:lineRule="auto"/>
        <w:jc w:val="center"/>
        <w:rPr>
          <w:b/>
          <w:bCs/>
          <w:sz w:val="24"/>
          <w:szCs w:val="24"/>
        </w:rPr>
      </w:pPr>
    </w:p>
    <w:p w:rsidR="002B79CE" w:rsidRPr="00575C4B" w:rsidRDefault="002B79CE" w:rsidP="00FB2F9B">
      <w:pPr>
        <w:spacing w:line="348" w:lineRule="auto"/>
        <w:jc w:val="center"/>
        <w:rPr>
          <w:b/>
          <w:bCs/>
          <w:sz w:val="24"/>
          <w:szCs w:val="24"/>
        </w:rPr>
      </w:pPr>
    </w:p>
    <w:p w:rsidR="00F6490B" w:rsidRPr="00575C4B" w:rsidRDefault="00F6490B" w:rsidP="00C44265">
      <w:pPr>
        <w:pStyle w:val="1"/>
        <w:spacing w:before="0" w:afterLines="100" w:line="348" w:lineRule="auto"/>
        <w:jc w:val="center"/>
        <w:rPr>
          <w:sz w:val="36"/>
          <w:szCs w:val="36"/>
        </w:rPr>
      </w:pPr>
      <w:bookmarkStart w:id="195" w:name="_Toc416200497"/>
      <w:bookmarkStart w:id="196" w:name="_Toc416358828"/>
      <w:r w:rsidRPr="00575C4B">
        <w:rPr>
          <w:sz w:val="36"/>
          <w:szCs w:val="36"/>
        </w:rPr>
        <w:t>齿科全景锥形束</w:t>
      </w:r>
      <w:r w:rsidRPr="00575C4B">
        <w:rPr>
          <w:sz w:val="36"/>
          <w:szCs w:val="36"/>
        </w:rPr>
        <w:t>CT</w:t>
      </w:r>
      <w:r w:rsidRPr="00575C4B">
        <w:rPr>
          <w:sz w:val="36"/>
          <w:szCs w:val="36"/>
        </w:rPr>
        <w:t>（</w:t>
      </w:r>
      <w:r w:rsidRPr="00575C4B">
        <w:rPr>
          <w:sz w:val="36"/>
          <w:szCs w:val="36"/>
        </w:rPr>
        <w:t>CBCT</w:t>
      </w:r>
      <w:r w:rsidRPr="00575C4B">
        <w:rPr>
          <w:sz w:val="36"/>
          <w:szCs w:val="36"/>
        </w:rPr>
        <w:t>）</w:t>
      </w:r>
      <w:bookmarkEnd w:id="195"/>
      <w:bookmarkEnd w:id="196"/>
    </w:p>
    <w:p w:rsidR="00F6490B" w:rsidRPr="00575C4B" w:rsidRDefault="002B79CE" w:rsidP="00FB2F9B">
      <w:pPr>
        <w:spacing w:line="348" w:lineRule="auto"/>
        <w:rPr>
          <w:sz w:val="24"/>
          <w:szCs w:val="24"/>
        </w:rPr>
      </w:pPr>
      <w:r w:rsidRPr="00575C4B">
        <w:rPr>
          <w:noProof/>
        </w:rPr>
        <w:drawing>
          <wp:anchor distT="0" distB="0" distL="114300" distR="114300" simplePos="0" relativeHeight="251778048" behindDoc="0" locked="0" layoutInCell="1" allowOverlap="1">
            <wp:simplePos x="0" y="0"/>
            <wp:positionH relativeFrom="column">
              <wp:posOffset>3521710</wp:posOffset>
            </wp:positionH>
            <wp:positionV relativeFrom="paragraph">
              <wp:posOffset>71120</wp:posOffset>
            </wp:positionV>
            <wp:extent cx="1876425" cy="1254760"/>
            <wp:effectExtent l="0" t="0" r="9525" b="2540"/>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1254760"/>
                    </a:xfrm>
                    <a:prstGeom prst="rect">
                      <a:avLst/>
                    </a:prstGeom>
                    <a:noFill/>
                    <a:ln>
                      <a:noFill/>
                    </a:ln>
                    <a:effectLst/>
                  </pic:spPr>
                </pic:pic>
              </a:graphicData>
            </a:graphic>
          </wp:anchor>
        </w:drawing>
      </w:r>
      <w:r w:rsidR="00F6490B" w:rsidRPr="00575C4B">
        <w:rPr>
          <w:sz w:val="24"/>
          <w:szCs w:val="24"/>
        </w:rPr>
        <w:t>CBCT</w:t>
      </w:r>
      <w:r w:rsidR="00F6490B" w:rsidRPr="00575C4B">
        <w:rPr>
          <w:sz w:val="24"/>
          <w:szCs w:val="24"/>
        </w:rPr>
        <w:t>区别于螺旋</w:t>
      </w:r>
      <w:r w:rsidR="00F6490B" w:rsidRPr="00575C4B">
        <w:rPr>
          <w:sz w:val="24"/>
          <w:szCs w:val="24"/>
        </w:rPr>
        <w:t>CT</w:t>
      </w:r>
      <w:r w:rsidR="00F6490B" w:rsidRPr="00575C4B">
        <w:rPr>
          <w:sz w:val="24"/>
          <w:szCs w:val="24"/>
        </w:rPr>
        <w:t>的特点：</w:t>
      </w:r>
    </w:p>
    <w:p w:rsidR="00F6490B" w:rsidRPr="00575C4B" w:rsidRDefault="00F6490B" w:rsidP="00FB2F9B">
      <w:pPr>
        <w:numPr>
          <w:ilvl w:val="0"/>
          <w:numId w:val="25"/>
        </w:numPr>
        <w:tabs>
          <w:tab w:val="left" w:pos="425"/>
        </w:tabs>
        <w:spacing w:line="348" w:lineRule="auto"/>
        <w:rPr>
          <w:sz w:val="24"/>
          <w:szCs w:val="24"/>
        </w:rPr>
      </w:pPr>
      <w:r w:rsidRPr="00575C4B">
        <w:rPr>
          <w:sz w:val="24"/>
          <w:szCs w:val="24"/>
        </w:rPr>
        <w:t>射线量极低：相比传统多排螺旋</w:t>
      </w:r>
      <w:r w:rsidRPr="00575C4B">
        <w:rPr>
          <w:sz w:val="24"/>
          <w:szCs w:val="24"/>
        </w:rPr>
        <w:t>CT</w:t>
      </w:r>
      <w:r w:rsidRPr="00575C4B">
        <w:rPr>
          <w:sz w:val="24"/>
          <w:szCs w:val="24"/>
        </w:rPr>
        <w:t>，锥形束</w:t>
      </w:r>
      <w:r w:rsidRPr="00575C4B">
        <w:rPr>
          <w:sz w:val="24"/>
          <w:szCs w:val="24"/>
        </w:rPr>
        <w:t>CT</w:t>
      </w:r>
      <w:r w:rsidRPr="00575C4B">
        <w:rPr>
          <w:sz w:val="24"/>
          <w:szCs w:val="24"/>
        </w:rPr>
        <w:t>一次投照只相当于传统</w:t>
      </w:r>
      <w:r w:rsidRPr="00575C4B">
        <w:rPr>
          <w:sz w:val="24"/>
          <w:szCs w:val="24"/>
        </w:rPr>
        <w:t>CT</w:t>
      </w:r>
      <w:r w:rsidRPr="00575C4B">
        <w:rPr>
          <w:sz w:val="24"/>
          <w:szCs w:val="24"/>
        </w:rPr>
        <w:t>的</w:t>
      </w:r>
      <w:r w:rsidRPr="00575C4B">
        <w:rPr>
          <w:sz w:val="24"/>
          <w:szCs w:val="24"/>
        </w:rPr>
        <w:t>1/30-1/40</w:t>
      </w:r>
      <w:r w:rsidRPr="00575C4B">
        <w:rPr>
          <w:sz w:val="24"/>
          <w:szCs w:val="24"/>
        </w:rPr>
        <w:t>放射量</w:t>
      </w:r>
      <w:r w:rsidRPr="00575C4B">
        <w:rPr>
          <w:sz w:val="24"/>
          <w:szCs w:val="24"/>
        </w:rPr>
        <w:t xml:space="preserve">, </w:t>
      </w:r>
      <w:r w:rsidRPr="00575C4B">
        <w:rPr>
          <w:sz w:val="24"/>
          <w:szCs w:val="24"/>
        </w:rPr>
        <w:t>仅相当于</w:t>
      </w:r>
      <w:r w:rsidRPr="00575C4B">
        <w:rPr>
          <w:sz w:val="24"/>
          <w:szCs w:val="24"/>
        </w:rPr>
        <w:t>4</w:t>
      </w:r>
      <w:r w:rsidRPr="00575C4B">
        <w:rPr>
          <w:sz w:val="24"/>
          <w:szCs w:val="24"/>
        </w:rPr>
        <w:t>次数字化曲面断层投照放射量。</w:t>
      </w:r>
    </w:p>
    <w:p w:rsidR="00F6490B" w:rsidRPr="00575C4B" w:rsidRDefault="002B79CE" w:rsidP="00FB2F9B">
      <w:pPr>
        <w:numPr>
          <w:ilvl w:val="0"/>
          <w:numId w:val="25"/>
        </w:numPr>
        <w:tabs>
          <w:tab w:val="left" w:pos="425"/>
        </w:tabs>
        <w:spacing w:line="348" w:lineRule="auto"/>
        <w:rPr>
          <w:sz w:val="24"/>
          <w:szCs w:val="24"/>
        </w:rPr>
      </w:pPr>
      <w:r w:rsidRPr="00575C4B">
        <w:rPr>
          <w:noProof/>
        </w:rPr>
        <w:drawing>
          <wp:anchor distT="0" distB="0" distL="114300" distR="114300" simplePos="0" relativeHeight="251779072" behindDoc="0" locked="0" layoutInCell="1" allowOverlap="1">
            <wp:simplePos x="0" y="0"/>
            <wp:positionH relativeFrom="column">
              <wp:posOffset>3616960</wp:posOffset>
            </wp:positionH>
            <wp:positionV relativeFrom="paragraph">
              <wp:posOffset>273050</wp:posOffset>
            </wp:positionV>
            <wp:extent cx="1785620" cy="1254760"/>
            <wp:effectExtent l="0" t="0" r="5080" b="2540"/>
            <wp:wrapSquare wrapText="bothSides"/>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5620" cy="1254760"/>
                    </a:xfrm>
                    <a:prstGeom prst="rect">
                      <a:avLst/>
                    </a:prstGeom>
                    <a:noFill/>
                    <a:ln>
                      <a:noFill/>
                    </a:ln>
                    <a:effectLst/>
                  </pic:spPr>
                </pic:pic>
              </a:graphicData>
            </a:graphic>
          </wp:anchor>
        </w:drawing>
      </w:r>
      <w:r w:rsidR="00F6490B" w:rsidRPr="00575C4B">
        <w:rPr>
          <w:sz w:val="24"/>
          <w:szCs w:val="24"/>
        </w:rPr>
        <w:t>应用范围极其广泛：锥形束</w:t>
      </w:r>
      <w:r w:rsidR="00F6490B" w:rsidRPr="00575C4B">
        <w:rPr>
          <w:sz w:val="24"/>
          <w:szCs w:val="24"/>
        </w:rPr>
        <w:t>CT</w:t>
      </w:r>
      <w:r w:rsidR="00F6490B" w:rsidRPr="00575C4B">
        <w:rPr>
          <w:sz w:val="24"/>
          <w:szCs w:val="24"/>
        </w:rPr>
        <w:t>可广泛应用于口腔颌面外科，正畸科，正颌外科，种植科，牙体科，颞下颌关节科及耳鼻喉科等。</w:t>
      </w:r>
    </w:p>
    <w:p w:rsidR="00F6490B" w:rsidRPr="00575C4B" w:rsidRDefault="00F6490B" w:rsidP="00FB2F9B">
      <w:pPr>
        <w:numPr>
          <w:ilvl w:val="0"/>
          <w:numId w:val="25"/>
        </w:numPr>
        <w:tabs>
          <w:tab w:val="left" w:pos="425"/>
        </w:tabs>
        <w:spacing w:line="348" w:lineRule="auto"/>
        <w:rPr>
          <w:sz w:val="24"/>
          <w:szCs w:val="24"/>
        </w:rPr>
      </w:pPr>
      <w:r w:rsidRPr="00575C4B">
        <w:rPr>
          <w:sz w:val="24"/>
          <w:szCs w:val="24"/>
        </w:rPr>
        <w:t>口腔科应用方便，可作为口腔常规检查手段。</w:t>
      </w:r>
    </w:p>
    <w:p w:rsidR="00F6490B" w:rsidRPr="00575C4B" w:rsidRDefault="00F6490B" w:rsidP="00FB2F9B">
      <w:pPr>
        <w:numPr>
          <w:ilvl w:val="0"/>
          <w:numId w:val="25"/>
        </w:numPr>
        <w:tabs>
          <w:tab w:val="left" w:pos="425"/>
        </w:tabs>
        <w:spacing w:line="348" w:lineRule="auto"/>
        <w:rPr>
          <w:sz w:val="24"/>
          <w:szCs w:val="24"/>
        </w:rPr>
      </w:pPr>
      <w:r w:rsidRPr="00575C4B">
        <w:rPr>
          <w:sz w:val="24"/>
          <w:szCs w:val="24"/>
        </w:rPr>
        <w:t>在轴向位有更清晰的图像，图像分辨率可以达到</w:t>
      </w:r>
      <w:r w:rsidRPr="00575C4B">
        <w:rPr>
          <w:sz w:val="24"/>
          <w:szCs w:val="24"/>
        </w:rPr>
        <w:t>0.1mm</w:t>
      </w:r>
      <w:r w:rsidRPr="00575C4B">
        <w:rPr>
          <w:sz w:val="24"/>
          <w:szCs w:val="24"/>
        </w:rPr>
        <w:t>－</w:t>
      </w:r>
      <w:r w:rsidRPr="00575C4B">
        <w:rPr>
          <w:sz w:val="24"/>
          <w:szCs w:val="24"/>
        </w:rPr>
        <w:t>0.5mm</w:t>
      </w:r>
      <w:r w:rsidRPr="00575C4B">
        <w:rPr>
          <w:sz w:val="24"/>
          <w:szCs w:val="24"/>
        </w:rPr>
        <w:t>。</w:t>
      </w:r>
    </w:p>
    <w:p w:rsidR="00F6490B" w:rsidRPr="00575C4B" w:rsidRDefault="00F6490B" w:rsidP="00FB2F9B">
      <w:pPr>
        <w:numPr>
          <w:ilvl w:val="0"/>
          <w:numId w:val="25"/>
        </w:numPr>
        <w:tabs>
          <w:tab w:val="left" w:pos="425"/>
        </w:tabs>
        <w:spacing w:line="348" w:lineRule="auto"/>
        <w:rPr>
          <w:sz w:val="24"/>
          <w:szCs w:val="24"/>
        </w:rPr>
      </w:pPr>
      <w:r w:rsidRPr="00575C4B">
        <w:rPr>
          <w:sz w:val="24"/>
          <w:szCs w:val="24"/>
        </w:rPr>
        <w:t>使用操作简单通常说来，锥形束</w:t>
      </w:r>
      <w:r w:rsidRPr="00575C4B">
        <w:rPr>
          <w:sz w:val="24"/>
          <w:szCs w:val="24"/>
        </w:rPr>
        <w:t>CT</w:t>
      </w:r>
      <w:r w:rsidRPr="00575C4B">
        <w:rPr>
          <w:sz w:val="24"/>
          <w:szCs w:val="24"/>
        </w:rPr>
        <w:t>口腔技术人员或普通放射人员都可操作，而不像传统</w:t>
      </w:r>
      <w:r w:rsidRPr="00575C4B">
        <w:rPr>
          <w:sz w:val="24"/>
          <w:szCs w:val="24"/>
        </w:rPr>
        <w:t>CT</w:t>
      </w:r>
      <w:r w:rsidRPr="00575C4B">
        <w:rPr>
          <w:sz w:val="24"/>
          <w:szCs w:val="24"/>
        </w:rPr>
        <w:t>操作需要专业人员持有上岗证。</w:t>
      </w:r>
    </w:p>
    <w:p w:rsidR="00F6490B" w:rsidRPr="00575C4B" w:rsidRDefault="00F6490B" w:rsidP="00FB2F9B">
      <w:pPr>
        <w:numPr>
          <w:ilvl w:val="0"/>
          <w:numId w:val="25"/>
        </w:numPr>
        <w:tabs>
          <w:tab w:val="left" w:pos="425"/>
        </w:tabs>
        <w:spacing w:line="348" w:lineRule="auto"/>
        <w:rPr>
          <w:sz w:val="24"/>
          <w:szCs w:val="24"/>
        </w:rPr>
      </w:pPr>
      <w:r w:rsidRPr="00575C4B">
        <w:rPr>
          <w:sz w:val="24"/>
          <w:szCs w:val="24"/>
        </w:rPr>
        <w:t>购买、维护费用相对低廉</w:t>
      </w:r>
    </w:p>
    <w:p w:rsidR="00F6490B" w:rsidRPr="00575C4B" w:rsidRDefault="00F6490B" w:rsidP="00FB2F9B">
      <w:pPr>
        <w:spacing w:line="348" w:lineRule="auto"/>
        <w:rPr>
          <w:sz w:val="24"/>
          <w:szCs w:val="24"/>
        </w:rPr>
      </w:pPr>
    </w:p>
    <w:p w:rsidR="00F6490B" w:rsidRPr="00575C4B" w:rsidRDefault="00F6490B" w:rsidP="00FB2F9B">
      <w:pPr>
        <w:spacing w:line="348" w:lineRule="auto"/>
        <w:rPr>
          <w:sz w:val="24"/>
          <w:szCs w:val="24"/>
        </w:rPr>
      </w:pPr>
      <w:r w:rsidRPr="00575C4B">
        <w:rPr>
          <w:sz w:val="24"/>
          <w:szCs w:val="24"/>
        </w:rPr>
        <w:t>CBCT</w:t>
      </w:r>
      <w:r w:rsidRPr="00575C4B">
        <w:rPr>
          <w:sz w:val="24"/>
          <w:szCs w:val="24"/>
        </w:rPr>
        <w:t>市场前景：</w:t>
      </w:r>
    </w:p>
    <w:p w:rsidR="00F6490B" w:rsidRPr="00575C4B" w:rsidRDefault="002B79CE" w:rsidP="00FB2F9B">
      <w:pPr>
        <w:numPr>
          <w:ilvl w:val="0"/>
          <w:numId w:val="26"/>
        </w:numPr>
        <w:tabs>
          <w:tab w:val="left" w:pos="425"/>
        </w:tabs>
        <w:spacing w:line="348" w:lineRule="auto"/>
        <w:rPr>
          <w:sz w:val="24"/>
          <w:szCs w:val="24"/>
        </w:rPr>
      </w:pPr>
      <w:r w:rsidRPr="00575C4B">
        <w:rPr>
          <w:noProof/>
        </w:rPr>
        <w:drawing>
          <wp:anchor distT="0" distB="0" distL="114300" distR="114300" simplePos="0" relativeHeight="251780096" behindDoc="0" locked="0" layoutInCell="1" allowOverlap="1">
            <wp:simplePos x="0" y="0"/>
            <wp:positionH relativeFrom="column">
              <wp:posOffset>-248920</wp:posOffset>
            </wp:positionH>
            <wp:positionV relativeFrom="paragraph">
              <wp:posOffset>14605</wp:posOffset>
            </wp:positionV>
            <wp:extent cx="1849755" cy="1143000"/>
            <wp:effectExtent l="0" t="0" r="0" b="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9755" cy="1143000"/>
                    </a:xfrm>
                    <a:prstGeom prst="rect">
                      <a:avLst/>
                    </a:prstGeom>
                    <a:noFill/>
                    <a:ln>
                      <a:noFill/>
                    </a:ln>
                    <a:effectLst/>
                  </pic:spPr>
                </pic:pic>
              </a:graphicData>
            </a:graphic>
          </wp:anchor>
        </w:drawing>
      </w:r>
      <w:r w:rsidR="00F6490B" w:rsidRPr="00575C4B">
        <w:rPr>
          <w:sz w:val="24"/>
          <w:szCs w:val="24"/>
        </w:rPr>
        <w:t>Cone beam</w:t>
      </w:r>
      <w:r w:rsidR="00F6490B" w:rsidRPr="00575C4B">
        <w:rPr>
          <w:sz w:val="24"/>
          <w:szCs w:val="24"/>
        </w:rPr>
        <w:t>（锥形束）</w:t>
      </w:r>
      <w:r w:rsidR="00F6490B" w:rsidRPr="00575C4B">
        <w:rPr>
          <w:sz w:val="24"/>
          <w:szCs w:val="24"/>
        </w:rPr>
        <w:t>CT</w:t>
      </w:r>
      <w:r w:rsidR="00F6490B" w:rsidRPr="00575C4B">
        <w:rPr>
          <w:sz w:val="24"/>
          <w:szCs w:val="24"/>
        </w:rPr>
        <w:t>是当今口腔头颅影像设备中最有前途和实用性的设备。</w:t>
      </w:r>
    </w:p>
    <w:p w:rsidR="00F6490B" w:rsidRPr="00575C4B" w:rsidRDefault="00F6490B" w:rsidP="00FB2F9B">
      <w:pPr>
        <w:numPr>
          <w:ilvl w:val="0"/>
          <w:numId w:val="26"/>
        </w:numPr>
        <w:tabs>
          <w:tab w:val="left" w:pos="425"/>
        </w:tabs>
        <w:spacing w:line="348" w:lineRule="auto"/>
        <w:rPr>
          <w:sz w:val="24"/>
          <w:szCs w:val="24"/>
        </w:rPr>
      </w:pPr>
      <w:r w:rsidRPr="00575C4B">
        <w:rPr>
          <w:sz w:val="24"/>
          <w:szCs w:val="24"/>
        </w:rPr>
        <w:t>小动物、微结构及仿生学的研究需求巨大。</w:t>
      </w:r>
    </w:p>
    <w:p w:rsidR="00F6490B" w:rsidRPr="00575C4B" w:rsidRDefault="002B79CE" w:rsidP="00FB2F9B">
      <w:pPr>
        <w:numPr>
          <w:ilvl w:val="0"/>
          <w:numId w:val="26"/>
        </w:numPr>
        <w:tabs>
          <w:tab w:val="left" w:pos="425"/>
        </w:tabs>
        <w:spacing w:line="348" w:lineRule="auto"/>
        <w:rPr>
          <w:sz w:val="24"/>
          <w:szCs w:val="24"/>
        </w:rPr>
      </w:pPr>
      <w:r w:rsidRPr="00575C4B">
        <w:rPr>
          <w:noProof/>
        </w:rPr>
        <w:drawing>
          <wp:anchor distT="0" distB="0" distL="114300" distR="114300" simplePos="0" relativeHeight="251781120" behindDoc="0" locked="0" layoutInCell="1" allowOverlap="1">
            <wp:simplePos x="0" y="0"/>
            <wp:positionH relativeFrom="column">
              <wp:posOffset>-1860550</wp:posOffset>
            </wp:positionH>
            <wp:positionV relativeFrom="paragraph">
              <wp:posOffset>381635</wp:posOffset>
            </wp:positionV>
            <wp:extent cx="1733550" cy="1114425"/>
            <wp:effectExtent l="0" t="0" r="0" b="9525"/>
            <wp:wrapSquare wrapText="bothSides"/>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550" cy="1114425"/>
                    </a:xfrm>
                    <a:prstGeom prst="rect">
                      <a:avLst/>
                    </a:prstGeom>
                    <a:noFill/>
                    <a:ln>
                      <a:noFill/>
                    </a:ln>
                    <a:effectLst/>
                  </pic:spPr>
                </pic:pic>
              </a:graphicData>
            </a:graphic>
          </wp:anchor>
        </w:drawing>
      </w:r>
      <w:r w:rsidR="00F6490B" w:rsidRPr="00575C4B">
        <w:rPr>
          <w:sz w:val="24"/>
          <w:szCs w:val="24"/>
        </w:rPr>
        <w:t>美国牙医协会</w:t>
      </w:r>
      <w:r w:rsidR="00F6490B" w:rsidRPr="00575C4B">
        <w:rPr>
          <w:sz w:val="24"/>
          <w:szCs w:val="24"/>
        </w:rPr>
        <w:t>(ADA)</w:t>
      </w:r>
      <w:r w:rsidR="00F6490B" w:rsidRPr="00575C4B">
        <w:rPr>
          <w:sz w:val="24"/>
          <w:szCs w:val="24"/>
        </w:rPr>
        <w:t>预计在今后</w:t>
      </w:r>
      <w:r w:rsidR="00F6490B" w:rsidRPr="00575C4B">
        <w:rPr>
          <w:sz w:val="24"/>
          <w:szCs w:val="24"/>
        </w:rPr>
        <w:t>5</w:t>
      </w:r>
      <w:r w:rsidR="00F6490B" w:rsidRPr="00575C4B">
        <w:rPr>
          <w:sz w:val="24"/>
          <w:szCs w:val="24"/>
        </w:rPr>
        <w:t>年内至少有</w:t>
      </w:r>
      <w:r w:rsidR="00F6490B" w:rsidRPr="00575C4B">
        <w:rPr>
          <w:sz w:val="24"/>
          <w:szCs w:val="24"/>
        </w:rPr>
        <w:t>10</w:t>
      </w:r>
      <w:r w:rsidR="00F6490B" w:rsidRPr="00575C4B">
        <w:rPr>
          <w:sz w:val="24"/>
          <w:szCs w:val="24"/>
        </w:rPr>
        <w:t>万台以上的市场。</w:t>
      </w:r>
    </w:p>
    <w:p w:rsidR="00F6490B" w:rsidRPr="00575C4B" w:rsidRDefault="00F6490B" w:rsidP="00FB2F9B">
      <w:pPr>
        <w:numPr>
          <w:ilvl w:val="0"/>
          <w:numId w:val="26"/>
        </w:numPr>
        <w:tabs>
          <w:tab w:val="left" w:pos="425"/>
        </w:tabs>
        <w:spacing w:line="348" w:lineRule="auto"/>
        <w:rPr>
          <w:sz w:val="24"/>
          <w:szCs w:val="24"/>
        </w:rPr>
      </w:pPr>
      <w:r w:rsidRPr="00575C4B">
        <w:rPr>
          <w:sz w:val="24"/>
          <w:szCs w:val="24"/>
        </w:rPr>
        <w:t>NewTom12</w:t>
      </w:r>
      <w:r w:rsidRPr="00575C4B">
        <w:rPr>
          <w:sz w:val="24"/>
          <w:szCs w:val="24"/>
        </w:rPr>
        <w:t>英寸锥形束</w:t>
      </w:r>
      <w:r w:rsidRPr="00575C4B">
        <w:rPr>
          <w:sz w:val="24"/>
          <w:szCs w:val="24"/>
        </w:rPr>
        <w:t>CT</w:t>
      </w:r>
      <w:r w:rsidRPr="00575C4B">
        <w:rPr>
          <w:sz w:val="24"/>
          <w:szCs w:val="24"/>
        </w:rPr>
        <w:t>（可投照全头颅</w:t>
      </w:r>
      <w:r w:rsidRPr="00575C4B">
        <w:rPr>
          <w:sz w:val="24"/>
          <w:szCs w:val="24"/>
        </w:rPr>
        <w:t>,</w:t>
      </w:r>
      <w:r w:rsidRPr="00575C4B">
        <w:rPr>
          <w:sz w:val="24"/>
          <w:szCs w:val="24"/>
        </w:rPr>
        <w:t>重组</w:t>
      </w:r>
      <w:r w:rsidRPr="00575C4B">
        <w:rPr>
          <w:sz w:val="24"/>
          <w:szCs w:val="24"/>
        </w:rPr>
        <w:t>20cm</w:t>
      </w:r>
      <w:r w:rsidRPr="00575C4B">
        <w:rPr>
          <w:sz w:val="24"/>
          <w:szCs w:val="24"/>
        </w:rPr>
        <w:t>直径</w:t>
      </w:r>
      <w:r w:rsidRPr="00575C4B">
        <w:rPr>
          <w:sz w:val="24"/>
          <w:szCs w:val="24"/>
        </w:rPr>
        <w:t>*22cm</w:t>
      </w:r>
      <w:r w:rsidRPr="00575C4B">
        <w:rPr>
          <w:sz w:val="24"/>
          <w:szCs w:val="24"/>
        </w:rPr>
        <w:t>高的</w:t>
      </w:r>
      <w:r w:rsidRPr="00575C4B">
        <w:rPr>
          <w:sz w:val="24"/>
          <w:szCs w:val="24"/>
        </w:rPr>
        <w:t>3D</w:t>
      </w:r>
      <w:r w:rsidRPr="00575C4B">
        <w:rPr>
          <w:sz w:val="24"/>
          <w:szCs w:val="24"/>
        </w:rPr>
        <w:t>图像）为例，购买价格为人民币三百多万，其利润每台约</w:t>
      </w:r>
      <w:r w:rsidRPr="00575C4B">
        <w:rPr>
          <w:sz w:val="24"/>
          <w:szCs w:val="24"/>
        </w:rPr>
        <w:t>200</w:t>
      </w:r>
      <w:r w:rsidRPr="00575C4B">
        <w:rPr>
          <w:sz w:val="24"/>
          <w:szCs w:val="24"/>
        </w:rPr>
        <w:t>万左右。</w:t>
      </w:r>
    </w:p>
    <w:p w:rsidR="00F6490B" w:rsidRPr="00575C4B" w:rsidRDefault="00F6490B" w:rsidP="00F6490B">
      <w:pPr>
        <w:numPr>
          <w:ilvl w:val="0"/>
          <w:numId w:val="26"/>
        </w:numPr>
        <w:tabs>
          <w:tab w:val="left" w:pos="425"/>
        </w:tabs>
        <w:spacing w:line="360" w:lineRule="auto"/>
        <w:rPr>
          <w:sz w:val="24"/>
          <w:szCs w:val="24"/>
        </w:rPr>
      </w:pPr>
      <w:r w:rsidRPr="00575C4B">
        <w:rPr>
          <w:sz w:val="24"/>
          <w:szCs w:val="24"/>
        </w:rPr>
        <w:lastRenderedPageBreak/>
        <w:t>目前主要厂家韩国的</w:t>
      </w:r>
      <w:r w:rsidRPr="00575C4B">
        <w:rPr>
          <w:sz w:val="24"/>
          <w:szCs w:val="24"/>
        </w:rPr>
        <w:t>vatech</w:t>
      </w:r>
      <w:r w:rsidRPr="00575C4B">
        <w:rPr>
          <w:sz w:val="24"/>
          <w:szCs w:val="24"/>
        </w:rPr>
        <w:t>，美国</w:t>
      </w:r>
      <w:r w:rsidRPr="00575C4B">
        <w:rPr>
          <w:sz w:val="24"/>
          <w:szCs w:val="24"/>
        </w:rPr>
        <w:t>i</w:t>
      </w:r>
      <w:r w:rsidRPr="00575C4B">
        <w:rPr>
          <w:sz w:val="24"/>
          <w:szCs w:val="24"/>
        </w:rPr>
        <w:t>－</w:t>
      </w:r>
      <w:r w:rsidRPr="00575C4B">
        <w:rPr>
          <w:sz w:val="24"/>
          <w:szCs w:val="24"/>
        </w:rPr>
        <w:t>cat</w:t>
      </w:r>
      <w:r w:rsidRPr="00575C4B">
        <w:rPr>
          <w:sz w:val="24"/>
          <w:szCs w:val="24"/>
        </w:rPr>
        <w:t>，</w:t>
      </w:r>
      <w:r w:rsidRPr="00575C4B">
        <w:rPr>
          <w:sz w:val="24"/>
          <w:szCs w:val="24"/>
        </w:rPr>
        <w:t>carestream</w:t>
      </w:r>
      <w:r w:rsidRPr="00575C4B">
        <w:rPr>
          <w:sz w:val="24"/>
          <w:szCs w:val="24"/>
        </w:rPr>
        <w:t>，</w:t>
      </w:r>
      <w:r w:rsidRPr="00575C4B">
        <w:rPr>
          <w:sz w:val="24"/>
          <w:szCs w:val="24"/>
        </w:rPr>
        <w:t>planmeca</w:t>
      </w:r>
      <w:r w:rsidRPr="00575C4B">
        <w:rPr>
          <w:sz w:val="24"/>
          <w:szCs w:val="24"/>
        </w:rPr>
        <w:t>，主要生产中小</w:t>
      </w:r>
      <w:r w:rsidRPr="00575C4B">
        <w:rPr>
          <w:sz w:val="24"/>
          <w:szCs w:val="24"/>
        </w:rPr>
        <w:t>fov</w:t>
      </w:r>
      <w:r w:rsidRPr="00575C4B">
        <w:rPr>
          <w:sz w:val="24"/>
          <w:szCs w:val="24"/>
        </w:rPr>
        <w:t>的产品。</w:t>
      </w:r>
    </w:p>
    <w:p w:rsidR="00F6490B" w:rsidRPr="00575C4B" w:rsidRDefault="00F6490B" w:rsidP="00F6490B">
      <w:pPr>
        <w:spacing w:line="360" w:lineRule="auto"/>
        <w:rPr>
          <w:sz w:val="24"/>
          <w:szCs w:val="24"/>
        </w:rPr>
      </w:pPr>
      <w:r w:rsidRPr="00575C4B">
        <w:rPr>
          <w:sz w:val="24"/>
          <w:szCs w:val="24"/>
        </w:rPr>
        <w:t>现有的技术情况：</w:t>
      </w:r>
    </w:p>
    <w:p w:rsidR="00F6490B" w:rsidRPr="00575C4B" w:rsidRDefault="00F6490B" w:rsidP="00F6490B">
      <w:pPr>
        <w:spacing w:line="360" w:lineRule="auto"/>
        <w:jc w:val="center"/>
        <w:rPr>
          <w:sz w:val="24"/>
          <w:szCs w:val="24"/>
        </w:rPr>
      </w:pPr>
    </w:p>
    <w:p w:rsidR="00F6490B" w:rsidRPr="00575C4B" w:rsidRDefault="00F6490B" w:rsidP="00F6490B">
      <w:pPr>
        <w:spacing w:line="480" w:lineRule="auto"/>
        <w:jc w:val="center"/>
        <w:rPr>
          <w:b/>
          <w:bCs/>
          <w:color w:val="3366FF"/>
          <w:sz w:val="24"/>
          <w:szCs w:val="24"/>
        </w:rPr>
      </w:pPr>
    </w:p>
    <w:p w:rsidR="00BD55D8" w:rsidRPr="00575C4B" w:rsidRDefault="00BD55D8" w:rsidP="00C44265">
      <w:pPr>
        <w:pStyle w:val="1"/>
        <w:spacing w:before="0" w:afterLines="100" w:line="360" w:lineRule="auto"/>
        <w:jc w:val="center"/>
        <w:rPr>
          <w:sz w:val="36"/>
          <w:szCs w:val="36"/>
        </w:rPr>
      </w:pPr>
      <w:bookmarkStart w:id="197" w:name="_Toc416200498"/>
      <w:bookmarkStart w:id="198" w:name="_Toc416358829"/>
      <w:r w:rsidRPr="00575C4B">
        <w:rPr>
          <w:sz w:val="36"/>
          <w:szCs w:val="36"/>
        </w:rPr>
        <w:t>微创电外科器械</w:t>
      </w:r>
      <w:bookmarkEnd w:id="197"/>
      <w:bookmarkEnd w:id="198"/>
    </w:p>
    <w:p w:rsidR="00BD55D8" w:rsidRPr="00575C4B" w:rsidRDefault="002B79CE" w:rsidP="002B79CE">
      <w:pPr>
        <w:autoSpaceDE w:val="0"/>
        <w:autoSpaceDN w:val="0"/>
        <w:adjustRightInd w:val="0"/>
        <w:spacing w:line="360" w:lineRule="auto"/>
        <w:ind w:firstLineChars="200" w:firstLine="562"/>
        <w:jc w:val="left"/>
        <w:rPr>
          <w:kern w:val="0"/>
          <w:sz w:val="24"/>
        </w:rPr>
      </w:pPr>
      <w:r w:rsidRPr="00575C4B">
        <w:rPr>
          <w:b/>
          <w:noProof/>
          <w:sz w:val="28"/>
        </w:rPr>
        <w:drawing>
          <wp:anchor distT="0" distB="0" distL="114300" distR="114300" simplePos="0" relativeHeight="251782144" behindDoc="0" locked="0" layoutInCell="1" allowOverlap="1">
            <wp:simplePos x="0" y="0"/>
            <wp:positionH relativeFrom="column">
              <wp:posOffset>2864485</wp:posOffset>
            </wp:positionH>
            <wp:positionV relativeFrom="paragraph">
              <wp:posOffset>95885</wp:posOffset>
            </wp:positionV>
            <wp:extent cx="2552700" cy="1952625"/>
            <wp:effectExtent l="0" t="0" r="0" b="9525"/>
            <wp:wrapSquare wrapText="bothSides"/>
            <wp:docPr id="125" name="图片 125" descr="IMG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IMG_0345.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952625"/>
                    </a:xfrm>
                    <a:prstGeom prst="rect">
                      <a:avLst/>
                    </a:prstGeom>
                    <a:noFill/>
                    <a:ln>
                      <a:noFill/>
                    </a:ln>
                  </pic:spPr>
                </pic:pic>
              </a:graphicData>
            </a:graphic>
          </wp:anchor>
        </w:drawing>
      </w:r>
      <w:r w:rsidR="00BD55D8" w:rsidRPr="00575C4B">
        <w:rPr>
          <w:kern w:val="0"/>
          <w:sz w:val="24"/>
        </w:rPr>
        <w:t>研发的电外科器械适应于腔镜微创手术，具有主体直径小、多自由度、防粘连、绝缘绝热封装的优点，基于输出功率精确可调技术实现对组织的精确切割，使周围健康组织的损伤降到最低限度，达到切割速度快、止血效果好的目的，并实现闭环能量反馈控制新技术，可用于血管结扎和组织缝合。</w:t>
      </w:r>
    </w:p>
    <w:p w:rsidR="00BD55D8" w:rsidRPr="00575C4B" w:rsidRDefault="00BD55D8" w:rsidP="00BD55D8">
      <w:pPr>
        <w:autoSpaceDE w:val="0"/>
        <w:autoSpaceDN w:val="0"/>
        <w:adjustRightInd w:val="0"/>
        <w:spacing w:line="360" w:lineRule="auto"/>
        <w:ind w:firstLineChars="200" w:firstLine="480"/>
        <w:jc w:val="left"/>
        <w:rPr>
          <w:kern w:val="0"/>
          <w:sz w:val="24"/>
        </w:rPr>
      </w:pPr>
      <w:r w:rsidRPr="00575C4B">
        <w:rPr>
          <w:kern w:val="0"/>
          <w:sz w:val="24"/>
        </w:rPr>
        <w:t>所研制的电外科管腔组织闭合器，能够实现功率自适应输出、闭合血管、淋巴管等管腔组织。</w:t>
      </w:r>
    </w:p>
    <w:p w:rsidR="00BD55D8" w:rsidRPr="00575C4B" w:rsidRDefault="00BD55D8" w:rsidP="00BD55D8">
      <w:pPr>
        <w:autoSpaceDE w:val="0"/>
        <w:autoSpaceDN w:val="0"/>
        <w:adjustRightInd w:val="0"/>
        <w:spacing w:line="360" w:lineRule="auto"/>
        <w:jc w:val="left"/>
        <w:rPr>
          <w:kern w:val="0"/>
          <w:sz w:val="24"/>
        </w:rPr>
      </w:pPr>
    </w:p>
    <w:p w:rsidR="00BD55D8" w:rsidRPr="00575C4B" w:rsidRDefault="00BD55D8" w:rsidP="00BD55D8">
      <w:pPr>
        <w:autoSpaceDE w:val="0"/>
        <w:autoSpaceDN w:val="0"/>
        <w:adjustRightInd w:val="0"/>
        <w:spacing w:line="360" w:lineRule="auto"/>
        <w:jc w:val="left"/>
        <w:rPr>
          <w:kern w:val="0"/>
          <w:sz w:val="24"/>
        </w:rPr>
      </w:pPr>
      <w:r w:rsidRPr="00575C4B">
        <w:rPr>
          <w:kern w:val="0"/>
          <w:sz w:val="24"/>
        </w:rPr>
        <w:t>技术水平：</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输出配置：隔离输出；</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显示方式和内容：液晶显示，显示初始功率设定强度；</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开路机壳漏电流：</w:t>
      </w:r>
      <w:r w:rsidRPr="00575C4B">
        <w:rPr>
          <w:kern w:val="0"/>
          <w:sz w:val="24"/>
        </w:rPr>
        <w:t>&lt;500uA</w:t>
      </w:r>
      <w:r w:rsidRPr="00575C4B">
        <w:rPr>
          <w:kern w:val="0"/>
          <w:sz w:val="24"/>
        </w:rPr>
        <w:t>；</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高频漏电流：</w:t>
      </w:r>
      <w:r w:rsidRPr="00575C4B">
        <w:rPr>
          <w:kern w:val="0"/>
          <w:sz w:val="24"/>
        </w:rPr>
        <w:t>&lt;110mA</w:t>
      </w:r>
      <w:r w:rsidRPr="00575C4B">
        <w:rPr>
          <w:kern w:val="0"/>
          <w:sz w:val="24"/>
        </w:rPr>
        <w:t>；</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输入电源：</w:t>
      </w:r>
      <w:r w:rsidRPr="00575C4B">
        <w:rPr>
          <w:kern w:val="0"/>
          <w:sz w:val="24"/>
        </w:rPr>
        <w:t>170-264 Vac</w:t>
      </w:r>
      <w:r w:rsidRPr="00575C4B">
        <w:rPr>
          <w:kern w:val="0"/>
          <w:sz w:val="24"/>
        </w:rPr>
        <w:t>，</w:t>
      </w:r>
      <w:r w:rsidRPr="00575C4B">
        <w:rPr>
          <w:kern w:val="0"/>
          <w:sz w:val="24"/>
        </w:rPr>
        <w:t>50-60Hz</w:t>
      </w:r>
      <w:r w:rsidRPr="00575C4B">
        <w:rPr>
          <w:sz w:val="24"/>
        </w:rPr>
        <w:t>，</w:t>
      </w:r>
      <w:r w:rsidRPr="00575C4B">
        <w:rPr>
          <w:sz w:val="24"/>
        </w:rPr>
        <w:t>4A</w:t>
      </w:r>
      <w:r w:rsidRPr="00575C4B">
        <w:rPr>
          <w:sz w:val="24"/>
        </w:rPr>
        <w:t>；</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输出工作频率：</w:t>
      </w:r>
      <w:r w:rsidRPr="00575C4B">
        <w:rPr>
          <w:kern w:val="0"/>
          <w:sz w:val="24"/>
        </w:rPr>
        <w:t>450KHz</w:t>
      </w:r>
      <w:r w:rsidRPr="00575C4B">
        <w:rPr>
          <w:sz w:val="24"/>
        </w:rPr>
        <w:t>（双极）</w:t>
      </w:r>
      <w:r w:rsidRPr="00575C4B">
        <w:rPr>
          <w:kern w:val="0"/>
          <w:sz w:val="24"/>
        </w:rPr>
        <w:t>，</w:t>
      </w:r>
      <w:r w:rsidRPr="00575C4B">
        <w:rPr>
          <w:kern w:val="0"/>
          <w:sz w:val="24"/>
        </w:rPr>
        <w:t>512KHz±5kHz</w:t>
      </w:r>
      <w:r w:rsidRPr="00575C4B">
        <w:rPr>
          <w:kern w:val="0"/>
          <w:sz w:val="24"/>
        </w:rPr>
        <w:t>（单极）；</w:t>
      </w:r>
    </w:p>
    <w:p w:rsidR="00BD55D8" w:rsidRPr="00575C4B" w:rsidRDefault="00BD55D8" w:rsidP="00BD55D8">
      <w:pPr>
        <w:numPr>
          <w:ilvl w:val="0"/>
          <w:numId w:val="27"/>
        </w:numPr>
        <w:tabs>
          <w:tab w:val="left" w:pos="425"/>
        </w:tabs>
        <w:autoSpaceDE w:val="0"/>
        <w:autoSpaceDN w:val="0"/>
        <w:adjustRightInd w:val="0"/>
        <w:spacing w:line="360" w:lineRule="auto"/>
        <w:jc w:val="left"/>
        <w:rPr>
          <w:sz w:val="24"/>
        </w:rPr>
      </w:pPr>
      <w:r w:rsidRPr="00575C4B">
        <w:rPr>
          <w:kern w:val="0"/>
          <w:sz w:val="24"/>
        </w:rPr>
        <w:t>最大输出功率：</w:t>
      </w:r>
      <w:r w:rsidRPr="00575C4B">
        <w:rPr>
          <w:sz w:val="24"/>
        </w:rPr>
        <w:t>150W</w:t>
      </w:r>
      <w:r w:rsidRPr="00575C4B">
        <w:rPr>
          <w:sz w:val="24"/>
        </w:rPr>
        <w:t>（双极）</w:t>
      </w:r>
      <w:r w:rsidRPr="00575C4B">
        <w:rPr>
          <w:kern w:val="0"/>
          <w:sz w:val="24"/>
        </w:rPr>
        <w:t>，</w:t>
      </w:r>
      <w:r w:rsidRPr="00575C4B">
        <w:rPr>
          <w:sz w:val="24"/>
        </w:rPr>
        <w:t>400W</w:t>
      </w:r>
      <w:r w:rsidRPr="00575C4B">
        <w:rPr>
          <w:sz w:val="24"/>
        </w:rPr>
        <w:t>（双极）</w:t>
      </w:r>
      <w:r w:rsidRPr="00575C4B">
        <w:rPr>
          <w:kern w:val="0"/>
          <w:sz w:val="24"/>
        </w:rPr>
        <w:t>；</w:t>
      </w:r>
    </w:p>
    <w:p w:rsidR="00BD55D8" w:rsidRPr="00575C4B" w:rsidRDefault="00BD55D8" w:rsidP="00BD55D8">
      <w:pPr>
        <w:numPr>
          <w:ilvl w:val="0"/>
          <w:numId w:val="27"/>
        </w:numPr>
        <w:tabs>
          <w:tab w:val="left" w:pos="425"/>
        </w:tabs>
        <w:autoSpaceDE w:val="0"/>
        <w:autoSpaceDN w:val="0"/>
        <w:adjustRightInd w:val="0"/>
        <w:spacing w:line="360" w:lineRule="auto"/>
        <w:jc w:val="left"/>
        <w:rPr>
          <w:kern w:val="0"/>
          <w:sz w:val="24"/>
        </w:rPr>
      </w:pPr>
      <w:r w:rsidRPr="00575C4B">
        <w:rPr>
          <w:kern w:val="0"/>
          <w:sz w:val="24"/>
        </w:rPr>
        <w:t>额定负载：</w:t>
      </w:r>
      <w:r w:rsidRPr="00575C4B">
        <w:rPr>
          <w:kern w:val="0"/>
          <w:sz w:val="24"/>
        </w:rPr>
        <w:t>100Ω</w:t>
      </w:r>
      <w:r w:rsidRPr="00575C4B">
        <w:rPr>
          <w:kern w:val="0"/>
          <w:sz w:val="24"/>
        </w:rPr>
        <w:t>；</w:t>
      </w:r>
    </w:p>
    <w:p w:rsidR="00BD55D8" w:rsidRPr="00575C4B" w:rsidRDefault="00BD55D8" w:rsidP="00BD55D8">
      <w:pPr>
        <w:numPr>
          <w:ilvl w:val="0"/>
          <w:numId w:val="27"/>
        </w:numPr>
        <w:tabs>
          <w:tab w:val="left" w:pos="425"/>
        </w:tabs>
        <w:autoSpaceDE w:val="0"/>
        <w:autoSpaceDN w:val="0"/>
        <w:adjustRightInd w:val="0"/>
        <w:spacing w:line="360" w:lineRule="auto"/>
        <w:jc w:val="left"/>
        <w:rPr>
          <w:sz w:val="24"/>
        </w:rPr>
      </w:pPr>
      <w:r w:rsidRPr="00575C4B">
        <w:rPr>
          <w:kern w:val="0"/>
          <w:sz w:val="24"/>
        </w:rPr>
        <w:t>输出波形：正弦波，占空比与周期可调；</w:t>
      </w:r>
    </w:p>
    <w:p w:rsidR="00BD55D8" w:rsidRPr="00575C4B" w:rsidRDefault="00BD55D8" w:rsidP="00BD55D8">
      <w:pPr>
        <w:numPr>
          <w:ilvl w:val="0"/>
          <w:numId w:val="27"/>
        </w:numPr>
        <w:tabs>
          <w:tab w:val="left" w:pos="425"/>
        </w:tabs>
        <w:autoSpaceDE w:val="0"/>
        <w:autoSpaceDN w:val="0"/>
        <w:adjustRightInd w:val="0"/>
        <w:spacing w:line="360" w:lineRule="auto"/>
        <w:jc w:val="left"/>
        <w:rPr>
          <w:sz w:val="24"/>
        </w:rPr>
      </w:pPr>
      <w:r w:rsidRPr="00575C4B">
        <w:rPr>
          <w:kern w:val="0"/>
          <w:sz w:val="24"/>
        </w:rPr>
        <w:t>输出响应时间：</w:t>
      </w:r>
      <w:r w:rsidRPr="00575C4B">
        <w:rPr>
          <w:kern w:val="0"/>
          <w:sz w:val="24"/>
        </w:rPr>
        <w:t>20ms</w:t>
      </w:r>
    </w:p>
    <w:p w:rsidR="00BD55D8" w:rsidRPr="00575C4B" w:rsidRDefault="00BD55D8" w:rsidP="00BD55D8">
      <w:pPr>
        <w:spacing w:line="360" w:lineRule="auto"/>
        <w:jc w:val="center"/>
        <w:rPr>
          <w:b/>
          <w:bCs/>
          <w:color w:val="3366FF"/>
          <w:sz w:val="24"/>
          <w:szCs w:val="24"/>
        </w:rPr>
      </w:pPr>
    </w:p>
    <w:p w:rsidR="00BD55D8" w:rsidRPr="00575C4B" w:rsidRDefault="00BD55D8" w:rsidP="00C44265">
      <w:pPr>
        <w:pStyle w:val="1"/>
        <w:spacing w:before="0" w:afterLines="100" w:line="360" w:lineRule="auto"/>
        <w:jc w:val="center"/>
        <w:rPr>
          <w:sz w:val="36"/>
          <w:szCs w:val="36"/>
        </w:rPr>
      </w:pPr>
      <w:bookmarkStart w:id="199" w:name="_Toc416200499"/>
      <w:bookmarkStart w:id="200" w:name="_Toc416358830"/>
      <w:r w:rsidRPr="00575C4B">
        <w:rPr>
          <w:sz w:val="36"/>
          <w:szCs w:val="36"/>
        </w:rPr>
        <w:t>信号式功能性电刺激治疗仪</w:t>
      </w:r>
      <w:bookmarkEnd w:id="199"/>
      <w:bookmarkEnd w:id="200"/>
    </w:p>
    <w:p w:rsidR="00BD55D8" w:rsidRPr="00575C4B" w:rsidRDefault="00990CE4" w:rsidP="00FB2F9B">
      <w:pPr>
        <w:spacing w:line="324" w:lineRule="auto"/>
        <w:ind w:firstLineChars="200" w:firstLine="480"/>
        <w:rPr>
          <w:sz w:val="24"/>
        </w:rPr>
      </w:pPr>
      <w:r>
        <w:rPr>
          <w:noProof/>
          <w:sz w:val="24"/>
        </w:rPr>
        <w:pict>
          <v:shape id="_x0000_s1081" type="#_x0000_t202" style="position:absolute;left:0;text-align:left;margin-left:255.55pt;margin-top:4.1pt;width:186.95pt;height:110.55pt;z-index:25178624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" filled="f" stroked="f">
            <v:textbox style="mso-fit-shape-to-text:t">
              <w:txbxContent>
                <w:p w:rsidR="008A5509" w:rsidRDefault="008A5509">
                  <w:r>
                    <w:rPr>
                      <w:noProof/>
                    </w:rPr>
                    <w:drawing>
                      <wp:inline distT="0" distB="0" distL="0" distR="0">
                        <wp:extent cx="2095500" cy="1493857"/>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1493857"/>
                                </a:xfrm>
                                <a:prstGeom prst="rect">
                                  <a:avLst/>
                                </a:prstGeom>
                                <a:noFill/>
                                <a:ln>
                                  <a:noFill/>
                                </a:ln>
                              </pic:spPr>
                            </pic:pic>
                          </a:graphicData>
                        </a:graphic>
                      </wp:inline>
                    </w:drawing>
                  </w:r>
                </w:p>
                <w:p w:rsidR="008A5509" w:rsidRDefault="008A5509" w:rsidP="002B79CE">
                  <w:pPr>
                    <w:jc w:val="center"/>
                  </w:pPr>
                  <w:r>
                    <w:rPr>
                      <w:rFonts w:ascii="宋体" w:hAnsi="宋体" w:hint="eastAsia"/>
                      <w:sz w:val="24"/>
                    </w:rPr>
                    <w:t>信号式功能性电刺激治疗仪</w:t>
                  </w:r>
                </w:p>
              </w:txbxContent>
            </v:textbox>
            <w10:wrap type="square"/>
          </v:shape>
        </w:pict>
      </w:r>
      <w:r w:rsidR="00BD55D8" w:rsidRPr="00575C4B">
        <w:rPr>
          <w:sz w:val="24"/>
        </w:rPr>
        <w:t>该治疗仪涉及主动参与结合电脉冲刺激治疗技术，用以治疗与恢复</w:t>
      </w:r>
      <w:r w:rsidR="00BD55D8" w:rsidRPr="00575C4B">
        <w:rPr>
          <w:sz w:val="24"/>
        </w:rPr>
        <w:t>1</w:t>
      </w:r>
      <w:r w:rsidR="00BD55D8" w:rsidRPr="00575C4B">
        <w:rPr>
          <w:sz w:val="24"/>
        </w:rPr>
        <w:t>级～</w:t>
      </w:r>
      <w:r w:rsidR="00BD55D8" w:rsidRPr="00575C4B">
        <w:rPr>
          <w:sz w:val="24"/>
        </w:rPr>
        <w:t>2</w:t>
      </w:r>
      <w:r w:rsidR="00BD55D8" w:rsidRPr="00575C4B">
        <w:rPr>
          <w:sz w:val="24"/>
        </w:rPr>
        <w:t>级微弱肌力。它应用语音（声音）和闪光灯（光信号）作为指导信号，无论是对于听力差，还是视力差的患者，甚至听力与视力均差的患者都能得到提醒与指导，然后将主动训练与电刺激相结合，引发肌肉的全收缩，带动关节完成关节的功能活动。该仪器操作方便，成本低廉，价格仅为进口生物反馈式治疗仪的</w:t>
      </w:r>
      <w:r w:rsidR="00BD55D8" w:rsidRPr="00575C4B">
        <w:rPr>
          <w:sz w:val="24"/>
        </w:rPr>
        <w:t>1/10</w:t>
      </w:r>
      <w:r w:rsidR="00BD55D8" w:rsidRPr="00575C4B">
        <w:rPr>
          <w:sz w:val="24"/>
        </w:rPr>
        <w:t>～</w:t>
      </w:r>
      <w:r w:rsidR="00BD55D8" w:rsidRPr="00575C4B">
        <w:rPr>
          <w:sz w:val="24"/>
        </w:rPr>
        <w:t>1/20</w:t>
      </w:r>
      <w:r w:rsidR="00BD55D8" w:rsidRPr="00575C4B">
        <w:rPr>
          <w:sz w:val="24"/>
        </w:rPr>
        <w:t>。</w:t>
      </w:r>
    </w:p>
    <w:p w:rsidR="00BD55D8" w:rsidRPr="00575C4B" w:rsidRDefault="00BD55D8" w:rsidP="00FB2F9B">
      <w:pPr>
        <w:spacing w:line="324" w:lineRule="auto"/>
        <w:ind w:firstLineChars="200" w:firstLine="480"/>
        <w:rPr>
          <w:sz w:val="24"/>
        </w:rPr>
      </w:pPr>
      <w:r w:rsidRPr="00575C4B">
        <w:rPr>
          <w:sz w:val="24"/>
        </w:rPr>
        <w:t>该仪器采用进口微处理器电脑芯片和先进的汉字液晶显示技术，通过声光指令指导患者主动收缩和放松患侧肌肉，加快受损的神经和肌肉再生过程及运动功能恢复。精心编制的控制程序可针对不同病理需要，从</w:t>
      </w:r>
      <w:r w:rsidRPr="00575C4B">
        <w:rPr>
          <w:sz w:val="24"/>
        </w:rPr>
        <w:t>7</w:t>
      </w:r>
      <w:r w:rsidRPr="00575C4B">
        <w:rPr>
          <w:sz w:val="24"/>
        </w:rPr>
        <w:t>种固定治疗处方参数或自由编程处方参数中选择合适的治疗处方，从而达到最佳的治疗效果。治疗过程中，可随时查看通过患者皮肤的实际功能性电流大小。仪器体积较小、携带方便、使用安全、造价低廉，性能价格比高。可以应用与不同等级的医疗单位，尤其是广大的社区卫生服务中心，或患者进行培训后家庭继续使用。因此，具有广阔的市场应用前景。</w:t>
      </w:r>
    </w:p>
    <w:p w:rsidR="00BD55D8" w:rsidRPr="00575C4B" w:rsidRDefault="00BD55D8" w:rsidP="00FB2F9B">
      <w:pPr>
        <w:widowControl/>
        <w:spacing w:line="324" w:lineRule="auto"/>
        <w:rPr>
          <w:kern w:val="0"/>
          <w:sz w:val="24"/>
        </w:rPr>
      </w:pPr>
      <w:r w:rsidRPr="00575C4B">
        <w:rPr>
          <w:kern w:val="0"/>
          <w:sz w:val="24"/>
        </w:rPr>
        <w:t>技术水平：</w:t>
      </w:r>
    </w:p>
    <w:p w:rsidR="00BD55D8" w:rsidRPr="00575C4B" w:rsidRDefault="00BD55D8" w:rsidP="00FB2F9B">
      <w:pPr>
        <w:spacing w:line="324" w:lineRule="auto"/>
        <w:rPr>
          <w:sz w:val="24"/>
        </w:rPr>
      </w:pPr>
      <w:r w:rsidRPr="00575C4B">
        <w:rPr>
          <w:sz w:val="24"/>
        </w:rPr>
        <w:t>脉宽：</w:t>
      </w:r>
      <w:r w:rsidRPr="00575C4B">
        <w:rPr>
          <w:sz w:val="24"/>
        </w:rPr>
        <w:t>100-400μs</w:t>
      </w:r>
      <w:r w:rsidRPr="00575C4B">
        <w:rPr>
          <w:sz w:val="24"/>
        </w:rPr>
        <w:t>，步长</w:t>
      </w:r>
      <w:r w:rsidRPr="00575C4B">
        <w:rPr>
          <w:sz w:val="24"/>
        </w:rPr>
        <w:t>10μs</w:t>
      </w:r>
    </w:p>
    <w:p w:rsidR="00BD55D8" w:rsidRPr="00575C4B" w:rsidRDefault="00BD55D8" w:rsidP="00FB2F9B">
      <w:pPr>
        <w:spacing w:line="324" w:lineRule="auto"/>
        <w:rPr>
          <w:sz w:val="24"/>
        </w:rPr>
      </w:pPr>
      <w:r w:rsidRPr="00575C4B">
        <w:rPr>
          <w:sz w:val="24"/>
        </w:rPr>
        <w:t>频率：</w:t>
      </w:r>
      <w:r w:rsidRPr="00575C4B">
        <w:rPr>
          <w:sz w:val="24"/>
        </w:rPr>
        <w:t xml:space="preserve">35-80Hz, </w:t>
      </w:r>
      <w:r w:rsidRPr="00575C4B">
        <w:rPr>
          <w:sz w:val="24"/>
        </w:rPr>
        <w:t>步长</w:t>
      </w:r>
      <w:r w:rsidRPr="00575C4B">
        <w:rPr>
          <w:sz w:val="24"/>
        </w:rPr>
        <w:t>5Hz</w:t>
      </w:r>
    </w:p>
    <w:p w:rsidR="00BD55D8" w:rsidRPr="00575C4B" w:rsidRDefault="00BD55D8" w:rsidP="00FB2F9B">
      <w:pPr>
        <w:spacing w:line="324" w:lineRule="auto"/>
        <w:rPr>
          <w:sz w:val="24"/>
        </w:rPr>
      </w:pPr>
      <w:r w:rsidRPr="00575C4B">
        <w:rPr>
          <w:sz w:val="24"/>
        </w:rPr>
        <w:t>刺激时间：</w:t>
      </w:r>
      <w:r w:rsidRPr="00575C4B">
        <w:rPr>
          <w:sz w:val="24"/>
        </w:rPr>
        <w:t>2-20s</w:t>
      </w:r>
      <w:r w:rsidRPr="00575C4B">
        <w:rPr>
          <w:sz w:val="24"/>
        </w:rPr>
        <w:t>，步长</w:t>
      </w:r>
      <w:r w:rsidRPr="00575C4B">
        <w:rPr>
          <w:sz w:val="24"/>
        </w:rPr>
        <w:t>1s</w:t>
      </w:r>
    </w:p>
    <w:p w:rsidR="00BD55D8" w:rsidRPr="00575C4B" w:rsidRDefault="00BD55D8" w:rsidP="00FB2F9B">
      <w:pPr>
        <w:spacing w:line="324" w:lineRule="auto"/>
        <w:rPr>
          <w:sz w:val="24"/>
        </w:rPr>
      </w:pPr>
      <w:r w:rsidRPr="00575C4B">
        <w:rPr>
          <w:sz w:val="24"/>
        </w:rPr>
        <w:t>间歇时间：</w:t>
      </w:r>
      <w:r w:rsidRPr="00575C4B">
        <w:rPr>
          <w:sz w:val="24"/>
        </w:rPr>
        <w:t>2-30s</w:t>
      </w:r>
      <w:r w:rsidRPr="00575C4B">
        <w:rPr>
          <w:sz w:val="24"/>
        </w:rPr>
        <w:t>，步长</w:t>
      </w:r>
      <w:r w:rsidRPr="00575C4B">
        <w:rPr>
          <w:sz w:val="24"/>
        </w:rPr>
        <w:t>1s</w:t>
      </w:r>
    </w:p>
    <w:p w:rsidR="00BD55D8" w:rsidRPr="00575C4B" w:rsidRDefault="00BD55D8" w:rsidP="00FB2F9B">
      <w:pPr>
        <w:spacing w:line="324" w:lineRule="auto"/>
        <w:rPr>
          <w:sz w:val="24"/>
        </w:rPr>
      </w:pPr>
      <w:r w:rsidRPr="00575C4B">
        <w:rPr>
          <w:sz w:val="24"/>
        </w:rPr>
        <w:t>治疗时间：</w:t>
      </w:r>
      <w:r w:rsidRPr="00575C4B">
        <w:rPr>
          <w:sz w:val="24"/>
        </w:rPr>
        <w:t>5-60min</w:t>
      </w:r>
      <w:r w:rsidRPr="00575C4B">
        <w:rPr>
          <w:sz w:val="24"/>
        </w:rPr>
        <w:t>，步长</w:t>
      </w:r>
      <w:r w:rsidRPr="00575C4B">
        <w:rPr>
          <w:sz w:val="24"/>
        </w:rPr>
        <w:t>5min</w:t>
      </w:r>
    </w:p>
    <w:p w:rsidR="002B79CE" w:rsidRPr="00575C4B" w:rsidRDefault="00BD55D8" w:rsidP="00FB2F9B">
      <w:pPr>
        <w:spacing w:line="324" w:lineRule="auto"/>
        <w:rPr>
          <w:sz w:val="24"/>
        </w:rPr>
      </w:pPr>
      <w:r w:rsidRPr="00575C4B">
        <w:rPr>
          <w:sz w:val="24"/>
        </w:rPr>
        <w:t>电流：</w:t>
      </w:r>
      <w:r w:rsidRPr="00575C4B">
        <w:rPr>
          <w:sz w:val="24"/>
        </w:rPr>
        <w:t>0-42mA</w:t>
      </w:r>
      <w:r w:rsidRPr="00575C4B">
        <w:rPr>
          <w:sz w:val="24"/>
        </w:rPr>
        <w:t>。</w:t>
      </w:r>
    </w:p>
    <w:p w:rsidR="002B79CE" w:rsidRPr="00575C4B" w:rsidRDefault="002B79CE" w:rsidP="00FB2F9B">
      <w:pPr>
        <w:spacing w:line="264" w:lineRule="auto"/>
        <w:rPr>
          <w:sz w:val="24"/>
        </w:rPr>
      </w:pPr>
    </w:p>
    <w:p w:rsidR="00BD55D8" w:rsidRPr="00575C4B" w:rsidRDefault="00BD55D8" w:rsidP="00FB2F9B">
      <w:pPr>
        <w:spacing w:line="264" w:lineRule="auto"/>
        <w:rPr>
          <w:sz w:val="24"/>
        </w:rPr>
      </w:pPr>
    </w:p>
    <w:p w:rsidR="002F5BED" w:rsidRPr="00575C4B" w:rsidRDefault="002F5BED" w:rsidP="00C44265">
      <w:pPr>
        <w:pStyle w:val="1"/>
        <w:spacing w:before="0" w:afterLines="100" w:line="360" w:lineRule="auto"/>
        <w:jc w:val="center"/>
        <w:rPr>
          <w:sz w:val="36"/>
          <w:szCs w:val="36"/>
        </w:rPr>
      </w:pPr>
      <w:bookmarkStart w:id="201" w:name="_Toc416200500"/>
      <w:bookmarkStart w:id="202" w:name="_Toc416358831"/>
      <w:r w:rsidRPr="00575C4B">
        <w:rPr>
          <w:sz w:val="36"/>
          <w:szCs w:val="36"/>
        </w:rPr>
        <w:t>基于内部结构特征调控药物释放的三维打印药片</w:t>
      </w:r>
      <w:bookmarkEnd w:id="201"/>
      <w:bookmarkEnd w:id="202"/>
    </w:p>
    <w:p w:rsidR="002F5BED" w:rsidRPr="00575C4B" w:rsidRDefault="002F5BED" w:rsidP="00FB2F9B">
      <w:pPr>
        <w:widowControl/>
        <w:spacing w:line="353" w:lineRule="auto"/>
        <w:ind w:firstLineChars="200" w:firstLine="480"/>
        <w:jc w:val="left"/>
        <w:rPr>
          <w:rFonts w:eastAsiaTheme="minorEastAsia"/>
          <w:kern w:val="0"/>
          <w:sz w:val="24"/>
          <w:szCs w:val="24"/>
        </w:rPr>
      </w:pPr>
      <w:r w:rsidRPr="00575C4B">
        <w:rPr>
          <w:rFonts w:eastAsiaTheme="minorEastAsia"/>
          <w:sz w:val="24"/>
          <w:szCs w:val="24"/>
        </w:rPr>
        <w:t>三维打印技术是一种依据</w:t>
      </w:r>
      <w:r w:rsidRPr="00575C4B">
        <w:rPr>
          <w:rFonts w:eastAsiaTheme="minorEastAsia"/>
          <w:sz w:val="24"/>
          <w:szCs w:val="24"/>
        </w:rPr>
        <w:t>“</w:t>
      </w:r>
      <w:r w:rsidRPr="00575C4B">
        <w:rPr>
          <w:rFonts w:eastAsiaTheme="minorEastAsia"/>
          <w:sz w:val="24"/>
          <w:szCs w:val="24"/>
        </w:rPr>
        <w:t>逐层打印，层层叠加</w:t>
      </w:r>
      <w:r w:rsidRPr="00575C4B">
        <w:rPr>
          <w:rFonts w:eastAsiaTheme="minorEastAsia"/>
          <w:sz w:val="24"/>
          <w:szCs w:val="24"/>
        </w:rPr>
        <w:t>”</w:t>
      </w:r>
      <w:r w:rsidRPr="00575C4B">
        <w:rPr>
          <w:rFonts w:eastAsiaTheme="minorEastAsia"/>
          <w:sz w:val="24"/>
          <w:szCs w:val="24"/>
        </w:rPr>
        <w:t>的概念，通过</w:t>
      </w:r>
      <w:r w:rsidRPr="00575C4B">
        <w:rPr>
          <w:rFonts w:eastAsiaTheme="minorEastAsia"/>
          <w:sz w:val="24"/>
          <w:szCs w:val="24"/>
        </w:rPr>
        <w:t>CAD</w:t>
      </w:r>
      <w:r w:rsidRPr="00575C4B">
        <w:rPr>
          <w:rFonts w:eastAsiaTheme="minorEastAsia"/>
          <w:sz w:val="24"/>
          <w:szCs w:val="24"/>
        </w:rPr>
        <w:t>模型及计算机控制直接制备具有特殊外型或复杂内部结构物体的快速成形技术。该技术加工</w:t>
      </w:r>
      <w:r w:rsidRPr="00575C4B">
        <w:rPr>
          <w:rFonts w:eastAsiaTheme="minorEastAsia"/>
          <w:sz w:val="24"/>
          <w:szCs w:val="24"/>
        </w:rPr>
        <w:lastRenderedPageBreak/>
        <w:t>过程灵活、</w:t>
      </w:r>
      <w:r w:rsidRPr="00575C4B">
        <w:rPr>
          <w:rFonts w:eastAsiaTheme="minorEastAsia"/>
          <w:kern w:val="0"/>
          <w:sz w:val="24"/>
          <w:szCs w:val="24"/>
        </w:rPr>
        <w:t>成形速度快、运行费用低且可靠性高。由于</w:t>
      </w:r>
      <w:r w:rsidRPr="00575C4B">
        <w:rPr>
          <w:rFonts w:eastAsiaTheme="minorEastAsia"/>
          <w:color w:val="000000"/>
          <w:sz w:val="24"/>
          <w:szCs w:val="24"/>
        </w:rPr>
        <w:t>突破了传统制剂技术的一些局限性，</w:t>
      </w:r>
      <w:r w:rsidRPr="00575C4B">
        <w:rPr>
          <w:rFonts w:eastAsiaTheme="minorEastAsia"/>
          <w:sz w:val="24"/>
          <w:szCs w:val="24"/>
        </w:rPr>
        <w:t>三维打印</w:t>
      </w:r>
      <w:r w:rsidRPr="00575C4B">
        <w:rPr>
          <w:rFonts w:eastAsiaTheme="minorEastAsia"/>
          <w:color w:val="000000"/>
          <w:sz w:val="24"/>
          <w:szCs w:val="24"/>
        </w:rPr>
        <w:t>能够为新型口服控释给药系统的研究提供新的策略与途径，这使得其</w:t>
      </w:r>
      <w:r w:rsidRPr="00575C4B">
        <w:rPr>
          <w:rFonts w:eastAsiaTheme="minorEastAsia"/>
          <w:kern w:val="0"/>
          <w:sz w:val="24"/>
          <w:szCs w:val="24"/>
        </w:rPr>
        <w:t>在药学中的应用引起了越来越多的关注。</w:t>
      </w:r>
      <w:r w:rsidRPr="00575C4B">
        <w:rPr>
          <w:rFonts w:eastAsiaTheme="minorEastAsia"/>
          <w:sz w:val="24"/>
          <w:szCs w:val="24"/>
        </w:rPr>
        <w:t>根据</w:t>
      </w:r>
      <w:r w:rsidRPr="00575C4B">
        <w:rPr>
          <w:rFonts w:eastAsiaTheme="minorEastAsia"/>
          <w:sz w:val="24"/>
          <w:szCs w:val="24"/>
        </w:rPr>
        <w:t>“</w:t>
      </w:r>
      <w:r w:rsidRPr="00575C4B">
        <w:rPr>
          <w:rFonts w:eastAsiaTheme="minorEastAsia"/>
          <w:sz w:val="24"/>
          <w:szCs w:val="24"/>
        </w:rPr>
        <w:t>安全、有效、方便</w:t>
      </w:r>
      <w:r w:rsidRPr="00575C4B">
        <w:rPr>
          <w:rFonts w:eastAsiaTheme="minorEastAsia"/>
          <w:sz w:val="24"/>
          <w:szCs w:val="24"/>
        </w:rPr>
        <w:t>”</w:t>
      </w:r>
      <w:r w:rsidRPr="00575C4B">
        <w:rPr>
          <w:rFonts w:eastAsiaTheme="minorEastAsia"/>
          <w:sz w:val="24"/>
          <w:szCs w:val="24"/>
        </w:rPr>
        <w:t>的给药治疗原则，可以从给药系统的</w:t>
      </w:r>
      <w:r w:rsidRPr="00575C4B">
        <w:rPr>
          <w:rFonts w:eastAsiaTheme="minorEastAsia"/>
          <w:color w:val="000000"/>
          <w:sz w:val="24"/>
          <w:szCs w:val="24"/>
        </w:rPr>
        <w:t>内部结构、局部成分与组成的差异、特殊几何外型、独特表面特征、控释材料（或药物）的梯度或离散分布、多药在同一系统中的准确定位与分布</w:t>
      </w:r>
      <w:r w:rsidRPr="00575C4B">
        <w:rPr>
          <w:rFonts w:eastAsiaTheme="minorEastAsia"/>
          <w:sz w:val="24"/>
          <w:szCs w:val="24"/>
        </w:rPr>
        <w:t>等方面出发，设计并</w:t>
      </w:r>
      <w:r w:rsidRPr="00575C4B">
        <w:rPr>
          <w:rFonts w:eastAsiaTheme="minorEastAsia"/>
          <w:color w:val="000000"/>
          <w:sz w:val="24"/>
          <w:szCs w:val="24"/>
        </w:rPr>
        <w:t>制备</w:t>
      </w:r>
      <w:r w:rsidRPr="00575C4B">
        <w:rPr>
          <w:rFonts w:eastAsiaTheme="minorEastAsia"/>
          <w:sz w:val="24"/>
          <w:szCs w:val="24"/>
        </w:rPr>
        <w:t>多种新型口服控释给药系统</w:t>
      </w:r>
      <w:r w:rsidRPr="00575C4B">
        <w:rPr>
          <w:rFonts w:eastAsiaTheme="minorEastAsia"/>
          <w:color w:val="000000"/>
          <w:sz w:val="24"/>
          <w:szCs w:val="24"/>
        </w:rPr>
        <w:t>。</w:t>
      </w:r>
    </w:p>
    <w:p w:rsidR="002F5BED" w:rsidRPr="00575C4B" w:rsidRDefault="002F5BED" w:rsidP="00FB2F9B">
      <w:pPr>
        <w:widowControl/>
        <w:spacing w:line="353" w:lineRule="auto"/>
        <w:ind w:firstLineChars="200" w:firstLine="480"/>
        <w:jc w:val="left"/>
        <w:rPr>
          <w:rFonts w:eastAsiaTheme="minorEastAsia"/>
          <w:kern w:val="0"/>
          <w:sz w:val="24"/>
          <w:szCs w:val="24"/>
        </w:rPr>
      </w:pPr>
      <w:r w:rsidRPr="00575C4B">
        <w:rPr>
          <w:rFonts w:eastAsiaTheme="minorEastAsia"/>
          <w:kern w:val="0"/>
          <w:sz w:val="24"/>
          <w:szCs w:val="24"/>
        </w:rPr>
        <w:t>可以根据用户需要进行新型药物缓控释给药系统的研制和开发。</w:t>
      </w:r>
    </w:p>
    <w:p w:rsidR="002F5BED" w:rsidRPr="00575C4B" w:rsidRDefault="002F5BED" w:rsidP="002F5BED">
      <w:pPr>
        <w:spacing w:line="360" w:lineRule="auto"/>
        <w:jc w:val="center"/>
        <w:rPr>
          <w:b/>
          <w:bCs/>
          <w:sz w:val="24"/>
          <w:szCs w:val="24"/>
        </w:rPr>
      </w:pPr>
      <w:r w:rsidRPr="00575C4B">
        <w:rPr>
          <w:b/>
          <w:bCs/>
          <w:noProof/>
          <w:color w:val="3366FF"/>
          <w:sz w:val="24"/>
          <w:szCs w:val="24"/>
        </w:rPr>
        <w:drawing>
          <wp:inline distT="0" distB="0" distL="0" distR="0">
            <wp:extent cx="2676525" cy="1284233"/>
            <wp:effectExtent l="0" t="0" r="0" b="0"/>
            <wp:docPr id="321" name="图片 321" descr="3DP process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3DP process001"/>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947" cy="1285875"/>
                    </a:xfrm>
                    <a:prstGeom prst="rect">
                      <a:avLst/>
                    </a:prstGeom>
                    <a:noFill/>
                    <a:ln>
                      <a:noFill/>
                    </a:ln>
                  </pic:spPr>
                </pic:pic>
              </a:graphicData>
            </a:graphic>
          </wp:inline>
        </w:drawing>
      </w:r>
      <w:r w:rsidR="002B79CE" w:rsidRPr="00575C4B">
        <w:rPr>
          <w:noProof/>
        </w:rPr>
        <w:drawing>
          <wp:inline distT="0" distB="0" distL="0" distR="0">
            <wp:extent cx="2514600" cy="1284731"/>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7206" cy="1286062"/>
                    </a:xfrm>
                    <a:prstGeom prst="rect">
                      <a:avLst/>
                    </a:prstGeom>
                    <a:noFill/>
                    <a:ln>
                      <a:noFill/>
                    </a:ln>
                  </pic:spPr>
                </pic:pic>
              </a:graphicData>
            </a:graphic>
          </wp:inline>
        </w:drawing>
      </w:r>
    </w:p>
    <w:p w:rsidR="002B79CE" w:rsidRPr="00575C4B" w:rsidRDefault="002B79CE" w:rsidP="002B79CE">
      <w:pPr>
        <w:ind w:firstLineChars="150" w:firstLine="360"/>
        <w:rPr>
          <w:sz w:val="24"/>
          <w:szCs w:val="24"/>
        </w:rPr>
      </w:pPr>
      <w:r w:rsidRPr="00575C4B">
        <w:rPr>
          <w:color w:val="000000"/>
          <w:sz w:val="24"/>
          <w:szCs w:val="24"/>
        </w:rPr>
        <w:t>图</w:t>
      </w:r>
      <w:r w:rsidRPr="00575C4B">
        <w:rPr>
          <w:color w:val="000000"/>
          <w:sz w:val="24"/>
          <w:szCs w:val="24"/>
        </w:rPr>
        <w:t xml:space="preserve">1 </w:t>
      </w:r>
      <w:r w:rsidRPr="00575C4B">
        <w:rPr>
          <w:bCs/>
          <w:color w:val="000000"/>
          <w:sz w:val="24"/>
          <w:szCs w:val="24"/>
        </w:rPr>
        <w:t>采用</w:t>
      </w:r>
      <w:r w:rsidRPr="00575C4B">
        <w:rPr>
          <w:color w:val="000000"/>
          <w:sz w:val="24"/>
          <w:szCs w:val="24"/>
        </w:rPr>
        <w:t>三维打印工艺制备具有结构</w:t>
      </w:r>
      <w:r w:rsidRPr="00575C4B">
        <w:rPr>
          <w:bCs/>
          <w:sz w:val="24"/>
          <w:szCs w:val="24"/>
        </w:rPr>
        <w:t>图</w:t>
      </w:r>
      <w:r w:rsidRPr="00575C4B">
        <w:rPr>
          <w:bCs/>
          <w:sz w:val="24"/>
          <w:szCs w:val="24"/>
        </w:rPr>
        <w:t>2</w:t>
      </w:r>
      <w:r w:rsidRPr="00575C4B">
        <w:rPr>
          <w:sz w:val="24"/>
          <w:szCs w:val="24"/>
        </w:rPr>
        <w:t>不同结构特征的药物缓</w:t>
      </w:r>
    </w:p>
    <w:p w:rsidR="002B79CE" w:rsidRPr="00575C4B" w:rsidRDefault="002B79CE" w:rsidP="002B79CE">
      <w:pPr>
        <w:ind w:firstLineChars="350" w:firstLine="840"/>
        <w:jc w:val="left"/>
        <w:rPr>
          <w:sz w:val="24"/>
          <w:szCs w:val="24"/>
        </w:rPr>
      </w:pPr>
      <w:r w:rsidRPr="00575C4B">
        <w:rPr>
          <w:color w:val="000000"/>
          <w:sz w:val="24"/>
          <w:szCs w:val="24"/>
        </w:rPr>
        <w:t>特征新型药物缓控释给药系统</w:t>
      </w:r>
      <w:r w:rsidRPr="00575C4B">
        <w:rPr>
          <w:sz w:val="24"/>
          <w:szCs w:val="24"/>
        </w:rPr>
        <w:t>控释给药系统</w:t>
      </w:r>
    </w:p>
    <w:p w:rsidR="002B79CE" w:rsidRPr="00575C4B" w:rsidRDefault="002B79CE" w:rsidP="00FB2F9B">
      <w:pPr>
        <w:spacing w:line="348" w:lineRule="auto"/>
        <w:rPr>
          <w:sz w:val="24"/>
        </w:rPr>
      </w:pPr>
      <w:bookmarkStart w:id="203" w:name="_Toc416200501"/>
    </w:p>
    <w:p w:rsidR="002B79CE" w:rsidRPr="00575C4B" w:rsidRDefault="002B79CE" w:rsidP="00FB2F9B">
      <w:pPr>
        <w:spacing w:line="348" w:lineRule="auto"/>
        <w:rPr>
          <w:sz w:val="24"/>
        </w:rPr>
      </w:pPr>
    </w:p>
    <w:p w:rsidR="002F5BED" w:rsidRPr="00575C4B" w:rsidRDefault="002F5BED" w:rsidP="00C44265">
      <w:pPr>
        <w:pStyle w:val="1"/>
        <w:spacing w:before="0" w:afterLines="100" w:line="348" w:lineRule="auto"/>
        <w:jc w:val="center"/>
        <w:rPr>
          <w:sz w:val="36"/>
          <w:szCs w:val="36"/>
        </w:rPr>
      </w:pPr>
      <w:bookmarkStart w:id="204" w:name="_Toc416358832"/>
      <w:r w:rsidRPr="00575C4B">
        <w:rPr>
          <w:sz w:val="36"/>
          <w:szCs w:val="36"/>
        </w:rPr>
        <w:t>基于静电纺丝纳米纤维的速溶速效给药纳米纤维膜</w:t>
      </w:r>
      <w:bookmarkEnd w:id="203"/>
      <w:bookmarkEnd w:id="204"/>
    </w:p>
    <w:p w:rsidR="002F5BED" w:rsidRPr="00575C4B" w:rsidRDefault="00990CE4" w:rsidP="00FB2F9B">
      <w:pPr>
        <w:autoSpaceDE w:val="0"/>
        <w:autoSpaceDN w:val="0"/>
        <w:adjustRightInd w:val="0"/>
        <w:spacing w:line="348" w:lineRule="auto"/>
        <w:ind w:firstLineChars="200" w:firstLine="480"/>
        <w:rPr>
          <w:kern w:val="0"/>
          <w:sz w:val="24"/>
          <w:szCs w:val="24"/>
        </w:rPr>
      </w:pPr>
      <w:r w:rsidRPr="00990CE4">
        <w:rPr>
          <w:noProof/>
          <w:sz w:val="24"/>
        </w:rPr>
        <w:pict>
          <v:shape id="_x0000_s1075" type="#_x0000_t202" style="position:absolute;left:0;text-align:left;margin-left:218.35pt;margin-top:1.25pt;width:213.1pt;height:316.45pt;z-index:251788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" filled="f" stroked="f">
            <v:textbox>
              <w:txbxContent>
                <w:p w:rsidR="008A5509" w:rsidRDefault="008A5509" w:rsidP="00B4798E">
                  <w:pPr>
                    <w:jc w:val="center"/>
                  </w:pPr>
                  <w:r>
                    <w:rPr>
                      <w:noProof/>
                    </w:rPr>
                    <w:drawing>
                      <wp:inline distT="0" distB="0" distL="0" distR="0">
                        <wp:extent cx="2184449" cy="1488559"/>
                        <wp:effectExtent l="0" t="0" r="6350" b="0"/>
                        <wp:docPr id="349" name="图片 349" descr="Fig 1R Teflon no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Fig 1R Teflon nozzle"/>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3579" cy="1487966"/>
                                </a:xfrm>
                                <a:prstGeom prst="rect">
                                  <a:avLst/>
                                </a:prstGeom>
                                <a:noFill/>
                                <a:ln>
                                  <a:noFill/>
                                </a:ln>
                              </pic:spPr>
                            </pic:pic>
                          </a:graphicData>
                        </a:graphic>
                      </wp:inline>
                    </w:drawing>
                  </w:r>
                </w:p>
                <w:p w:rsidR="008A5509" w:rsidRPr="002F5BED" w:rsidRDefault="008A5509" w:rsidP="00B4798E">
                  <w:pPr>
                    <w:spacing w:line="300" w:lineRule="auto"/>
                    <w:ind w:firstLineChars="200" w:firstLine="480"/>
                    <w:jc w:val="center"/>
                    <w:rPr>
                      <w:kern w:val="0"/>
                      <w:sz w:val="24"/>
                      <w:szCs w:val="24"/>
                    </w:rPr>
                  </w:pPr>
                  <w:r w:rsidRPr="002F5BED">
                    <w:rPr>
                      <w:color w:val="000000"/>
                      <w:sz w:val="24"/>
                      <w:szCs w:val="24"/>
                    </w:rPr>
                    <w:t>单射流高压静电纺丝工艺</w:t>
                  </w:r>
                </w:p>
                <w:p w:rsidR="008A5509" w:rsidRDefault="008A5509" w:rsidP="00B4798E">
                  <w:pPr>
                    <w:jc w:val="center"/>
                  </w:pPr>
                  <w:r>
                    <w:rPr>
                      <w:noProof/>
                    </w:rPr>
                    <w:drawing>
                      <wp:inline distT="0" distB="0" distL="0" distR="0">
                        <wp:extent cx="2296632" cy="1495646"/>
                        <wp:effectExtent l="0" t="0" r="889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1339" cy="1498711"/>
                                </a:xfrm>
                                <a:prstGeom prst="rect">
                                  <a:avLst/>
                                </a:prstGeom>
                                <a:noFill/>
                                <a:ln>
                                  <a:noFill/>
                                </a:ln>
                              </pic:spPr>
                            </pic:pic>
                          </a:graphicData>
                        </a:graphic>
                      </wp:inline>
                    </w:drawing>
                  </w:r>
                </w:p>
                <w:p w:rsidR="008A5509" w:rsidRPr="002F5BED" w:rsidRDefault="008A5509" w:rsidP="00B4798E">
                  <w:pPr>
                    <w:spacing w:line="300" w:lineRule="auto"/>
                    <w:ind w:firstLineChars="200" w:firstLine="480"/>
                    <w:jc w:val="center"/>
                    <w:rPr>
                      <w:kern w:val="0"/>
                      <w:sz w:val="24"/>
                      <w:szCs w:val="24"/>
                    </w:rPr>
                  </w:pPr>
                  <w:r w:rsidRPr="002F5BED">
                    <w:rPr>
                      <w:color w:val="000000"/>
                      <w:sz w:val="24"/>
                      <w:szCs w:val="24"/>
                    </w:rPr>
                    <w:t>载药纳米纤维膜快速溶解的过程，整个过程在</w:t>
                  </w:r>
                  <w:r w:rsidRPr="002F5BED">
                    <w:rPr>
                      <w:color w:val="000000"/>
                      <w:sz w:val="24"/>
                      <w:szCs w:val="24"/>
                    </w:rPr>
                    <w:t>10</w:t>
                  </w:r>
                  <w:r w:rsidRPr="002F5BED">
                    <w:rPr>
                      <w:color w:val="000000"/>
                      <w:sz w:val="24"/>
                      <w:szCs w:val="24"/>
                    </w:rPr>
                    <w:t>秒内完成</w:t>
                  </w:r>
                </w:p>
                <w:p w:rsidR="008A5509" w:rsidRPr="00B4798E" w:rsidRDefault="008A5509" w:rsidP="00B4798E">
                  <w:pPr>
                    <w:jc w:val="center"/>
                  </w:pPr>
                </w:p>
              </w:txbxContent>
            </v:textbox>
            <w10:wrap type="square"/>
          </v:shape>
        </w:pict>
      </w:r>
      <w:r w:rsidR="002F5BED" w:rsidRPr="00575C4B">
        <w:rPr>
          <w:kern w:val="0"/>
          <w:sz w:val="24"/>
          <w:szCs w:val="24"/>
        </w:rPr>
        <w:t>高压静电纺丝技术是一种自上而下</w:t>
      </w:r>
      <w:r w:rsidR="002F5BED" w:rsidRPr="00575C4B">
        <w:rPr>
          <w:kern w:val="0"/>
          <w:sz w:val="24"/>
          <w:szCs w:val="24"/>
        </w:rPr>
        <w:t xml:space="preserve"> (top-down) </w:t>
      </w:r>
      <w:r w:rsidR="002F5BED" w:rsidRPr="00575C4B">
        <w:rPr>
          <w:kern w:val="0"/>
          <w:sz w:val="24"/>
          <w:szCs w:val="24"/>
        </w:rPr>
        <w:t>的纳米制造技术</w:t>
      </w:r>
      <w:r w:rsidR="002F5BED" w:rsidRPr="00575C4B">
        <w:rPr>
          <w:kern w:val="0"/>
          <w:sz w:val="24"/>
          <w:szCs w:val="24"/>
        </w:rPr>
        <w:t xml:space="preserve">, </w:t>
      </w:r>
      <w:r w:rsidR="002F5BED" w:rsidRPr="00575C4B">
        <w:rPr>
          <w:kern w:val="0"/>
          <w:sz w:val="24"/>
          <w:szCs w:val="24"/>
        </w:rPr>
        <w:t>通过外加电场力克服喷头毛细管尖端液滴的液体表面张力和黏弹力而形成射流</w:t>
      </w:r>
      <w:r w:rsidR="002F5BED" w:rsidRPr="00575C4B">
        <w:rPr>
          <w:kern w:val="0"/>
          <w:sz w:val="24"/>
          <w:szCs w:val="24"/>
        </w:rPr>
        <w:t xml:space="preserve">, </w:t>
      </w:r>
      <w:r w:rsidR="002F5BED" w:rsidRPr="00575C4B">
        <w:rPr>
          <w:kern w:val="0"/>
          <w:sz w:val="24"/>
          <w:szCs w:val="24"/>
        </w:rPr>
        <w:t>在静电斥力、库仑力和表面张力共同作用下，被雾化后的液体射流被高频弯曲、拉延、分裂，在几十毫秒内被牵伸千万倍，经溶剂挥发或熔体冷却在接收端得到纳米级纤维。该技术工艺过程简单、操控方便、选择材料范围广泛、可控性强、并且可以通过喷头设计制备具有微观结构特征的纳米纤维。</w:t>
      </w:r>
    </w:p>
    <w:p w:rsidR="002F5BED" w:rsidRPr="00575C4B" w:rsidRDefault="002F5BED" w:rsidP="00FB2F9B">
      <w:pPr>
        <w:spacing w:line="324" w:lineRule="auto"/>
        <w:ind w:firstLineChars="200" w:firstLine="480"/>
        <w:jc w:val="left"/>
        <w:rPr>
          <w:b/>
          <w:bCs/>
          <w:color w:val="3366FF"/>
          <w:sz w:val="24"/>
          <w:szCs w:val="24"/>
        </w:rPr>
      </w:pPr>
      <w:r w:rsidRPr="00575C4B">
        <w:rPr>
          <w:kern w:val="0"/>
          <w:sz w:val="24"/>
          <w:szCs w:val="24"/>
        </w:rPr>
        <w:t>应用高压静电纺丝技术制备的纳米</w:t>
      </w:r>
      <w:r w:rsidRPr="00575C4B">
        <w:rPr>
          <w:kern w:val="0"/>
          <w:sz w:val="24"/>
          <w:szCs w:val="24"/>
        </w:rPr>
        <w:lastRenderedPageBreak/>
        <w:t>纤维膜，其表面积大、孔隙率高、并且具有三维立体连续网状结构等特征。结合聚合物基材的使用，电纺纳米纤维膜不仅仅可以有针对性地解决难溶药物溶解度问题，而且可以用于开发多种药物的速溶速效给药系统。可以根据用户需要进行各种药物速效给药系统的研制与开发</w:t>
      </w:r>
    </w:p>
    <w:p w:rsidR="002F5BED" w:rsidRPr="00575C4B" w:rsidRDefault="002F5BED" w:rsidP="00FB2F9B">
      <w:pPr>
        <w:spacing w:line="324" w:lineRule="auto"/>
        <w:ind w:firstLineChars="200" w:firstLine="480"/>
        <w:jc w:val="center"/>
        <w:rPr>
          <w:kern w:val="0"/>
          <w:sz w:val="24"/>
          <w:szCs w:val="24"/>
        </w:rPr>
      </w:pPr>
    </w:p>
    <w:p w:rsidR="002F5BED" w:rsidRPr="00575C4B" w:rsidRDefault="002F5BED" w:rsidP="00FB2F9B">
      <w:pPr>
        <w:spacing w:line="324" w:lineRule="auto"/>
        <w:ind w:firstLineChars="200" w:firstLine="480"/>
        <w:jc w:val="center"/>
        <w:rPr>
          <w:kern w:val="0"/>
          <w:sz w:val="24"/>
          <w:szCs w:val="24"/>
        </w:rPr>
      </w:pPr>
    </w:p>
    <w:p w:rsidR="002F5BED" w:rsidRPr="00575C4B" w:rsidRDefault="002F5BED" w:rsidP="00C44265">
      <w:pPr>
        <w:pStyle w:val="1"/>
        <w:spacing w:before="0" w:afterLines="100" w:line="324" w:lineRule="auto"/>
        <w:jc w:val="center"/>
        <w:rPr>
          <w:sz w:val="36"/>
          <w:szCs w:val="36"/>
        </w:rPr>
      </w:pPr>
      <w:bookmarkStart w:id="205" w:name="_Toc416200502"/>
      <w:bookmarkStart w:id="206" w:name="_Toc416358833"/>
      <w:r w:rsidRPr="00575C4B">
        <w:rPr>
          <w:sz w:val="36"/>
          <w:szCs w:val="36"/>
        </w:rPr>
        <w:t>基于电纺芯鞘纳米纤维的药物两级控释给药系统</w:t>
      </w:r>
      <w:bookmarkEnd w:id="205"/>
      <w:bookmarkEnd w:id="206"/>
    </w:p>
    <w:p w:rsidR="002F5BED" w:rsidRPr="00575C4B" w:rsidRDefault="00990CE4" w:rsidP="00FB2F9B">
      <w:pPr>
        <w:spacing w:line="324" w:lineRule="auto"/>
        <w:ind w:firstLineChars="200" w:firstLine="480"/>
        <w:rPr>
          <w:color w:val="000000"/>
          <w:sz w:val="24"/>
          <w:szCs w:val="24"/>
        </w:rPr>
      </w:pPr>
      <w:r w:rsidRPr="00990CE4">
        <w:rPr>
          <w:noProof/>
          <w:sz w:val="24"/>
        </w:rPr>
        <w:pict>
          <v:shape id="_x0000_s1076" type="#_x0000_t202" style="position:absolute;left:0;text-align:left;margin-left:208.3pt;margin-top:2pt;width:219.8pt;height:154.5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" filled="f" stroked="f">
            <v:textbox>
              <w:txbxContent>
                <w:p w:rsidR="008A5509" w:rsidRPr="00FD0DA9" w:rsidRDefault="008A5509" w:rsidP="00B4798E">
                  <w:pPr>
                    <w:spacing w:line="348" w:lineRule="auto"/>
                    <w:jc w:val="center"/>
                    <w:rPr>
                      <w:rFonts w:ascii="宋体" w:hAnsi="宋体" w:cs="宋体"/>
                      <w:sz w:val="24"/>
                      <w:szCs w:val="24"/>
                    </w:rPr>
                  </w:pPr>
                  <w:r>
                    <w:rPr>
                      <w:rFonts w:ascii="宋体" w:cs="宋体"/>
                      <w:noProof/>
                      <w:sz w:val="24"/>
                      <w:szCs w:val="24"/>
                    </w:rPr>
                    <w:drawing>
                      <wp:inline distT="0" distB="0" distL="0" distR="0">
                        <wp:extent cx="2599690" cy="1512950"/>
                        <wp:effectExtent l="0" t="0" r="0" b="0"/>
                        <wp:docPr id="324" name="图片 324" descr="Graphic Abs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Graphic Abstract"/>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9690" cy="1512950"/>
                                </a:xfrm>
                                <a:prstGeom prst="rect">
                                  <a:avLst/>
                                </a:prstGeom>
                                <a:noFill/>
                                <a:ln>
                                  <a:noFill/>
                                </a:ln>
                              </pic:spPr>
                            </pic:pic>
                          </a:graphicData>
                        </a:graphic>
                      </wp:inline>
                    </w:drawing>
                  </w:r>
                  <w:r w:rsidRPr="00793370">
                    <w:rPr>
                      <w:rFonts w:ascii="宋体" w:hAnsi="宋体" w:hint="eastAsia"/>
                      <w:color w:val="000000"/>
                      <w:sz w:val="24"/>
                      <w:szCs w:val="24"/>
                    </w:rPr>
                    <w:t>同轴电纺制备药物的</w:t>
                  </w:r>
                  <w:r w:rsidRPr="00FD0DA9">
                    <w:rPr>
                      <w:rFonts w:ascii="宋体" w:hAnsi="宋体" w:cs="宋体" w:hint="eastAsia"/>
                      <w:sz w:val="24"/>
                      <w:szCs w:val="24"/>
                    </w:rPr>
                    <w:t>两级控释给药系统</w:t>
                  </w:r>
                </w:p>
                <w:p w:rsidR="008A5509" w:rsidRPr="00B4798E" w:rsidRDefault="008A5509" w:rsidP="00B4798E">
                  <w:pPr>
                    <w:spacing w:line="300" w:lineRule="auto"/>
                    <w:ind w:firstLineChars="200" w:firstLine="420"/>
                    <w:jc w:val="center"/>
                  </w:pPr>
                </w:p>
              </w:txbxContent>
            </v:textbox>
            <w10:wrap type="square"/>
          </v:shape>
        </w:pict>
      </w:r>
      <w:r w:rsidR="002F5BED" w:rsidRPr="00575C4B">
        <w:rPr>
          <w:color w:val="000000"/>
          <w:sz w:val="24"/>
          <w:szCs w:val="24"/>
        </w:rPr>
        <w:t>同轴静电纺丝通过采用一个具有套筒结构的纺丝头为模板，控制两股工作流体以内外关系在高压电场下拉伸，通过溶剂的快速挥发，在纤维接收板可以获得具有芯鞘结构特征的纳米纤维膜。</w:t>
      </w:r>
    </w:p>
    <w:p w:rsidR="002F5BED" w:rsidRPr="00575C4B" w:rsidRDefault="002F5BED" w:rsidP="00FB2F9B">
      <w:pPr>
        <w:spacing w:line="324" w:lineRule="auto"/>
        <w:ind w:firstLine="200"/>
        <w:jc w:val="left"/>
        <w:rPr>
          <w:color w:val="000000"/>
          <w:sz w:val="24"/>
          <w:szCs w:val="24"/>
        </w:rPr>
      </w:pPr>
      <w:r w:rsidRPr="00575C4B">
        <w:rPr>
          <w:color w:val="000000"/>
          <w:sz w:val="24"/>
          <w:szCs w:val="24"/>
        </w:rPr>
        <w:t>选用合适的药用聚合物辅料为芯鞘结构纳米纤维的基材，通过同轴高压静电纺丝可以有效调节药物在纳米纤维芯部或鞘部的分布与含量，进而调控药物的两级缓控释给药特征，并通过同轴电纺过程中芯鞘流量的调控，调节药物在两级的相对释放量。</w:t>
      </w:r>
    </w:p>
    <w:p w:rsidR="002F5BED" w:rsidRPr="00575C4B" w:rsidRDefault="002F5BED" w:rsidP="00FB2F9B">
      <w:pPr>
        <w:spacing w:line="324" w:lineRule="auto"/>
        <w:ind w:firstLine="200"/>
        <w:jc w:val="left"/>
        <w:rPr>
          <w:kern w:val="0"/>
          <w:sz w:val="24"/>
          <w:szCs w:val="24"/>
        </w:rPr>
      </w:pPr>
      <w:r w:rsidRPr="00575C4B">
        <w:rPr>
          <w:kern w:val="0"/>
          <w:sz w:val="24"/>
          <w:szCs w:val="24"/>
        </w:rPr>
        <w:t>可以根据用户需要进行多种药物的两级控释给药系统的研制和开发。</w:t>
      </w:r>
    </w:p>
    <w:p w:rsidR="002F5BED" w:rsidRPr="00575C4B" w:rsidRDefault="002F5BED" w:rsidP="00FB2F9B">
      <w:pPr>
        <w:spacing w:line="264" w:lineRule="auto"/>
        <w:jc w:val="left"/>
        <w:rPr>
          <w:b/>
          <w:color w:val="3366FF"/>
          <w:sz w:val="24"/>
          <w:szCs w:val="24"/>
        </w:rPr>
      </w:pPr>
    </w:p>
    <w:p w:rsidR="00FA30E1" w:rsidRPr="00575C4B" w:rsidRDefault="00FA30E1" w:rsidP="00FB2F9B">
      <w:pPr>
        <w:spacing w:line="264" w:lineRule="auto"/>
        <w:jc w:val="left"/>
        <w:rPr>
          <w:sz w:val="24"/>
        </w:rPr>
      </w:pPr>
    </w:p>
    <w:p w:rsidR="002F5BED" w:rsidRPr="00575C4B" w:rsidRDefault="002F5BED" w:rsidP="00C44265">
      <w:pPr>
        <w:pStyle w:val="1"/>
        <w:spacing w:before="0" w:afterLines="100" w:line="324" w:lineRule="auto"/>
        <w:jc w:val="center"/>
        <w:rPr>
          <w:spacing w:val="-4"/>
          <w:sz w:val="36"/>
          <w:szCs w:val="36"/>
        </w:rPr>
      </w:pPr>
      <w:bookmarkStart w:id="207" w:name="_Toc416200503"/>
      <w:bookmarkStart w:id="208" w:name="_Toc416358834"/>
      <w:r w:rsidRPr="00575C4B">
        <w:rPr>
          <w:spacing w:val="-4"/>
          <w:sz w:val="36"/>
          <w:szCs w:val="36"/>
        </w:rPr>
        <w:t>采用高压静电喷雾制备药物多相控释的载药纳米系统</w:t>
      </w:r>
      <w:bookmarkEnd w:id="207"/>
      <w:bookmarkEnd w:id="208"/>
    </w:p>
    <w:p w:rsidR="002F5BED" w:rsidRPr="00575C4B" w:rsidRDefault="00990CE4" w:rsidP="00FB2F9B">
      <w:pPr>
        <w:autoSpaceDE w:val="0"/>
        <w:autoSpaceDN w:val="0"/>
        <w:adjustRightInd w:val="0"/>
        <w:spacing w:line="324" w:lineRule="auto"/>
        <w:ind w:firstLineChars="200" w:firstLine="480"/>
        <w:jc w:val="left"/>
        <w:rPr>
          <w:color w:val="000000"/>
          <w:kern w:val="0"/>
          <w:sz w:val="24"/>
          <w:szCs w:val="24"/>
        </w:rPr>
      </w:pPr>
      <w:r w:rsidRPr="00990CE4">
        <w:rPr>
          <w:noProof/>
          <w:sz w:val="24"/>
        </w:rPr>
        <w:pict>
          <v:shape id="_x0000_s1077" type="#_x0000_t202" style="position:absolute;left:0;text-align:left;margin-left:208.3pt;margin-top:9.9pt;width:219.8pt;height:144.75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" filled="f" stroked="f">
            <v:textbox>
              <w:txbxContent>
                <w:p w:rsidR="008A5509" w:rsidRPr="00B4798E" w:rsidRDefault="008A5509" w:rsidP="003C6490">
                  <w:pPr>
                    <w:spacing w:line="348" w:lineRule="auto"/>
                    <w:jc w:val="center"/>
                  </w:pPr>
                  <w:r>
                    <w:rPr>
                      <w:noProof/>
                    </w:rPr>
                    <w:drawing>
                      <wp:inline distT="0" distB="0" distL="0" distR="0">
                        <wp:extent cx="2687891" cy="1165242"/>
                        <wp:effectExtent l="0" t="0" r="0" b="0"/>
                        <wp:docPr id="325" name="图片 325" descr="Electrospray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Electrospraying--1"/>
                                <pic:cNvPicPr>
                                  <a:picLocks noChangeAspect="1" noChangeArrowheads="1"/>
                                </pic:cNvPicPr>
                              </pic:nvPicPr>
                              <pic:blipFill>
                                <a:blip r:embed="rId161">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199" cy="1168410"/>
                                </a:xfrm>
                                <a:prstGeom prst="rect">
                                  <a:avLst/>
                                </a:prstGeom>
                                <a:noFill/>
                                <a:ln>
                                  <a:noFill/>
                                </a:ln>
                              </pic:spPr>
                            </pic:pic>
                          </a:graphicData>
                        </a:graphic>
                      </wp:inline>
                    </w:drawing>
                  </w:r>
                  <w:r w:rsidRPr="002F5BED">
                    <w:rPr>
                      <w:color w:val="000000"/>
                      <w:sz w:val="24"/>
                      <w:szCs w:val="24"/>
                    </w:rPr>
                    <w:t>图</w:t>
                  </w:r>
                  <w:r w:rsidRPr="002F5BED">
                    <w:rPr>
                      <w:color w:val="000000"/>
                      <w:sz w:val="24"/>
                      <w:szCs w:val="24"/>
                    </w:rPr>
                    <w:t xml:space="preserve">1 </w:t>
                  </w:r>
                  <w:r w:rsidRPr="002F5BED">
                    <w:rPr>
                      <w:color w:val="000000"/>
                      <w:sz w:val="24"/>
                      <w:szCs w:val="24"/>
                    </w:rPr>
                    <w:t>同轴电喷制备药物速释结肠靶向控释纳米粒</w:t>
                  </w:r>
                </w:p>
              </w:txbxContent>
            </v:textbox>
            <w10:wrap type="square"/>
          </v:shape>
        </w:pict>
      </w:r>
      <w:r w:rsidR="002F5BED" w:rsidRPr="00575C4B">
        <w:rPr>
          <w:color w:val="000000"/>
          <w:sz w:val="24"/>
          <w:szCs w:val="24"/>
        </w:rPr>
        <w:t>高压静电喷雾</w:t>
      </w:r>
      <w:r w:rsidR="002F5BED" w:rsidRPr="00575C4B">
        <w:rPr>
          <w:color w:val="000000"/>
          <w:kern w:val="0"/>
          <w:sz w:val="24"/>
          <w:szCs w:val="24"/>
        </w:rPr>
        <w:t>技术通过在喷头与接收端间建立一个高压静电场，使得工作流体在流出喷口后进行迅速雾化、制备固体微纳米颗粒的方法。由于雾化所形成群体雾滴带有相同的电荷，因此在静电场力和其他外力的联合作用下，雾滴一方面迅速分裂并固化，而另一方面则做快速定向运动而沉积在接受端。</w:t>
      </w:r>
    </w:p>
    <w:p w:rsidR="002F5BED" w:rsidRPr="00575C4B" w:rsidRDefault="002F5BED" w:rsidP="00FB2F9B">
      <w:pPr>
        <w:spacing w:line="324" w:lineRule="auto"/>
        <w:ind w:firstLine="435"/>
        <w:rPr>
          <w:color w:val="000000"/>
          <w:sz w:val="24"/>
          <w:szCs w:val="24"/>
        </w:rPr>
      </w:pPr>
      <w:r w:rsidRPr="00575C4B">
        <w:rPr>
          <w:color w:val="000000"/>
          <w:sz w:val="24"/>
          <w:szCs w:val="24"/>
        </w:rPr>
        <w:t>通过具有套筒结构特征喷头的使用、实施同轴高压静电喷雾工艺，可以单步有</w:t>
      </w:r>
      <w:r w:rsidRPr="00575C4B">
        <w:rPr>
          <w:color w:val="000000"/>
          <w:sz w:val="24"/>
          <w:szCs w:val="24"/>
        </w:rPr>
        <w:lastRenderedPageBreak/>
        <w:t>效地制备出具有核壳结构特征的载药纳米粒。选择合适的聚合物载体材料，可以控制外鞘药物快速释放、获得药物的速效治疗效果。然后通过芯部基材的性能，控制药物在结肠部位进行第二次药物的缓控释放、避免病人的频繁给药、提高病人的耐受性。</w:t>
      </w:r>
    </w:p>
    <w:p w:rsidR="002F5BED" w:rsidRPr="00575C4B" w:rsidRDefault="002F5BED" w:rsidP="003C38CA">
      <w:pPr>
        <w:spacing w:line="348" w:lineRule="auto"/>
        <w:ind w:firstLineChars="200" w:firstLine="480"/>
        <w:jc w:val="left"/>
        <w:rPr>
          <w:kern w:val="0"/>
          <w:sz w:val="24"/>
          <w:szCs w:val="24"/>
        </w:rPr>
      </w:pPr>
      <w:r w:rsidRPr="00575C4B">
        <w:rPr>
          <w:kern w:val="0"/>
          <w:sz w:val="24"/>
          <w:szCs w:val="24"/>
        </w:rPr>
        <w:t>可以根据用户需要进行不同药物的</w:t>
      </w:r>
      <w:r w:rsidRPr="00575C4B">
        <w:rPr>
          <w:sz w:val="24"/>
        </w:rPr>
        <w:t>多相控释的载药纳米系统</w:t>
      </w:r>
      <w:r w:rsidRPr="00575C4B">
        <w:rPr>
          <w:kern w:val="0"/>
          <w:sz w:val="24"/>
          <w:szCs w:val="24"/>
        </w:rPr>
        <w:t>研制和开发。</w:t>
      </w:r>
    </w:p>
    <w:p w:rsidR="002F5BED" w:rsidRPr="00575C4B" w:rsidRDefault="002F5BED" w:rsidP="003C38CA">
      <w:pPr>
        <w:spacing w:line="348" w:lineRule="auto"/>
        <w:jc w:val="left"/>
        <w:rPr>
          <w:color w:val="3366FF"/>
          <w:sz w:val="24"/>
          <w:szCs w:val="24"/>
        </w:rPr>
      </w:pPr>
    </w:p>
    <w:p w:rsidR="002F5BED" w:rsidRPr="00575C4B" w:rsidRDefault="002F5BED" w:rsidP="003C38CA">
      <w:pPr>
        <w:spacing w:line="348" w:lineRule="auto"/>
        <w:jc w:val="left"/>
        <w:rPr>
          <w:b/>
          <w:color w:val="3366FF"/>
          <w:sz w:val="24"/>
          <w:szCs w:val="24"/>
        </w:rPr>
      </w:pPr>
    </w:p>
    <w:p w:rsidR="00E34A89" w:rsidRPr="00575C4B" w:rsidRDefault="00E34A89" w:rsidP="00C44265">
      <w:pPr>
        <w:pStyle w:val="1"/>
        <w:spacing w:before="0" w:afterLines="100" w:line="348" w:lineRule="auto"/>
        <w:jc w:val="center"/>
        <w:rPr>
          <w:sz w:val="36"/>
          <w:szCs w:val="36"/>
        </w:rPr>
      </w:pPr>
      <w:bookmarkStart w:id="209" w:name="_Toc416200504"/>
      <w:bookmarkStart w:id="210" w:name="_Toc416358835"/>
      <w:r w:rsidRPr="00575C4B">
        <w:rPr>
          <w:sz w:val="36"/>
          <w:szCs w:val="36"/>
        </w:rPr>
        <w:t>触摸式三轴运动控制器</w:t>
      </w:r>
      <w:bookmarkEnd w:id="209"/>
      <w:bookmarkEnd w:id="210"/>
    </w:p>
    <w:p w:rsidR="00E34A89" w:rsidRPr="00575C4B" w:rsidRDefault="00E34A89" w:rsidP="003C38CA">
      <w:pPr>
        <w:spacing w:line="348" w:lineRule="auto"/>
        <w:jc w:val="center"/>
        <w:rPr>
          <w:rFonts w:eastAsiaTheme="minorEastAsia"/>
          <w:b/>
          <w:sz w:val="24"/>
          <w:szCs w:val="24"/>
        </w:rPr>
      </w:pPr>
      <w:r w:rsidRPr="00575C4B">
        <w:rPr>
          <w:rFonts w:eastAsiaTheme="minorEastAsia"/>
          <w:b/>
          <w:sz w:val="24"/>
          <w:szCs w:val="24"/>
        </w:rPr>
        <w:t>以数控铣床控制器为例</w:t>
      </w:r>
    </w:p>
    <w:p w:rsidR="00E34A89" w:rsidRPr="00575C4B" w:rsidRDefault="003C6490" w:rsidP="003C38CA">
      <w:pPr>
        <w:pStyle w:val="P"/>
        <w:spacing w:line="348" w:lineRule="auto"/>
        <w:ind w:firstLine="480"/>
        <w:rPr>
          <w:rFonts w:eastAsiaTheme="minorEastAsia"/>
          <w:sz w:val="24"/>
          <w:szCs w:val="24"/>
        </w:rPr>
      </w:pPr>
      <w:r w:rsidRPr="00575C4B">
        <w:rPr>
          <w:rFonts w:eastAsiaTheme="minorEastAsia"/>
          <w:noProof/>
          <w:sz w:val="24"/>
          <w:szCs w:val="24"/>
          <w:lang w:val="en-US" w:eastAsia="zh-CN"/>
        </w:rPr>
        <w:drawing>
          <wp:anchor distT="0" distB="0" distL="114300" distR="114300" simplePos="0" relativeHeight="251793408" behindDoc="0" locked="0" layoutInCell="1" allowOverlap="1">
            <wp:simplePos x="0" y="0"/>
            <wp:positionH relativeFrom="column">
              <wp:posOffset>2788285</wp:posOffset>
            </wp:positionH>
            <wp:positionV relativeFrom="paragraph">
              <wp:posOffset>97155</wp:posOffset>
            </wp:positionV>
            <wp:extent cx="2620645" cy="2162175"/>
            <wp:effectExtent l="0" t="0" r="8255" b="9525"/>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2162175"/>
                    </a:xfrm>
                    <a:prstGeom prst="rect">
                      <a:avLst/>
                    </a:prstGeom>
                    <a:noFill/>
                    <a:ln>
                      <a:noFill/>
                    </a:ln>
                  </pic:spPr>
                </pic:pic>
              </a:graphicData>
            </a:graphic>
          </wp:anchor>
        </w:drawing>
      </w:r>
      <w:r w:rsidR="00E34A89" w:rsidRPr="00575C4B">
        <w:rPr>
          <w:rFonts w:eastAsiaTheme="minorEastAsia"/>
          <w:sz w:val="24"/>
          <w:szCs w:val="24"/>
        </w:rPr>
        <w:t>本控制器采用高性能</w:t>
      </w:r>
      <w:r w:rsidR="00E34A89" w:rsidRPr="00575C4B">
        <w:rPr>
          <w:rFonts w:eastAsiaTheme="minorEastAsia"/>
          <w:sz w:val="24"/>
          <w:szCs w:val="24"/>
        </w:rPr>
        <w:t>32</w:t>
      </w:r>
      <w:r w:rsidR="00E34A89" w:rsidRPr="00575C4B">
        <w:rPr>
          <w:rFonts w:eastAsiaTheme="minorEastAsia"/>
          <w:sz w:val="24"/>
          <w:szCs w:val="24"/>
        </w:rPr>
        <w:t>位</w:t>
      </w:r>
      <w:r w:rsidR="00E34A89" w:rsidRPr="00575C4B">
        <w:rPr>
          <w:rFonts w:eastAsiaTheme="minorEastAsia"/>
          <w:sz w:val="24"/>
          <w:szCs w:val="24"/>
        </w:rPr>
        <w:t>ARM9</w:t>
      </w:r>
      <w:r w:rsidR="00E34A89" w:rsidRPr="00575C4B">
        <w:rPr>
          <w:rFonts w:eastAsiaTheme="minorEastAsia"/>
          <w:sz w:val="24"/>
          <w:szCs w:val="24"/>
        </w:rPr>
        <w:t>为核心，</w:t>
      </w:r>
      <w:r w:rsidR="00E34A89" w:rsidRPr="00575C4B">
        <w:rPr>
          <w:rFonts w:eastAsiaTheme="minorEastAsia"/>
          <w:sz w:val="24"/>
          <w:szCs w:val="24"/>
        </w:rPr>
        <w:t>8</w:t>
      </w:r>
      <w:r w:rsidR="00E34A89" w:rsidRPr="00575C4B">
        <w:rPr>
          <w:rFonts w:eastAsiaTheme="minorEastAsia"/>
          <w:sz w:val="24"/>
          <w:szCs w:val="24"/>
        </w:rPr>
        <w:t>吋</w:t>
      </w:r>
      <w:r w:rsidR="00E34A89" w:rsidRPr="00575C4B">
        <w:rPr>
          <w:rFonts w:eastAsiaTheme="minorEastAsia"/>
          <w:sz w:val="24"/>
          <w:szCs w:val="24"/>
        </w:rPr>
        <w:t>TFT</w:t>
      </w:r>
      <w:r w:rsidR="00E34A89" w:rsidRPr="00575C4B">
        <w:rPr>
          <w:rFonts w:eastAsiaTheme="minorEastAsia"/>
          <w:sz w:val="24"/>
          <w:szCs w:val="24"/>
        </w:rPr>
        <w:t>触摸屏显示，编程方便易懂，无需专门数控</w:t>
      </w:r>
      <w:r w:rsidR="00E34A89" w:rsidRPr="00575C4B">
        <w:rPr>
          <w:rFonts w:eastAsiaTheme="minorEastAsia"/>
          <w:sz w:val="24"/>
          <w:szCs w:val="24"/>
        </w:rPr>
        <w:t>G</w:t>
      </w:r>
      <w:r w:rsidR="00E34A89" w:rsidRPr="00575C4B">
        <w:rPr>
          <w:rFonts w:eastAsiaTheme="minorEastAsia"/>
          <w:sz w:val="24"/>
          <w:szCs w:val="24"/>
        </w:rPr>
        <w:t>指令培训即能操作。驱动装置采用细分步进电机或交流伺服电机，形成铣床的开环或半闭环控制，也可配置光栅尺后形成全闭环高精度控制。</w:t>
      </w:r>
    </w:p>
    <w:p w:rsidR="00E34A89" w:rsidRPr="00575C4B" w:rsidRDefault="00E34A89" w:rsidP="003C38CA">
      <w:pPr>
        <w:pStyle w:val="P"/>
        <w:spacing w:line="348" w:lineRule="auto"/>
        <w:ind w:firstLine="480"/>
        <w:rPr>
          <w:rFonts w:eastAsiaTheme="minorEastAsia"/>
          <w:sz w:val="24"/>
          <w:szCs w:val="24"/>
        </w:rPr>
      </w:pPr>
      <w:r w:rsidRPr="00575C4B">
        <w:rPr>
          <w:rFonts w:eastAsiaTheme="minorEastAsia"/>
          <w:sz w:val="24"/>
          <w:szCs w:val="24"/>
        </w:rPr>
        <w:t>本控制器具有</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r w:rsidRPr="00575C4B">
        <w:rPr>
          <w:rFonts w:eastAsiaTheme="minorEastAsia"/>
          <w:sz w:val="24"/>
          <w:szCs w:val="24"/>
        </w:rPr>
        <w:t>Z</w:t>
      </w:r>
      <w:r w:rsidRPr="00575C4B">
        <w:rPr>
          <w:rFonts w:eastAsiaTheme="minorEastAsia"/>
          <w:sz w:val="24"/>
          <w:szCs w:val="24"/>
        </w:rPr>
        <w:t>三轴控制，</w:t>
      </w:r>
      <w:r w:rsidRPr="00575C4B">
        <w:rPr>
          <w:rFonts w:eastAsiaTheme="minorEastAsia"/>
          <w:sz w:val="24"/>
          <w:szCs w:val="24"/>
        </w:rPr>
        <w:t xml:space="preserve"> 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可同时控制两个电机运动，实现点位、直线插补、圆弧插补等操作，触摸式人机界面使参数设置、加工编程、状态显示变得更加简明、快捷、清晰。</w:t>
      </w:r>
    </w:p>
    <w:p w:rsidR="00E34A89" w:rsidRPr="00575C4B" w:rsidRDefault="00E34A89" w:rsidP="003C38CA">
      <w:pPr>
        <w:pStyle w:val="H2"/>
        <w:tabs>
          <w:tab w:val="left" w:pos="6480"/>
        </w:tabs>
        <w:spacing w:before="156" w:after="156" w:line="348" w:lineRule="auto"/>
        <w:rPr>
          <w:rFonts w:ascii="Times New Roman" w:eastAsiaTheme="minorEastAsia" w:hAnsi="Times New Roman"/>
          <w:szCs w:val="24"/>
        </w:rPr>
      </w:pPr>
      <w:r w:rsidRPr="00575C4B">
        <w:rPr>
          <w:rFonts w:ascii="Times New Roman" w:eastAsiaTheme="minorEastAsia" w:hAnsi="Times New Roman"/>
          <w:szCs w:val="24"/>
        </w:rPr>
        <w:t>1.1</w:t>
      </w:r>
      <w:r w:rsidRPr="00575C4B">
        <w:rPr>
          <w:rFonts w:ascii="Times New Roman" w:eastAsiaTheme="minorEastAsia" w:hAnsi="Times New Roman"/>
          <w:szCs w:val="24"/>
        </w:rPr>
        <w:t>主要技术指标：</w:t>
      </w:r>
      <w:r w:rsidRPr="00575C4B">
        <w:rPr>
          <w:rFonts w:ascii="Times New Roman" w:eastAsiaTheme="minorEastAsia" w:hAnsi="Times New Roman"/>
          <w:szCs w:val="24"/>
        </w:rPr>
        <w:tab/>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8</w:t>
      </w:r>
      <w:r w:rsidRPr="00575C4B">
        <w:rPr>
          <w:rFonts w:eastAsiaTheme="minorEastAsia"/>
          <w:sz w:val="24"/>
          <w:szCs w:val="24"/>
        </w:rPr>
        <w:t>吋</w:t>
      </w:r>
      <w:r w:rsidRPr="00575C4B">
        <w:rPr>
          <w:rFonts w:eastAsiaTheme="minorEastAsia"/>
          <w:sz w:val="24"/>
          <w:szCs w:val="24"/>
        </w:rPr>
        <w:t>TFT</w:t>
      </w:r>
      <w:r w:rsidRPr="00575C4B">
        <w:rPr>
          <w:rFonts w:eastAsiaTheme="minorEastAsia"/>
          <w:sz w:val="24"/>
          <w:szCs w:val="24"/>
        </w:rPr>
        <w:t>触摸屏显示，分辨率：</w:t>
      </w:r>
      <w:r w:rsidRPr="00575C4B">
        <w:rPr>
          <w:rFonts w:eastAsiaTheme="minorEastAsia"/>
          <w:sz w:val="24"/>
          <w:szCs w:val="24"/>
        </w:rPr>
        <w:t>640×480</w:t>
      </w:r>
      <w:r w:rsidRPr="00575C4B">
        <w:rPr>
          <w:rFonts w:eastAsiaTheme="minorEastAsia"/>
          <w:sz w:val="24"/>
          <w:szCs w:val="24"/>
        </w:rPr>
        <w:t>，屏的型号为：</w:t>
      </w:r>
      <w:r w:rsidRPr="00575C4B">
        <w:rPr>
          <w:rFonts w:eastAsiaTheme="minorEastAsia"/>
          <w:sz w:val="24"/>
          <w:szCs w:val="24"/>
        </w:rPr>
        <w:t>FG080000DNCWA-T1</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输入</w:t>
      </w:r>
      <w:r w:rsidRPr="00575C4B">
        <w:rPr>
          <w:rFonts w:eastAsiaTheme="minorEastAsia"/>
          <w:sz w:val="24"/>
          <w:szCs w:val="24"/>
        </w:rPr>
        <w:t>/</w:t>
      </w:r>
      <w:r w:rsidRPr="00575C4B">
        <w:rPr>
          <w:rFonts w:eastAsiaTheme="minorEastAsia"/>
          <w:sz w:val="24"/>
          <w:szCs w:val="24"/>
        </w:rPr>
        <w:t>输出（</w:t>
      </w:r>
      <w:r w:rsidRPr="00575C4B">
        <w:rPr>
          <w:rFonts w:eastAsiaTheme="minorEastAsia"/>
          <w:sz w:val="24"/>
          <w:szCs w:val="24"/>
        </w:rPr>
        <w:t>15</w:t>
      </w:r>
      <w:r w:rsidRPr="00575C4B">
        <w:rPr>
          <w:rFonts w:eastAsiaTheme="minorEastAsia"/>
          <w:sz w:val="24"/>
          <w:szCs w:val="24"/>
        </w:rPr>
        <w:t>路光电隔离</w:t>
      </w:r>
      <w:r w:rsidRPr="00575C4B">
        <w:rPr>
          <w:rFonts w:eastAsiaTheme="minorEastAsia"/>
          <w:sz w:val="24"/>
          <w:szCs w:val="24"/>
        </w:rPr>
        <w:t>24V</w:t>
      </w:r>
      <w:r w:rsidRPr="00575C4B">
        <w:rPr>
          <w:rFonts w:eastAsiaTheme="minorEastAsia"/>
          <w:sz w:val="24"/>
          <w:szCs w:val="24"/>
        </w:rPr>
        <w:t>输入，其中</w:t>
      </w:r>
      <w:r w:rsidRPr="00575C4B">
        <w:rPr>
          <w:rFonts w:eastAsiaTheme="minorEastAsia"/>
          <w:sz w:val="24"/>
          <w:szCs w:val="24"/>
        </w:rPr>
        <w:t>6</w:t>
      </w:r>
      <w:r w:rsidRPr="00575C4B">
        <w:rPr>
          <w:rFonts w:eastAsiaTheme="minorEastAsia"/>
          <w:sz w:val="24"/>
          <w:szCs w:val="24"/>
        </w:rPr>
        <w:t>路高速输入，分别用作</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r w:rsidRPr="00575C4B">
        <w:rPr>
          <w:rFonts w:eastAsiaTheme="minorEastAsia"/>
          <w:sz w:val="24"/>
          <w:szCs w:val="24"/>
        </w:rPr>
        <w:t>Z</w:t>
      </w:r>
      <w:r w:rsidRPr="00575C4B">
        <w:rPr>
          <w:rFonts w:eastAsiaTheme="minorEastAsia"/>
          <w:sz w:val="24"/>
          <w:szCs w:val="24"/>
        </w:rPr>
        <w:t>三轴的光栅反馈测量；</w:t>
      </w:r>
      <w:r w:rsidRPr="00575C4B">
        <w:rPr>
          <w:rFonts w:eastAsiaTheme="minorEastAsia"/>
          <w:sz w:val="24"/>
          <w:szCs w:val="24"/>
        </w:rPr>
        <w:t>11</w:t>
      </w:r>
      <w:r w:rsidRPr="00575C4B">
        <w:rPr>
          <w:rFonts w:eastAsiaTheme="minorEastAsia"/>
          <w:sz w:val="24"/>
          <w:szCs w:val="24"/>
        </w:rPr>
        <w:t>路光电隔离</w:t>
      </w:r>
      <w:r w:rsidRPr="00575C4B">
        <w:rPr>
          <w:rFonts w:eastAsiaTheme="minorEastAsia"/>
          <w:sz w:val="24"/>
          <w:szCs w:val="24"/>
        </w:rPr>
        <w:t>24V</w:t>
      </w:r>
      <w:r w:rsidRPr="00575C4B">
        <w:rPr>
          <w:rFonts w:eastAsiaTheme="minorEastAsia"/>
          <w:sz w:val="24"/>
          <w:szCs w:val="24"/>
        </w:rPr>
        <w:t>输出，其中</w:t>
      </w:r>
      <w:r w:rsidRPr="00575C4B">
        <w:rPr>
          <w:rFonts w:eastAsiaTheme="minorEastAsia"/>
          <w:sz w:val="24"/>
          <w:szCs w:val="24"/>
        </w:rPr>
        <w:t>3</w:t>
      </w:r>
      <w:r w:rsidRPr="00575C4B">
        <w:rPr>
          <w:rFonts w:eastAsiaTheme="minorEastAsia"/>
          <w:sz w:val="24"/>
          <w:szCs w:val="24"/>
        </w:rPr>
        <w:t>路高速输出，分别用作</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r w:rsidRPr="00575C4B">
        <w:rPr>
          <w:rFonts w:eastAsiaTheme="minorEastAsia"/>
          <w:sz w:val="24"/>
          <w:szCs w:val="24"/>
        </w:rPr>
        <w:t>Z</w:t>
      </w:r>
      <w:r w:rsidRPr="00575C4B">
        <w:rPr>
          <w:rFonts w:eastAsiaTheme="minorEastAsia"/>
          <w:sz w:val="24"/>
          <w:szCs w:val="24"/>
        </w:rPr>
        <w:t>三轴的脉冲输出）</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用户加工程序存储器（可存储</w:t>
      </w:r>
      <w:r w:rsidRPr="00575C4B">
        <w:rPr>
          <w:rFonts w:eastAsiaTheme="minorEastAsia"/>
          <w:sz w:val="24"/>
          <w:szCs w:val="24"/>
        </w:rPr>
        <w:t>100</w:t>
      </w:r>
      <w:r w:rsidRPr="00575C4B">
        <w:rPr>
          <w:rFonts w:eastAsiaTheme="minorEastAsia"/>
          <w:sz w:val="24"/>
          <w:szCs w:val="24"/>
        </w:rPr>
        <w:t>个程序）</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最大程序行数</w:t>
      </w:r>
      <w:r w:rsidRPr="00575C4B">
        <w:rPr>
          <w:rFonts w:eastAsiaTheme="minorEastAsia"/>
          <w:sz w:val="24"/>
          <w:szCs w:val="24"/>
        </w:rPr>
        <w:t>1000</w:t>
      </w:r>
      <w:r w:rsidRPr="00575C4B">
        <w:rPr>
          <w:rFonts w:eastAsiaTheme="minorEastAsia"/>
          <w:sz w:val="24"/>
          <w:szCs w:val="24"/>
        </w:rPr>
        <w:t>行</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最小数据单位：</w:t>
      </w:r>
      <w:r w:rsidRPr="00575C4B">
        <w:rPr>
          <w:rFonts w:eastAsiaTheme="minorEastAsia"/>
          <w:sz w:val="24"/>
          <w:szCs w:val="24"/>
        </w:rPr>
        <w:t>0.01mm</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快速点位运动限速：</w:t>
      </w:r>
      <w:r w:rsidRPr="00575C4B">
        <w:rPr>
          <w:rFonts w:eastAsiaTheme="minorEastAsia"/>
          <w:sz w:val="24"/>
          <w:szCs w:val="24"/>
        </w:rPr>
        <w:t>1000mm/min</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lastRenderedPageBreak/>
        <w:t>最高加工速度限速：</w:t>
      </w:r>
      <w:r w:rsidRPr="00575C4B">
        <w:rPr>
          <w:rFonts w:eastAsiaTheme="minorEastAsia"/>
          <w:sz w:val="24"/>
          <w:szCs w:val="24"/>
        </w:rPr>
        <w:t>1000mm/min</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最高脉冲输出频率：</w:t>
      </w:r>
      <w:r w:rsidRPr="00575C4B">
        <w:rPr>
          <w:rFonts w:eastAsiaTheme="minorEastAsia"/>
          <w:sz w:val="24"/>
          <w:szCs w:val="24"/>
        </w:rPr>
        <w:t>30KHz</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控制轴数：</w:t>
      </w:r>
      <w:r w:rsidRPr="00575C4B">
        <w:rPr>
          <w:rFonts w:eastAsiaTheme="minorEastAsia"/>
          <w:sz w:val="24"/>
          <w:szCs w:val="24"/>
        </w:rPr>
        <w:t>3</w:t>
      </w:r>
      <w:r w:rsidRPr="00575C4B">
        <w:rPr>
          <w:rFonts w:eastAsiaTheme="minorEastAsia"/>
          <w:sz w:val="24"/>
          <w:szCs w:val="24"/>
        </w:rPr>
        <w:t>轴（</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r w:rsidRPr="00575C4B">
        <w:rPr>
          <w:rFonts w:eastAsiaTheme="minorEastAsia"/>
          <w:sz w:val="24"/>
          <w:szCs w:val="24"/>
        </w:rPr>
        <w:t>Z</w:t>
      </w:r>
      <w:r w:rsidRPr="00575C4B">
        <w:rPr>
          <w:rFonts w:eastAsiaTheme="minorEastAsia"/>
          <w:sz w:val="24"/>
          <w:szCs w:val="24"/>
        </w:rPr>
        <w:t>）</w:t>
      </w:r>
    </w:p>
    <w:p w:rsidR="00E34A89" w:rsidRPr="00575C4B" w:rsidRDefault="00E34A89" w:rsidP="003C38CA">
      <w:pPr>
        <w:pStyle w:val="P"/>
        <w:numPr>
          <w:ilvl w:val="0"/>
          <w:numId w:val="28"/>
        </w:numPr>
        <w:spacing w:line="348" w:lineRule="auto"/>
        <w:ind w:firstLineChars="0"/>
        <w:rPr>
          <w:rFonts w:eastAsiaTheme="minorEastAsia"/>
          <w:sz w:val="24"/>
          <w:szCs w:val="24"/>
        </w:rPr>
      </w:pPr>
      <w:r w:rsidRPr="00575C4B">
        <w:rPr>
          <w:rFonts w:eastAsiaTheme="minorEastAsia"/>
          <w:sz w:val="24"/>
          <w:szCs w:val="24"/>
        </w:rPr>
        <w:t>联动轴数：直线</w:t>
      </w:r>
      <w:r w:rsidRPr="00575C4B">
        <w:rPr>
          <w:rFonts w:eastAsiaTheme="minorEastAsia"/>
          <w:sz w:val="24"/>
          <w:szCs w:val="24"/>
        </w:rPr>
        <w:t>3</w:t>
      </w:r>
      <w:r w:rsidRPr="00575C4B">
        <w:rPr>
          <w:rFonts w:eastAsiaTheme="minorEastAsia"/>
          <w:sz w:val="24"/>
          <w:szCs w:val="24"/>
        </w:rPr>
        <w:t>轴（</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r w:rsidRPr="00575C4B">
        <w:rPr>
          <w:rFonts w:eastAsiaTheme="minorEastAsia"/>
          <w:sz w:val="24"/>
          <w:szCs w:val="24"/>
        </w:rPr>
        <w:t>Z</w:t>
      </w:r>
      <w:r w:rsidRPr="00575C4B">
        <w:rPr>
          <w:rFonts w:eastAsiaTheme="minorEastAsia"/>
          <w:sz w:val="24"/>
          <w:szCs w:val="24"/>
        </w:rPr>
        <w:t>），圆弧</w:t>
      </w:r>
      <w:r w:rsidRPr="00575C4B">
        <w:rPr>
          <w:rFonts w:eastAsiaTheme="minorEastAsia"/>
          <w:sz w:val="24"/>
          <w:szCs w:val="24"/>
        </w:rPr>
        <w:t>2</w:t>
      </w:r>
      <w:r w:rsidRPr="00575C4B">
        <w:rPr>
          <w:rFonts w:eastAsiaTheme="minorEastAsia"/>
          <w:sz w:val="24"/>
          <w:szCs w:val="24"/>
        </w:rPr>
        <w:t>轴（</w:t>
      </w:r>
      <w:r w:rsidRPr="00575C4B">
        <w:rPr>
          <w:rFonts w:eastAsiaTheme="minorEastAsia"/>
          <w:sz w:val="24"/>
          <w:szCs w:val="24"/>
        </w:rPr>
        <w:t>X</w:t>
      </w:r>
      <w:r w:rsidRPr="00575C4B">
        <w:rPr>
          <w:rFonts w:eastAsiaTheme="minorEastAsia"/>
          <w:sz w:val="24"/>
          <w:szCs w:val="24"/>
        </w:rPr>
        <w:t>，</w:t>
      </w:r>
      <w:r w:rsidRPr="00575C4B">
        <w:rPr>
          <w:rFonts w:eastAsiaTheme="minorEastAsia"/>
          <w:sz w:val="24"/>
          <w:szCs w:val="24"/>
        </w:rPr>
        <w:t>Y</w:t>
      </w:r>
      <w:r w:rsidRPr="00575C4B">
        <w:rPr>
          <w:rFonts w:eastAsiaTheme="minorEastAsia"/>
          <w:sz w:val="24"/>
          <w:szCs w:val="24"/>
        </w:rPr>
        <w:t>）</w:t>
      </w:r>
    </w:p>
    <w:p w:rsidR="00E34A89" w:rsidRPr="00575C4B" w:rsidRDefault="00E34A89" w:rsidP="003C38CA">
      <w:pPr>
        <w:pStyle w:val="H2"/>
        <w:spacing w:before="156" w:after="156" w:line="348" w:lineRule="auto"/>
        <w:rPr>
          <w:rFonts w:ascii="Times New Roman" w:eastAsiaTheme="minorEastAsia" w:hAnsi="Times New Roman"/>
          <w:szCs w:val="24"/>
        </w:rPr>
      </w:pPr>
      <w:r w:rsidRPr="00575C4B">
        <w:rPr>
          <w:rFonts w:ascii="Times New Roman" w:eastAsiaTheme="minorEastAsia" w:hAnsi="Times New Roman"/>
          <w:szCs w:val="24"/>
        </w:rPr>
        <w:t>1.2</w:t>
      </w:r>
      <w:r w:rsidRPr="00575C4B">
        <w:rPr>
          <w:rFonts w:ascii="Times New Roman" w:eastAsiaTheme="minorEastAsia" w:hAnsi="Times New Roman"/>
          <w:szCs w:val="24"/>
        </w:rPr>
        <w:t>控制器外观尺寸：</w:t>
      </w:r>
    </w:p>
    <w:p w:rsidR="00E34A89" w:rsidRPr="00575C4B" w:rsidRDefault="00E34A89" w:rsidP="00E34A89">
      <w:pPr>
        <w:spacing w:line="360" w:lineRule="auto"/>
        <w:jc w:val="left"/>
        <w:rPr>
          <w:color w:val="3366FF"/>
          <w:sz w:val="24"/>
          <w:szCs w:val="24"/>
        </w:rPr>
      </w:pPr>
    </w:p>
    <w:p w:rsidR="00E34A89" w:rsidRPr="00575C4B" w:rsidRDefault="00E34A89" w:rsidP="00E34A89">
      <w:pPr>
        <w:spacing w:line="480" w:lineRule="auto"/>
        <w:jc w:val="left"/>
        <w:rPr>
          <w:b/>
          <w:color w:val="3366FF"/>
          <w:sz w:val="24"/>
          <w:szCs w:val="24"/>
        </w:rPr>
      </w:pPr>
    </w:p>
    <w:p w:rsidR="00E34A89" w:rsidRPr="00575C4B" w:rsidRDefault="00E34A89" w:rsidP="00C44265">
      <w:pPr>
        <w:pStyle w:val="1"/>
        <w:spacing w:before="0" w:afterLines="100" w:line="360" w:lineRule="auto"/>
        <w:jc w:val="center"/>
        <w:rPr>
          <w:sz w:val="36"/>
          <w:szCs w:val="36"/>
        </w:rPr>
      </w:pPr>
      <w:bookmarkStart w:id="211" w:name="_Toc416200505"/>
      <w:bookmarkStart w:id="212" w:name="_Toc416358836"/>
      <w:r w:rsidRPr="00575C4B">
        <w:rPr>
          <w:sz w:val="36"/>
          <w:szCs w:val="36"/>
        </w:rPr>
        <w:t>穿戴式肘关节外骨骼康复机器人</w:t>
      </w:r>
      <w:bookmarkEnd w:id="211"/>
      <w:bookmarkEnd w:id="212"/>
    </w:p>
    <w:p w:rsidR="00E34A89" w:rsidRPr="00575C4B" w:rsidRDefault="003C38CA" w:rsidP="003C38CA">
      <w:pPr>
        <w:spacing w:line="360" w:lineRule="auto"/>
        <w:ind w:firstLineChars="200" w:firstLine="420"/>
        <w:rPr>
          <w:rFonts w:eastAsiaTheme="minorEastAsia"/>
          <w:sz w:val="24"/>
          <w:szCs w:val="24"/>
        </w:rPr>
      </w:pPr>
      <w:r w:rsidRPr="00575C4B">
        <w:rPr>
          <w:noProof/>
        </w:rPr>
        <w:drawing>
          <wp:anchor distT="0" distB="0" distL="114300" distR="114300" simplePos="0" relativeHeight="251715584" behindDoc="0" locked="0" layoutInCell="1" allowOverlap="1">
            <wp:simplePos x="0" y="0"/>
            <wp:positionH relativeFrom="column">
              <wp:posOffset>2817495</wp:posOffset>
            </wp:positionH>
            <wp:positionV relativeFrom="paragraph">
              <wp:posOffset>74295</wp:posOffset>
            </wp:positionV>
            <wp:extent cx="2551430" cy="1924050"/>
            <wp:effectExtent l="0" t="0" r="1270"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430" cy="1924050"/>
                    </a:xfrm>
                    <a:prstGeom prst="rect">
                      <a:avLst/>
                    </a:prstGeom>
                    <a:noFill/>
                    <a:ln>
                      <a:noFill/>
                    </a:ln>
                  </pic:spPr>
                </pic:pic>
              </a:graphicData>
            </a:graphic>
          </wp:anchor>
        </w:drawing>
      </w:r>
      <w:r w:rsidR="00E34A89" w:rsidRPr="00575C4B">
        <w:rPr>
          <w:rFonts w:eastAsiaTheme="minorEastAsia"/>
          <w:sz w:val="24"/>
          <w:szCs w:val="24"/>
        </w:rPr>
        <w:t>穿戴式肘关节外骨骼康复机器人是一种便携式可穿戴的肘关节康复训练装置，主要针对的人群是偏瘫患者，尤其以脑卒中患者并发的偏瘫后遗症人群为主。本装置拥有三种训练模式：被动训练，主动助力训练以及对侧训练。患者穿戴本装置后，可根据自身情况进行不同训练。且装置具有良好的仿生性能，根据不同患者的不同情况，可选择不同的控制模式（语音控制，肌电控制，移动终端控制），以满足患者各种训练需求。</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技术指标</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1</w:t>
      </w:r>
      <w:r w:rsidRPr="00575C4B">
        <w:rPr>
          <w:rFonts w:eastAsiaTheme="minorEastAsia"/>
          <w:sz w:val="24"/>
          <w:szCs w:val="24"/>
        </w:rPr>
        <w:t>）重量</w:t>
      </w:r>
      <m:oMath>
        <m:r>
          <m:rPr>
            <m:sty m:val="p"/>
          </m:rPr>
          <w:rPr>
            <w:rFonts w:ascii="Cambria Math" w:eastAsiaTheme="minorEastAsia" w:hAnsi="Cambria Math"/>
            <w:sz w:val="24"/>
            <w:szCs w:val="24"/>
          </w:rPr>
          <m:t>≤</m:t>
        </m:r>
      </m:oMath>
      <w:r w:rsidRPr="00575C4B">
        <w:rPr>
          <w:rFonts w:eastAsiaTheme="minorEastAsia"/>
          <w:sz w:val="24"/>
          <w:szCs w:val="24"/>
        </w:rPr>
        <w:t>1.5kg</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2</w:t>
      </w:r>
      <w:r w:rsidRPr="00575C4B">
        <w:rPr>
          <w:rFonts w:eastAsiaTheme="minorEastAsia"/>
          <w:sz w:val="24"/>
          <w:szCs w:val="24"/>
        </w:rPr>
        <w:t>）</w:t>
      </w:r>
      <w:r w:rsidRPr="00575C4B">
        <w:rPr>
          <w:rFonts w:eastAsiaTheme="minorEastAsia"/>
          <w:sz w:val="24"/>
          <w:szCs w:val="24"/>
        </w:rPr>
        <w:t>3</w:t>
      </w:r>
      <w:r w:rsidRPr="00575C4B">
        <w:rPr>
          <w:rFonts w:eastAsiaTheme="minorEastAsia"/>
          <w:sz w:val="24"/>
          <w:szCs w:val="24"/>
        </w:rPr>
        <w:t>种训练模式：被动训练，主动助力训练以及对侧训练</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3</w:t>
      </w:r>
      <w:r w:rsidRPr="00575C4B">
        <w:rPr>
          <w:rFonts w:eastAsiaTheme="minorEastAsia"/>
          <w:sz w:val="24"/>
          <w:szCs w:val="24"/>
        </w:rPr>
        <w:t>）</w:t>
      </w:r>
      <w:r w:rsidRPr="00575C4B">
        <w:rPr>
          <w:rFonts w:eastAsiaTheme="minorEastAsia"/>
          <w:sz w:val="24"/>
          <w:szCs w:val="24"/>
        </w:rPr>
        <w:t>3</w:t>
      </w:r>
      <w:r w:rsidRPr="00575C4B">
        <w:rPr>
          <w:rFonts w:eastAsiaTheme="minorEastAsia"/>
          <w:sz w:val="24"/>
          <w:szCs w:val="24"/>
        </w:rPr>
        <w:t>种控制模式：语音控制，肌电控制，移动终端控制</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3.</w:t>
      </w:r>
      <w:r w:rsidRPr="00575C4B">
        <w:rPr>
          <w:rFonts w:eastAsiaTheme="minorEastAsia"/>
          <w:sz w:val="24"/>
          <w:szCs w:val="24"/>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29"/>
        <w:gridCol w:w="1999"/>
        <w:gridCol w:w="1436"/>
        <w:gridCol w:w="4554"/>
      </w:tblGrid>
      <w:tr w:rsidR="00E34A89" w:rsidRPr="00575C4B" w:rsidTr="003C6490">
        <w:trPr>
          <w:trHeight w:val="680"/>
          <w:jc w:val="center"/>
        </w:trPr>
        <w:tc>
          <w:tcPr>
            <w:tcW w:w="600" w:type="dxa"/>
            <w:shd w:val="clear" w:color="auto" w:fill="auto"/>
            <w:noWrap/>
            <w:vAlign w:val="center"/>
            <w:hideMark/>
          </w:tcPr>
          <w:p w:rsidR="00E34A89" w:rsidRPr="00575C4B" w:rsidRDefault="00E34A89" w:rsidP="00E34A89">
            <w:pPr>
              <w:widowControl/>
              <w:jc w:val="center"/>
              <w:rPr>
                <w:rFonts w:eastAsia="黑体"/>
                <w:szCs w:val="21"/>
              </w:rPr>
            </w:pPr>
            <w:r w:rsidRPr="00575C4B">
              <w:rPr>
                <w:rFonts w:eastAsia="黑体"/>
                <w:szCs w:val="21"/>
              </w:rPr>
              <w:t>序号</w:t>
            </w:r>
          </w:p>
        </w:tc>
        <w:tc>
          <w:tcPr>
            <w:tcW w:w="1907"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专利号</w:t>
            </w:r>
          </w:p>
        </w:tc>
        <w:tc>
          <w:tcPr>
            <w:tcW w:w="1370"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专利类别</w:t>
            </w:r>
          </w:p>
        </w:tc>
        <w:tc>
          <w:tcPr>
            <w:tcW w:w="4345"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专利名称</w:t>
            </w:r>
          </w:p>
        </w:tc>
      </w:tr>
      <w:tr w:rsidR="00E34A89" w:rsidRPr="00575C4B" w:rsidTr="00FB2F9B">
        <w:trPr>
          <w:trHeight w:val="454"/>
          <w:jc w:val="center"/>
        </w:trPr>
        <w:tc>
          <w:tcPr>
            <w:tcW w:w="600" w:type="dxa"/>
            <w:shd w:val="clear" w:color="auto" w:fill="auto"/>
            <w:noWrap/>
            <w:vAlign w:val="center"/>
            <w:hideMark/>
          </w:tcPr>
          <w:p w:rsidR="00E34A89" w:rsidRPr="00575C4B" w:rsidRDefault="00E34A89" w:rsidP="00E34A89">
            <w:pPr>
              <w:widowControl/>
              <w:jc w:val="center"/>
              <w:rPr>
                <w:szCs w:val="21"/>
              </w:rPr>
            </w:pPr>
            <w:r w:rsidRPr="00575C4B">
              <w:rPr>
                <w:szCs w:val="21"/>
              </w:rPr>
              <w:t>1</w:t>
            </w:r>
          </w:p>
        </w:tc>
        <w:tc>
          <w:tcPr>
            <w:tcW w:w="1907" w:type="dxa"/>
            <w:shd w:val="clear" w:color="auto" w:fill="auto"/>
            <w:vAlign w:val="center"/>
            <w:hideMark/>
          </w:tcPr>
          <w:p w:rsidR="00E34A89" w:rsidRPr="00575C4B" w:rsidRDefault="00E34A89" w:rsidP="00E34A89">
            <w:pPr>
              <w:widowControl/>
              <w:jc w:val="center"/>
              <w:rPr>
                <w:szCs w:val="21"/>
              </w:rPr>
            </w:pPr>
            <w:r w:rsidRPr="00575C4B">
              <w:rPr>
                <w:szCs w:val="21"/>
              </w:rPr>
              <w:t>201410523559.2</w:t>
            </w:r>
          </w:p>
        </w:tc>
        <w:tc>
          <w:tcPr>
            <w:tcW w:w="1370" w:type="dxa"/>
            <w:shd w:val="clear" w:color="auto" w:fill="auto"/>
            <w:vAlign w:val="center"/>
            <w:hideMark/>
          </w:tcPr>
          <w:p w:rsidR="00E34A89" w:rsidRPr="00575C4B" w:rsidRDefault="00E34A89" w:rsidP="00E34A89">
            <w:pPr>
              <w:widowControl/>
              <w:jc w:val="center"/>
              <w:rPr>
                <w:szCs w:val="21"/>
              </w:rPr>
            </w:pPr>
            <w:r w:rsidRPr="00575C4B">
              <w:rPr>
                <w:szCs w:val="21"/>
              </w:rPr>
              <w:t>发明</w:t>
            </w:r>
          </w:p>
        </w:tc>
        <w:tc>
          <w:tcPr>
            <w:tcW w:w="4345" w:type="dxa"/>
            <w:shd w:val="clear" w:color="auto" w:fill="auto"/>
            <w:vAlign w:val="center"/>
            <w:hideMark/>
          </w:tcPr>
          <w:p w:rsidR="00E34A89" w:rsidRPr="00575C4B" w:rsidRDefault="00E34A89" w:rsidP="00E34A89">
            <w:pPr>
              <w:widowControl/>
              <w:jc w:val="center"/>
              <w:rPr>
                <w:szCs w:val="21"/>
              </w:rPr>
            </w:pPr>
            <w:r w:rsidRPr="00575C4B">
              <w:rPr>
                <w:szCs w:val="21"/>
              </w:rPr>
              <w:t>便携式肘关节康复机器人控制方法</w:t>
            </w:r>
          </w:p>
        </w:tc>
      </w:tr>
      <w:tr w:rsidR="00E34A89" w:rsidRPr="00575C4B" w:rsidTr="00FB2F9B">
        <w:trPr>
          <w:trHeight w:val="454"/>
          <w:jc w:val="center"/>
        </w:trPr>
        <w:tc>
          <w:tcPr>
            <w:tcW w:w="600" w:type="dxa"/>
            <w:shd w:val="clear" w:color="auto" w:fill="auto"/>
            <w:noWrap/>
            <w:vAlign w:val="center"/>
            <w:hideMark/>
          </w:tcPr>
          <w:p w:rsidR="00E34A89" w:rsidRPr="00575C4B" w:rsidRDefault="00E34A89" w:rsidP="00E34A89">
            <w:pPr>
              <w:widowControl/>
              <w:jc w:val="center"/>
              <w:rPr>
                <w:szCs w:val="21"/>
              </w:rPr>
            </w:pPr>
            <w:r w:rsidRPr="00575C4B">
              <w:rPr>
                <w:szCs w:val="21"/>
              </w:rPr>
              <w:t>2</w:t>
            </w:r>
          </w:p>
        </w:tc>
        <w:tc>
          <w:tcPr>
            <w:tcW w:w="1907" w:type="dxa"/>
            <w:shd w:val="clear" w:color="auto" w:fill="auto"/>
            <w:vAlign w:val="center"/>
            <w:hideMark/>
          </w:tcPr>
          <w:p w:rsidR="00E34A89" w:rsidRPr="00575C4B" w:rsidRDefault="00E34A89" w:rsidP="00E34A89">
            <w:pPr>
              <w:widowControl/>
              <w:jc w:val="center"/>
              <w:rPr>
                <w:szCs w:val="21"/>
              </w:rPr>
            </w:pPr>
            <w:r w:rsidRPr="00575C4B">
              <w:rPr>
                <w:szCs w:val="21"/>
              </w:rPr>
              <w:t>201420576472.7</w:t>
            </w:r>
          </w:p>
        </w:tc>
        <w:tc>
          <w:tcPr>
            <w:tcW w:w="1370" w:type="dxa"/>
            <w:shd w:val="clear" w:color="auto" w:fill="auto"/>
            <w:vAlign w:val="center"/>
            <w:hideMark/>
          </w:tcPr>
          <w:p w:rsidR="00E34A89" w:rsidRPr="00575C4B" w:rsidRDefault="00E34A89" w:rsidP="00E34A89">
            <w:pPr>
              <w:widowControl/>
              <w:jc w:val="center"/>
              <w:rPr>
                <w:szCs w:val="21"/>
              </w:rPr>
            </w:pPr>
            <w:r w:rsidRPr="00575C4B">
              <w:rPr>
                <w:szCs w:val="21"/>
              </w:rPr>
              <w:t>实用</w:t>
            </w:r>
          </w:p>
        </w:tc>
        <w:tc>
          <w:tcPr>
            <w:tcW w:w="4345" w:type="dxa"/>
            <w:shd w:val="clear" w:color="auto" w:fill="auto"/>
            <w:vAlign w:val="center"/>
            <w:hideMark/>
          </w:tcPr>
          <w:p w:rsidR="00E34A89" w:rsidRPr="00575C4B" w:rsidRDefault="00E34A89" w:rsidP="00E34A89">
            <w:pPr>
              <w:widowControl/>
              <w:jc w:val="center"/>
              <w:rPr>
                <w:szCs w:val="21"/>
              </w:rPr>
            </w:pPr>
            <w:r w:rsidRPr="00575C4B">
              <w:rPr>
                <w:szCs w:val="21"/>
              </w:rPr>
              <w:t>肘关节康复机器人控制装置</w:t>
            </w:r>
          </w:p>
        </w:tc>
      </w:tr>
      <w:tr w:rsidR="00E34A89" w:rsidRPr="00575C4B" w:rsidTr="00FB2F9B">
        <w:trPr>
          <w:trHeight w:val="454"/>
          <w:jc w:val="center"/>
        </w:trPr>
        <w:tc>
          <w:tcPr>
            <w:tcW w:w="600" w:type="dxa"/>
            <w:shd w:val="clear" w:color="auto" w:fill="auto"/>
            <w:noWrap/>
            <w:vAlign w:val="center"/>
            <w:hideMark/>
          </w:tcPr>
          <w:p w:rsidR="00E34A89" w:rsidRPr="00575C4B" w:rsidRDefault="00E34A89" w:rsidP="00E34A89">
            <w:pPr>
              <w:widowControl/>
              <w:jc w:val="center"/>
              <w:rPr>
                <w:szCs w:val="21"/>
              </w:rPr>
            </w:pPr>
            <w:r w:rsidRPr="00575C4B">
              <w:rPr>
                <w:szCs w:val="21"/>
              </w:rPr>
              <w:t>3</w:t>
            </w:r>
          </w:p>
        </w:tc>
        <w:tc>
          <w:tcPr>
            <w:tcW w:w="1907" w:type="dxa"/>
            <w:shd w:val="clear" w:color="auto" w:fill="auto"/>
            <w:vAlign w:val="center"/>
            <w:hideMark/>
          </w:tcPr>
          <w:p w:rsidR="00E34A89" w:rsidRPr="00575C4B" w:rsidRDefault="00E34A89" w:rsidP="00E34A89">
            <w:pPr>
              <w:widowControl/>
              <w:jc w:val="center"/>
              <w:rPr>
                <w:szCs w:val="21"/>
              </w:rPr>
            </w:pPr>
            <w:r w:rsidRPr="00575C4B">
              <w:rPr>
                <w:szCs w:val="21"/>
              </w:rPr>
              <w:t>201410526924.5</w:t>
            </w:r>
          </w:p>
        </w:tc>
        <w:tc>
          <w:tcPr>
            <w:tcW w:w="1370" w:type="dxa"/>
            <w:shd w:val="clear" w:color="auto" w:fill="auto"/>
            <w:vAlign w:val="center"/>
            <w:hideMark/>
          </w:tcPr>
          <w:p w:rsidR="00E34A89" w:rsidRPr="00575C4B" w:rsidRDefault="00E34A89" w:rsidP="00E34A89">
            <w:pPr>
              <w:widowControl/>
              <w:jc w:val="center"/>
              <w:rPr>
                <w:szCs w:val="21"/>
              </w:rPr>
            </w:pPr>
            <w:r w:rsidRPr="00575C4B">
              <w:rPr>
                <w:szCs w:val="21"/>
              </w:rPr>
              <w:t>发明</w:t>
            </w:r>
          </w:p>
        </w:tc>
        <w:tc>
          <w:tcPr>
            <w:tcW w:w="4345" w:type="dxa"/>
            <w:shd w:val="clear" w:color="auto" w:fill="auto"/>
            <w:vAlign w:val="center"/>
            <w:hideMark/>
          </w:tcPr>
          <w:p w:rsidR="00E34A89" w:rsidRPr="00575C4B" w:rsidRDefault="00E34A89" w:rsidP="00E34A89">
            <w:pPr>
              <w:widowControl/>
              <w:jc w:val="center"/>
              <w:rPr>
                <w:szCs w:val="21"/>
              </w:rPr>
            </w:pPr>
            <w:r w:rsidRPr="00575C4B">
              <w:rPr>
                <w:szCs w:val="21"/>
              </w:rPr>
              <w:t>可穿戴式肘关节康复机器人装置</w:t>
            </w:r>
          </w:p>
        </w:tc>
      </w:tr>
      <w:tr w:rsidR="00E34A89" w:rsidRPr="00575C4B" w:rsidTr="00FB2F9B">
        <w:trPr>
          <w:trHeight w:val="454"/>
          <w:jc w:val="center"/>
        </w:trPr>
        <w:tc>
          <w:tcPr>
            <w:tcW w:w="600" w:type="dxa"/>
            <w:shd w:val="clear" w:color="auto" w:fill="auto"/>
            <w:noWrap/>
            <w:vAlign w:val="center"/>
            <w:hideMark/>
          </w:tcPr>
          <w:p w:rsidR="00E34A89" w:rsidRPr="00575C4B" w:rsidRDefault="00E34A89" w:rsidP="00E34A89">
            <w:pPr>
              <w:widowControl/>
              <w:jc w:val="center"/>
              <w:rPr>
                <w:szCs w:val="21"/>
              </w:rPr>
            </w:pPr>
            <w:r w:rsidRPr="00575C4B">
              <w:rPr>
                <w:szCs w:val="21"/>
              </w:rPr>
              <w:t>4</w:t>
            </w:r>
          </w:p>
        </w:tc>
        <w:tc>
          <w:tcPr>
            <w:tcW w:w="1907" w:type="dxa"/>
            <w:shd w:val="clear" w:color="auto" w:fill="auto"/>
            <w:vAlign w:val="center"/>
            <w:hideMark/>
          </w:tcPr>
          <w:p w:rsidR="00E34A89" w:rsidRPr="00575C4B" w:rsidRDefault="00E34A89" w:rsidP="00E34A89">
            <w:pPr>
              <w:widowControl/>
              <w:jc w:val="center"/>
              <w:rPr>
                <w:szCs w:val="21"/>
              </w:rPr>
            </w:pPr>
            <w:r w:rsidRPr="00575C4B">
              <w:rPr>
                <w:szCs w:val="21"/>
              </w:rPr>
              <w:t>201420579843.7</w:t>
            </w:r>
          </w:p>
        </w:tc>
        <w:tc>
          <w:tcPr>
            <w:tcW w:w="1370" w:type="dxa"/>
            <w:shd w:val="clear" w:color="auto" w:fill="auto"/>
            <w:vAlign w:val="center"/>
            <w:hideMark/>
          </w:tcPr>
          <w:p w:rsidR="00E34A89" w:rsidRPr="00575C4B" w:rsidRDefault="00E34A89" w:rsidP="00E34A89">
            <w:pPr>
              <w:widowControl/>
              <w:jc w:val="center"/>
              <w:rPr>
                <w:szCs w:val="21"/>
              </w:rPr>
            </w:pPr>
            <w:r w:rsidRPr="00575C4B">
              <w:rPr>
                <w:szCs w:val="21"/>
              </w:rPr>
              <w:t>实用</w:t>
            </w:r>
          </w:p>
        </w:tc>
        <w:tc>
          <w:tcPr>
            <w:tcW w:w="4345" w:type="dxa"/>
            <w:shd w:val="clear" w:color="auto" w:fill="auto"/>
            <w:vAlign w:val="center"/>
            <w:hideMark/>
          </w:tcPr>
          <w:p w:rsidR="00E34A89" w:rsidRPr="00575C4B" w:rsidRDefault="00E34A89" w:rsidP="00E34A89">
            <w:pPr>
              <w:widowControl/>
              <w:jc w:val="center"/>
              <w:rPr>
                <w:szCs w:val="21"/>
              </w:rPr>
            </w:pPr>
            <w:r w:rsidRPr="00575C4B">
              <w:rPr>
                <w:szCs w:val="21"/>
              </w:rPr>
              <w:t>便携式肘关节康复训练装置</w:t>
            </w:r>
          </w:p>
        </w:tc>
      </w:tr>
    </w:tbl>
    <w:p w:rsidR="00E34A89" w:rsidRPr="00575C4B" w:rsidRDefault="00E34A89" w:rsidP="00C44265">
      <w:pPr>
        <w:pStyle w:val="1"/>
        <w:spacing w:before="0" w:afterLines="100" w:line="396" w:lineRule="auto"/>
        <w:jc w:val="center"/>
        <w:rPr>
          <w:sz w:val="36"/>
          <w:szCs w:val="36"/>
        </w:rPr>
      </w:pPr>
      <w:bookmarkStart w:id="213" w:name="_Toc416200506"/>
      <w:bookmarkStart w:id="214" w:name="_Toc416358837"/>
      <w:r w:rsidRPr="00575C4B">
        <w:rPr>
          <w:sz w:val="36"/>
          <w:szCs w:val="36"/>
        </w:rPr>
        <w:lastRenderedPageBreak/>
        <w:t>动力外骨骼手功能训练器</w:t>
      </w:r>
      <w:bookmarkEnd w:id="213"/>
      <w:bookmarkEnd w:id="214"/>
    </w:p>
    <w:p w:rsidR="00E34A89" w:rsidRPr="00575C4B" w:rsidRDefault="00E34A89" w:rsidP="000C168B">
      <w:pPr>
        <w:spacing w:line="360" w:lineRule="auto"/>
        <w:ind w:firstLineChars="200" w:firstLine="420"/>
        <w:rPr>
          <w:rFonts w:eastAsiaTheme="minorEastAsia"/>
          <w:sz w:val="24"/>
          <w:szCs w:val="24"/>
        </w:rPr>
      </w:pPr>
      <w:r w:rsidRPr="00575C4B">
        <w:rPr>
          <w:noProof/>
        </w:rPr>
        <w:drawing>
          <wp:anchor distT="0" distB="0" distL="114300" distR="114300" simplePos="0" relativeHeight="251716608" behindDoc="0" locked="0" layoutInCell="1" allowOverlap="1">
            <wp:simplePos x="0" y="0"/>
            <wp:positionH relativeFrom="column">
              <wp:posOffset>3825240</wp:posOffset>
            </wp:positionH>
            <wp:positionV relativeFrom="paragraph">
              <wp:posOffset>65405</wp:posOffset>
            </wp:positionV>
            <wp:extent cx="1423035" cy="1637665"/>
            <wp:effectExtent l="0" t="0" r="5715" b="635"/>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035" cy="1637665"/>
                    </a:xfrm>
                    <a:prstGeom prst="rect">
                      <a:avLst/>
                    </a:prstGeom>
                    <a:noFill/>
                    <a:ln>
                      <a:noFill/>
                    </a:ln>
                  </pic:spPr>
                </pic:pic>
              </a:graphicData>
            </a:graphic>
          </wp:anchor>
        </w:drawing>
      </w:r>
      <w:r w:rsidRPr="00575C4B">
        <w:rPr>
          <w:rFonts w:eastAsiaTheme="minorEastAsia"/>
          <w:sz w:val="24"/>
          <w:szCs w:val="24"/>
        </w:rPr>
        <w:t>本动力外骨骼手功能训练器是在分析人手生物学特性的基础上，设计了一种新的外骨骼式机械手，用于手部功能障碍的脑卒中患者的康复训练。本技术集合多种控制模式（语音、肌电信号、健侧控制）对动力外骨骼手训练器进行控制，达到更好的训练和康复辅助效果。</w:t>
      </w:r>
    </w:p>
    <w:p w:rsidR="00E34A89" w:rsidRPr="00575C4B" w:rsidRDefault="00E34A89" w:rsidP="000C168B">
      <w:pPr>
        <w:spacing w:line="360" w:lineRule="auto"/>
        <w:rPr>
          <w:rFonts w:eastAsiaTheme="minorEastAsia"/>
          <w:sz w:val="24"/>
          <w:szCs w:val="24"/>
        </w:rPr>
      </w:pPr>
      <w:r w:rsidRPr="00575C4B">
        <w:rPr>
          <w:rFonts w:eastAsiaTheme="minorEastAsia"/>
          <w:sz w:val="24"/>
          <w:szCs w:val="24"/>
        </w:rPr>
        <w:t>技术指标</w:t>
      </w:r>
    </w:p>
    <w:p w:rsidR="00E34A89" w:rsidRPr="00575C4B" w:rsidRDefault="00E34A89" w:rsidP="000C168B">
      <w:pPr>
        <w:spacing w:line="360" w:lineRule="auto"/>
        <w:ind w:firstLineChars="200" w:firstLine="480"/>
        <w:rPr>
          <w:rFonts w:eastAsiaTheme="minorEastAsia"/>
          <w:sz w:val="24"/>
          <w:szCs w:val="24"/>
        </w:rPr>
      </w:pPr>
      <w:r w:rsidRPr="00575C4B">
        <w:rPr>
          <w:rFonts w:eastAsiaTheme="minorEastAsia"/>
          <w:sz w:val="24"/>
          <w:szCs w:val="24"/>
        </w:rPr>
        <w:t>1</w:t>
      </w:r>
      <w:r w:rsidRPr="00575C4B">
        <w:rPr>
          <w:rFonts w:eastAsiaTheme="minorEastAsia"/>
          <w:sz w:val="24"/>
          <w:szCs w:val="24"/>
        </w:rPr>
        <w:t>）整体重量小于</w:t>
      </w:r>
      <w:r w:rsidRPr="00575C4B">
        <w:rPr>
          <w:rFonts w:eastAsiaTheme="minorEastAsia"/>
          <w:sz w:val="24"/>
          <w:szCs w:val="24"/>
        </w:rPr>
        <w:t>500g</w:t>
      </w:r>
      <w:r w:rsidRPr="00575C4B">
        <w:rPr>
          <w:rFonts w:eastAsiaTheme="minorEastAsia"/>
          <w:sz w:val="24"/>
          <w:szCs w:val="24"/>
        </w:rPr>
        <w:t>，可随身携带；</w:t>
      </w:r>
    </w:p>
    <w:p w:rsidR="00E34A89" w:rsidRPr="00575C4B" w:rsidRDefault="00E34A89" w:rsidP="000C168B">
      <w:pPr>
        <w:spacing w:line="360" w:lineRule="auto"/>
        <w:ind w:firstLineChars="200" w:firstLine="480"/>
        <w:rPr>
          <w:rFonts w:eastAsiaTheme="minorEastAsia"/>
          <w:sz w:val="24"/>
          <w:szCs w:val="24"/>
        </w:rPr>
      </w:pPr>
      <w:r w:rsidRPr="00575C4B">
        <w:rPr>
          <w:rFonts w:eastAsiaTheme="minorEastAsia"/>
          <w:sz w:val="24"/>
          <w:szCs w:val="24"/>
        </w:rPr>
        <w:t>2</w:t>
      </w:r>
      <w:r w:rsidRPr="00575C4B">
        <w:rPr>
          <w:rFonts w:eastAsiaTheme="minorEastAsia"/>
          <w:sz w:val="24"/>
          <w:szCs w:val="24"/>
        </w:rPr>
        <w:t>）有效动作最小肌电信号</w:t>
      </w:r>
      <w:r w:rsidRPr="00575C4B">
        <w:rPr>
          <w:rFonts w:eastAsiaTheme="minorEastAsia"/>
          <w:sz w:val="24"/>
          <w:szCs w:val="24"/>
        </w:rPr>
        <w:t>10μV</w:t>
      </w:r>
      <w:r w:rsidRPr="00575C4B">
        <w:rPr>
          <w:rFonts w:eastAsiaTheme="minorEastAsia"/>
          <w:sz w:val="24"/>
          <w:szCs w:val="24"/>
        </w:rPr>
        <w:t>；</w:t>
      </w:r>
    </w:p>
    <w:p w:rsidR="00E34A89" w:rsidRPr="00575C4B" w:rsidRDefault="00E34A89" w:rsidP="000C168B">
      <w:pPr>
        <w:spacing w:line="360" w:lineRule="auto"/>
        <w:ind w:firstLineChars="200" w:firstLine="480"/>
        <w:rPr>
          <w:rFonts w:eastAsiaTheme="minorEastAsia"/>
          <w:sz w:val="24"/>
          <w:szCs w:val="24"/>
        </w:rPr>
      </w:pPr>
      <w:r w:rsidRPr="00575C4B">
        <w:rPr>
          <w:rFonts w:eastAsiaTheme="minorEastAsia"/>
          <w:sz w:val="24"/>
          <w:szCs w:val="24"/>
        </w:rPr>
        <w:t>3</w:t>
      </w:r>
      <w:r w:rsidRPr="00575C4B">
        <w:rPr>
          <w:rFonts w:eastAsiaTheme="minorEastAsia"/>
          <w:sz w:val="24"/>
          <w:szCs w:val="24"/>
        </w:rPr>
        <w:t>）</w:t>
      </w:r>
      <w:r w:rsidRPr="00575C4B">
        <w:rPr>
          <w:rFonts w:eastAsiaTheme="minorEastAsia"/>
          <w:sz w:val="24"/>
          <w:szCs w:val="24"/>
        </w:rPr>
        <w:t>2</w:t>
      </w:r>
      <w:r w:rsidRPr="00575C4B">
        <w:rPr>
          <w:rFonts w:eastAsiaTheme="minorEastAsia"/>
          <w:sz w:val="24"/>
          <w:szCs w:val="24"/>
        </w:rPr>
        <w:t>个动力自由度，</w:t>
      </w:r>
      <w:r w:rsidRPr="00575C4B">
        <w:rPr>
          <w:rFonts w:eastAsiaTheme="minorEastAsia"/>
          <w:sz w:val="24"/>
          <w:szCs w:val="24"/>
        </w:rPr>
        <w:t>14</w:t>
      </w:r>
      <w:r w:rsidRPr="00575C4B">
        <w:rPr>
          <w:rFonts w:eastAsiaTheme="minorEastAsia"/>
          <w:sz w:val="24"/>
          <w:szCs w:val="24"/>
        </w:rPr>
        <w:t>个联动自由度。</w:t>
      </w:r>
    </w:p>
    <w:p w:rsidR="00E34A89" w:rsidRPr="00575C4B" w:rsidRDefault="00E34A89" w:rsidP="000C168B">
      <w:pPr>
        <w:spacing w:line="360" w:lineRule="auto"/>
        <w:rPr>
          <w:rFonts w:eastAsiaTheme="minorEastAsia"/>
          <w:sz w:val="24"/>
          <w:szCs w:val="24"/>
        </w:rPr>
      </w:pPr>
      <w:r w:rsidRPr="00575C4B">
        <w:rPr>
          <w:rFonts w:eastAsiaTheme="minorEastAsia"/>
          <w:sz w:val="24"/>
          <w:szCs w:val="24"/>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28"/>
        <w:gridCol w:w="2340"/>
        <w:gridCol w:w="1197"/>
        <w:gridCol w:w="4453"/>
      </w:tblGrid>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黑体"/>
                <w:szCs w:val="21"/>
              </w:rPr>
            </w:pPr>
            <w:r w:rsidRPr="00575C4B">
              <w:rPr>
                <w:rFonts w:eastAsia="黑体"/>
                <w:szCs w:val="21"/>
              </w:rPr>
              <w:t>序号</w:t>
            </w:r>
          </w:p>
        </w:tc>
        <w:tc>
          <w:tcPr>
            <w:tcW w:w="2232"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专利号</w:t>
            </w:r>
          </w:p>
        </w:tc>
        <w:tc>
          <w:tcPr>
            <w:tcW w:w="1142"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专利类别</w:t>
            </w:r>
          </w:p>
        </w:tc>
        <w:tc>
          <w:tcPr>
            <w:tcW w:w="4248"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专利名称</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1</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201110120504.3</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发明</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紧凑型仿生可屈曲假手腕关节</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2</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201210430290.4</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发明</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穿戴式便携动力外骨骼手功能康复训练装置</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3</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201220569719.3</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实用</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动力外骨骼手功能康复训练器</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4</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201210445004.1</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发明</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外骨骼式生物反馈手功能训练器</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5</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201220587601.3</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实用</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外骨骼式生物反馈手功能训练器</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6</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201410543803.1</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发明</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便携式多模式控制手功能康复训练装置</w:t>
            </w:r>
          </w:p>
        </w:tc>
      </w:tr>
      <w:tr w:rsidR="00E34A89" w:rsidRPr="00575C4B" w:rsidTr="003C6490">
        <w:trPr>
          <w:trHeight w:val="20"/>
          <w:jc w:val="center"/>
        </w:trPr>
        <w:tc>
          <w:tcPr>
            <w:tcW w:w="600" w:type="dxa"/>
            <w:shd w:val="clear" w:color="auto" w:fill="auto"/>
            <w:noWrap/>
            <w:vAlign w:val="center"/>
            <w:hideMark/>
          </w:tcPr>
          <w:p w:rsidR="00E34A89" w:rsidRPr="00575C4B" w:rsidRDefault="00E34A89" w:rsidP="00E34A89">
            <w:pPr>
              <w:widowControl/>
              <w:jc w:val="center"/>
              <w:rPr>
                <w:rFonts w:eastAsiaTheme="minorEastAsia"/>
                <w:szCs w:val="21"/>
              </w:rPr>
            </w:pPr>
            <w:r w:rsidRPr="00575C4B">
              <w:rPr>
                <w:rFonts w:eastAsiaTheme="minorEastAsia"/>
                <w:szCs w:val="21"/>
              </w:rPr>
              <w:t>7</w:t>
            </w:r>
          </w:p>
        </w:tc>
        <w:tc>
          <w:tcPr>
            <w:tcW w:w="223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201420594996.9</w:t>
            </w:r>
          </w:p>
        </w:tc>
        <w:tc>
          <w:tcPr>
            <w:tcW w:w="1142"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实用</w:t>
            </w:r>
          </w:p>
        </w:tc>
        <w:tc>
          <w:tcPr>
            <w:tcW w:w="4248" w:type="dxa"/>
            <w:shd w:val="clear" w:color="auto" w:fill="auto"/>
            <w:vAlign w:val="center"/>
            <w:hideMark/>
          </w:tcPr>
          <w:p w:rsidR="00E34A89" w:rsidRPr="00575C4B" w:rsidRDefault="00E34A89" w:rsidP="00E34A89">
            <w:pPr>
              <w:widowControl/>
              <w:jc w:val="center"/>
              <w:rPr>
                <w:rFonts w:eastAsiaTheme="minorEastAsia"/>
                <w:bCs/>
                <w:szCs w:val="21"/>
              </w:rPr>
            </w:pPr>
            <w:r w:rsidRPr="00575C4B">
              <w:rPr>
                <w:rFonts w:eastAsiaTheme="minorEastAsia"/>
                <w:bCs/>
                <w:szCs w:val="21"/>
              </w:rPr>
              <w:t>可穿戴外骨骼手功能康复训练器</w:t>
            </w:r>
          </w:p>
        </w:tc>
      </w:tr>
    </w:tbl>
    <w:p w:rsidR="00E34A89" w:rsidRPr="00575C4B" w:rsidRDefault="00E34A89" w:rsidP="00E34A89">
      <w:pPr>
        <w:spacing w:line="360" w:lineRule="auto"/>
        <w:jc w:val="left"/>
        <w:rPr>
          <w:color w:val="3366FF"/>
          <w:sz w:val="24"/>
          <w:szCs w:val="24"/>
        </w:rPr>
      </w:pPr>
    </w:p>
    <w:p w:rsidR="00E34A89" w:rsidRPr="00575C4B" w:rsidRDefault="00E34A89" w:rsidP="00E34A89">
      <w:pPr>
        <w:spacing w:line="480" w:lineRule="auto"/>
        <w:jc w:val="left"/>
        <w:rPr>
          <w:b/>
          <w:color w:val="3366FF"/>
          <w:sz w:val="24"/>
          <w:szCs w:val="24"/>
        </w:rPr>
      </w:pPr>
    </w:p>
    <w:p w:rsidR="00E34A89" w:rsidRPr="00575C4B" w:rsidRDefault="00E34A89" w:rsidP="00C44265">
      <w:pPr>
        <w:pStyle w:val="1"/>
        <w:spacing w:before="0" w:afterLines="100" w:line="360" w:lineRule="auto"/>
        <w:jc w:val="center"/>
        <w:rPr>
          <w:sz w:val="36"/>
          <w:szCs w:val="36"/>
        </w:rPr>
      </w:pPr>
      <w:bookmarkStart w:id="215" w:name="_Toc416200507"/>
      <w:bookmarkStart w:id="216" w:name="_Toc416358838"/>
      <w:r w:rsidRPr="00575C4B">
        <w:rPr>
          <w:sz w:val="36"/>
          <w:szCs w:val="36"/>
        </w:rPr>
        <w:t>多功能康复电动轮椅</w:t>
      </w:r>
      <w:bookmarkEnd w:id="215"/>
      <w:bookmarkEnd w:id="216"/>
    </w:p>
    <w:p w:rsidR="00E34A89" w:rsidRPr="00575C4B" w:rsidRDefault="003C6490" w:rsidP="00E34A89">
      <w:pPr>
        <w:spacing w:line="360" w:lineRule="auto"/>
        <w:ind w:firstLineChars="200" w:firstLine="420"/>
        <w:rPr>
          <w:sz w:val="24"/>
          <w:szCs w:val="24"/>
        </w:rPr>
      </w:pPr>
      <w:r w:rsidRPr="00575C4B">
        <w:rPr>
          <w:noProof/>
        </w:rPr>
        <w:drawing>
          <wp:anchor distT="0" distB="0" distL="114300" distR="114300" simplePos="0" relativeHeight="251718656" behindDoc="0" locked="0" layoutInCell="1" allowOverlap="1">
            <wp:simplePos x="0" y="0"/>
            <wp:positionH relativeFrom="column">
              <wp:posOffset>3791585</wp:posOffset>
            </wp:positionH>
            <wp:positionV relativeFrom="paragraph">
              <wp:posOffset>30480</wp:posOffset>
            </wp:positionV>
            <wp:extent cx="1659890" cy="2027555"/>
            <wp:effectExtent l="0" t="0" r="0" b="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9890" cy="2027555"/>
                    </a:xfrm>
                    <a:prstGeom prst="rect">
                      <a:avLst/>
                    </a:prstGeom>
                    <a:noFill/>
                    <a:ln>
                      <a:noFill/>
                    </a:ln>
                  </pic:spPr>
                </pic:pic>
              </a:graphicData>
            </a:graphic>
          </wp:anchor>
        </w:drawing>
      </w:r>
      <w:r w:rsidRPr="00575C4B">
        <w:rPr>
          <w:noProof/>
        </w:rPr>
        <w:drawing>
          <wp:anchor distT="0" distB="0" distL="114300" distR="114300" simplePos="0" relativeHeight="251717632" behindDoc="0" locked="0" layoutInCell="1" allowOverlap="1">
            <wp:simplePos x="0" y="0"/>
            <wp:positionH relativeFrom="column">
              <wp:posOffset>2559685</wp:posOffset>
            </wp:positionH>
            <wp:positionV relativeFrom="paragraph">
              <wp:posOffset>30480</wp:posOffset>
            </wp:positionV>
            <wp:extent cx="1133475" cy="2027555"/>
            <wp:effectExtent l="0" t="0" r="9525" b="0"/>
            <wp:wrapSquare wrapText="bothSides"/>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2027555"/>
                    </a:xfrm>
                    <a:prstGeom prst="rect">
                      <a:avLst/>
                    </a:prstGeom>
                    <a:noFill/>
                    <a:ln>
                      <a:noFill/>
                    </a:ln>
                  </pic:spPr>
                </pic:pic>
              </a:graphicData>
            </a:graphic>
          </wp:anchor>
        </w:drawing>
      </w:r>
      <w:r w:rsidR="00E34A89" w:rsidRPr="00575C4B">
        <w:rPr>
          <w:sz w:val="24"/>
          <w:szCs w:val="24"/>
        </w:rPr>
        <w:t>本电动轮椅是一种基于手动、语音双控制模式的具有下肢康复训练功能的电动轮椅车技术。该轮椅解决了目前电动轮椅车的手动操纵不适用于手功能障碍的患者（如脑卒中后遗症患者、上肢截肢者等），解决多信号源的人机控制界面设计等问题，同时具</w:t>
      </w:r>
      <w:r w:rsidR="00E34A89" w:rsidRPr="00575C4B">
        <w:rPr>
          <w:sz w:val="24"/>
          <w:szCs w:val="24"/>
        </w:rPr>
        <w:lastRenderedPageBreak/>
        <w:t>有下肢被动训练、站立平衡康复训练、远程控制与交互等功能。</w:t>
      </w:r>
    </w:p>
    <w:p w:rsidR="00E34A89" w:rsidRPr="00575C4B" w:rsidRDefault="00E34A89" w:rsidP="00E34A89">
      <w:pPr>
        <w:spacing w:line="360" w:lineRule="auto"/>
        <w:rPr>
          <w:sz w:val="24"/>
          <w:szCs w:val="24"/>
        </w:rPr>
      </w:pPr>
      <w:r w:rsidRPr="00575C4B">
        <w:rPr>
          <w:sz w:val="24"/>
          <w:szCs w:val="24"/>
        </w:rPr>
        <w:t>技术指标</w:t>
      </w:r>
    </w:p>
    <w:p w:rsidR="00E34A89" w:rsidRPr="00575C4B" w:rsidRDefault="00E34A89" w:rsidP="00E34A89">
      <w:pPr>
        <w:spacing w:line="360" w:lineRule="auto"/>
        <w:ind w:firstLineChars="200" w:firstLine="480"/>
        <w:rPr>
          <w:sz w:val="24"/>
          <w:szCs w:val="24"/>
        </w:rPr>
      </w:pPr>
      <w:r w:rsidRPr="00575C4B">
        <w:rPr>
          <w:sz w:val="24"/>
          <w:szCs w:val="24"/>
        </w:rPr>
        <w:t>实现轮椅车站、坐、躺多姿态的语音控制功能；</w:t>
      </w:r>
    </w:p>
    <w:p w:rsidR="00E34A89" w:rsidRPr="00575C4B" w:rsidRDefault="00E34A89" w:rsidP="00E34A89">
      <w:pPr>
        <w:spacing w:line="360" w:lineRule="auto"/>
        <w:ind w:firstLineChars="200" w:firstLine="480"/>
        <w:rPr>
          <w:sz w:val="24"/>
          <w:szCs w:val="24"/>
        </w:rPr>
      </w:pPr>
      <w:r w:rsidRPr="00575C4B">
        <w:rPr>
          <w:sz w:val="24"/>
          <w:szCs w:val="24"/>
        </w:rPr>
        <w:t>具有基于无线</w:t>
      </w:r>
      <w:r w:rsidRPr="00575C4B">
        <w:rPr>
          <w:sz w:val="24"/>
          <w:szCs w:val="24"/>
        </w:rPr>
        <w:t>GMS</w:t>
      </w:r>
      <w:r w:rsidRPr="00575C4B">
        <w:rPr>
          <w:sz w:val="24"/>
          <w:szCs w:val="24"/>
        </w:rPr>
        <w:t>的网络定位功能；</w:t>
      </w:r>
    </w:p>
    <w:p w:rsidR="00E34A89" w:rsidRPr="00575C4B" w:rsidRDefault="00E34A89" w:rsidP="00E34A89">
      <w:pPr>
        <w:spacing w:line="360" w:lineRule="auto"/>
        <w:ind w:firstLineChars="200" w:firstLine="480"/>
        <w:rPr>
          <w:sz w:val="24"/>
          <w:szCs w:val="24"/>
        </w:rPr>
      </w:pPr>
      <w:r w:rsidRPr="00575C4B">
        <w:rPr>
          <w:sz w:val="24"/>
          <w:szCs w:val="24"/>
        </w:rPr>
        <w:t>具有基于虚拟现实的反馈式下肢平衡训练、髋膝关节被动训练等功能。</w:t>
      </w:r>
    </w:p>
    <w:p w:rsidR="00E34A89" w:rsidRPr="00575C4B" w:rsidRDefault="00E34A89" w:rsidP="00E34A89">
      <w:pPr>
        <w:spacing w:line="360" w:lineRule="auto"/>
        <w:rPr>
          <w:sz w:val="24"/>
          <w:szCs w:val="24"/>
        </w:rPr>
      </w:pPr>
      <w:r w:rsidRPr="00575C4B">
        <w:rPr>
          <w:sz w:val="24"/>
          <w:szCs w:val="24"/>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31"/>
        <w:gridCol w:w="2021"/>
        <w:gridCol w:w="737"/>
        <w:gridCol w:w="5229"/>
      </w:tblGrid>
      <w:tr w:rsidR="00E34A89" w:rsidRPr="00575C4B" w:rsidTr="003C6490">
        <w:trPr>
          <w:trHeight w:val="567"/>
          <w:jc w:val="center"/>
        </w:trPr>
        <w:tc>
          <w:tcPr>
            <w:tcW w:w="602" w:type="dxa"/>
            <w:shd w:val="clear" w:color="auto" w:fill="auto"/>
            <w:noWrap/>
            <w:vAlign w:val="center"/>
            <w:hideMark/>
          </w:tcPr>
          <w:p w:rsidR="00E34A89" w:rsidRPr="00575C4B" w:rsidRDefault="00E34A89" w:rsidP="00E34A89">
            <w:pPr>
              <w:widowControl/>
              <w:jc w:val="center"/>
              <w:rPr>
                <w:rFonts w:eastAsia="黑体"/>
                <w:szCs w:val="21"/>
              </w:rPr>
            </w:pPr>
            <w:r w:rsidRPr="00575C4B">
              <w:rPr>
                <w:rFonts w:eastAsia="黑体"/>
                <w:szCs w:val="21"/>
              </w:rPr>
              <w:t>序号</w:t>
            </w:r>
          </w:p>
        </w:tc>
        <w:tc>
          <w:tcPr>
            <w:tcW w:w="1928"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专利号</w:t>
            </w:r>
          </w:p>
        </w:tc>
        <w:tc>
          <w:tcPr>
            <w:tcW w:w="703"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专利类别</w:t>
            </w:r>
          </w:p>
        </w:tc>
        <w:tc>
          <w:tcPr>
            <w:tcW w:w="4989" w:type="dxa"/>
            <w:shd w:val="clear" w:color="auto" w:fill="auto"/>
            <w:vAlign w:val="center"/>
            <w:hideMark/>
          </w:tcPr>
          <w:p w:rsidR="00E34A89" w:rsidRPr="00575C4B" w:rsidRDefault="00E34A89" w:rsidP="00E34A89">
            <w:pPr>
              <w:widowControl/>
              <w:jc w:val="center"/>
              <w:rPr>
                <w:rFonts w:eastAsia="黑体"/>
                <w:szCs w:val="21"/>
              </w:rPr>
            </w:pPr>
            <w:r w:rsidRPr="00575C4B">
              <w:rPr>
                <w:rFonts w:eastAsia="黑体"/>
                <w:szCs w:val="21"/>
              </w:rPr>
              <w:t>专利名称</w:t>
            </w:r>
          </w:p>
        </w:tc>
      </w:tr>
      <w:tr w:rsidR="00E34A89" w:rsidRPr="00575C4B" w:rsidTr="003C6490">
        <w:trPr>
          <w:trHeight w:val="567"/>
          <w:jc w:val="center"/>
        </w:trPr>
        <w:tc>
          <w:tcPr>
            <w:tcW w:w="602" w:type="dxa"/>
            <w:shd w:val="clear" w:color="auto" w:fill="auto"/>
            <w:noWrap/>
            <w:vAlign w:val="center"/>
            <w:hideMark/>
          </w:tcPr>
          <w:p w:rsidR="00E34A89" w:rsidRPr="00575C4B" w:rsidRDefault="00E34A89" w:rsidP="00E34A89">
            <w:pPr>
              <w:widowControl/>
              <w:jc w:val="center"/>
              <w:rPr>
                <w:szCs w:val="21"/>
              </w:rPr>
            </w:pPr>
            <w:r w:rsidRPr="00575C4B">
              <w:rPr>
                <w:szCs w:val="21"/>
              </w:rPr>
              <w:t>1</w:t>
            </w:r>
          </w:p>
        </w:tc>
        <w:tc>
          <w:tcPr>
            <w:tcW w:w="1928" w:type="dxa"/>
            <w:shd w:val="clear" w:color="auto" w:fill="auto"/>
            <w:vAlign w:val="center"/>
            <w:hideMark/>
          </w:tcPr>
          <w:p w:rsidR="00E34A89" w:rsidRPr="00575C4B" w:rsidRDefault="00E34A89" w:rsidP="00E34A89">
            <w:pPr>
              <w:widowControl/>
              <w:jc w:val="center"/>
              <w:rPr>
                <w:szCs w:val="21"/>
              </w:rPr>
            </w:pPr>
            <w:r w:rsidRPr="00575C4B">
              <w:rPr>
                <w:szCs w:val="21"/>
              </w:rPr>
              <w:t>201110305510.6</w:t>
            </w:r>
          </w:p>
        </w:tc>
        <w:tc>
          <w:tcPr>
            <w:tcW w:w="703" w:type="dxa"/>
            <w:shd w:val="clear" w:color="auto" w:fill="auto"/>
            <w:vAlign w:val="center"/>
            <w:hideMark/>
          </w:tcPr>
          <w:p w:rsidR="00E34A89" w:rsidRPr="00575C4B" w:rsidRDefault="00E34A89" w:rsidP="00E34A89">
            <w:pPr>
              <w:widowControl/>
              <w:jc w:val="center"/>
              <w:rPr>
                <w:szCs w:val="21"/>
              </w:rPr>
            </w:pPr>
            <w:r w:rsidRPr="00575C4B">
              <w:rPr>
                <w:szCs w:val="21"/>
              </w:rPr>
              <w:t>发明</w:t>
            </w:r>
          </w:p>
        </w:tc>
        <w:tc>
          <w:tcPr>
            <w:tcW w:w="4989" w:type="dxa"/>
            <w:shd w:val="clear" w:color="auto" w:fill="auto"/>
            <w:vAlign w:val="center"/>
            <w:hideMark/>
          </w:tcPr>
          <w:p w:rsidR="00E34A89" w:rsidRPr="00575C4B" w:rsidRDefault="00E34A89" w:rsidP="00E34A89">
            <w:pPr>
              <w:widowControl/>
              <w:jc w:val="center"/>
              <w:rPr>
                <w:szCs w:val="21"/>
              </w:rPr>
            </w:pPr>
            <w:r w:rsidRPr="00575C4B">
              <w:rPr>
                <w:szCs w:val="21"/>
              </w:rPr>
              <w:t>任意坐姿角度可控的可躺可立式电动轮椅车</w:t>
            </w:r>
          </w:p>
        </w:tc>
      </w:tr>
      <w:tr w:rsidR="00E34A89" w:rsidRPr="00575C4B" w:rsidTr="003C6490">
        <w:trPr>
          <w:trHeight w:val="567"/>
          <w:jc w:val="center"/>
        </w:trPr>
        <w:tc>
          <w:tcPr>
            <w:tcW w:w="602" w:type="dxa"/>
            <w:shd w:val="clear" w:color="auto" w:fill="auto"/>
            <w:noWrap/>
            <w:vAlign w:val="center"/>
            <w:hideMark/>
          </w:tcPr>
          <w:p w:rsidR="00E34A89" w:rsidRPr="00575C4B" w:rsidRDefault="00E34A89" w:rsidP="00E34A89">
            <w:pPr>
              <w:widowControl/>
              <w:jc w:val="center"/>
              <w:rPr>
                <w:szCs w:val="21"/>
              </w:rPr>
            </w:pPr>
            <w:r w:rsidRPr="00575C4B">
              <w:rPr>
                <w:szCs w:val="21"/>
              </w:rPr>
              <w:t>2</w:t>
            </w:r>
          </w:p>
        </w:tc>
        <w:tc>
          <w:tcPr>
            <w:tcW w:w="1928" w:type="dxa"/>
            <w:shd w:val="clear" w:color="auto" w:fill="auto"/>
            <w:vAlign w:val="center"/>
            <w:hideMark/>
          </w:tcPr>
          <w:p w:rsidR="00E34A89" w:rsidRPr="00575C4B" w:rsidRDefault="00E34A89" w:rsidP="00E34A89">
            <w:pPr>
              <w:widowControl/>
              <w:jc w:val="center"/>
              <w:rPr>
                <w:szCs w:val="21"/>
              </w:rPr>
            </w:pPr>
            <w:r w:rsidRPr="00575C4B">
              <w:rPr>
                <w:szCs w:val="21"/>
              </w:rPr>
              <w:t>201120383397.9</w:t>
            </w:r>
          </w:p>
        </w:tc>
        <w:tc>
          <w:tcPr>
            <w:tcW w:w="703" w:type="dxa"/>
            <w:shd w:val="clear" w:color="auto" w:fill="auto"/>
            <w:vAlign w:val="center"/>
            <w:hideMark/>
          </w:tcPr>
          <w:p w:rsidR="00E34A89" w:rsidRPr="00575C4B" w:rsidRDefault="00E34A89" w:rsidP="00E34A89">
            <w:pPr>
              <w:widowControl/>
              <w:jc w:val="center"/>
              <w:rPr>
                <w:szCs w:val="21"/>
              </w:rPr>
            </w:pPr>
            <w:r w:rsidRPr="00575C4B">
              <w:rPr>
                <w:szCs w:val="21"/>
              </w:rPr>
              <w:t>实用</w:t>
            </w:r>
          </w:p>
        </w:tc>
        <w:tc>
          <w:tcPr>
            <w:tcW w:w="4989" w:type="dxa"/>
            <w:shd w:val="clear" w:color="auto" w:fill="auto"/>
            <w:vAlign w:val="center"/>
            <w:hideMark/>
          </w:tcPr>
          <w:p w:rsidR="00E34A89" w:rsidRPr="00575C4B" w:rsidRDefault="00E34A89" w:rsidP="00E34A89">
            <w:pPr>
              <w:widowControl/>
              <w:jc w:val="center"/>
              <w:rPr>
                <w:szCs w:val="21"/>
              </w:rPr>
            </w:pPr>
            <w:r w:rsidRPr="00575C4B">
              <w:rPr>
                <w:szCs w:val="21"/>
              </w:rPr>
              <w:t>具有平直斜躺功能的可站、可立式电动轮椅车</w:t>
            </w:r>
          </w:p>
        </w:tc>
      </w:tr>
    </w:tbl>
    <w:p w:rsidR="00E34A89" w:rsidRPr="00575C4B" w:rsidRDefault="00E34A89" w:rsidP="00E34A89">
      <w:pPr>
        <w:spacing w:line="360" w:lineRule="auto"/>
        <w:jc w:val="left"/>
        <w:rPr>
          <w:color w:val="3366FF"/>
          <w:sz w:val="24"/>
          <w:szCs w:val="24"/>
        </w:rPr>
      </w:pPr>
    </w:p>
    <w:p w:rsidR="00E34A89" w:rsidRPr="00575C4B" w:rsidRDefault="00E34A89" w:rsidP="00E34A89">
      <w:pPr>
        <w:spacing w:line="480" w:lineRule="auto"/>
        <w:jc w:val="left"/>
        <w:rPr>
          <w:b/>
          <w:color w:val="3366FF"/>
          <w:sz w:val="24"/>
          <w:szCs w:val="24"/>
        </w:rPr>
      </w:pPr>
    </w:p>
    <w:p w:rsidR="00E34A89" w:rsidRPr="00575C4B" w:rsidRDefault="00E34A89" w:rsidP="00C44265">
      <w:pPr>
        <w:pStyle w:val="1"/>
        <w:spacing w:before="0" w:afterLines="100" w:line="360" w:lineRule="auto"/>
        <w:jc w:val="center"/>
        <w:rPr>
          <w:sz w:val="36"/>
          <w:szCs w:val="36"/>
        </w:rPr>
      </w:pPr>
      <w:bookmarkStart w:id="217" w:name="_Toc416200508"/>
      <w:bookmarkStart w:id="218" w:name="_Toc416358839"/>
      <w:r w:rsidRPr="00575C4B">
        <w:rPr>
          <w:sz w:val="36"/>
          <w:szCs w:val="36"/>
        </w:rPr>
        <w:t>骨科矫形用组件式</w:t>
      </w:r>
      <w:r w:rsidRPr="00575C4B">
        <w:rPr>
          <w:sz w:val="36"/>
          <w:szCs w:val="36"/>
        </w:rPr>
        <w:t>8</w:t>
      </w:r>
      <w:r w:rsidRPr="00575C4B">
        <w:rPr>
          <w:sz w:val="36"/>
          <w:szCs w:val="36"/>
        </w:rPr>
        <w:t>字板及成套专用工具</w:t>
      </w:r>
      <w:bookmarkEnd w:id="217"/>
      <w:bookmarkEnd w:id="218"/>
    </w:p>
    <w:p w:rsidR="00E34A89" w:rsidRPr="00575C4B" w:rsidRDefault="00E34A89" w:rsidP="00E34A89">
      <w:pPr>
        <w:spacing w:line="360" w:lineRule="auto"/>
        <w:ind w:firstLineChars="200" w:firstLine="420"/>
        <w:rPr>
          <w:rFonts w:eastAsiaTheme="minorEastAsia"/>
          <w:sz w:val="24"/>
          <w:szCs w:val="24"/>
        </w:rPr>
      </w:pPr>
      <w:r w:rsidRPr="00575C4B">
        <w:rPr>
          <w:noProof/>
        </w:rPr>
        <w:drawing>
          <wp:anchor distT="0" distB="0" distL="114300" distR="114300" simplePos="0" relativeHeight="251719680" behindDoc="0" locked="0" layoutInCell="1" allowOverlap="1">
            <wp:simplePos x="0" y="0"/>
            <wp:positionH relativeFrom="column">
              <wp:posOffset>1597025</wp:posOffset>
            </wp:positionH>
            <wp:positionV relativeFrom="paragraph">
              <wp:posOffset>96520</wp:posOffset>
            </wp:positionV>
            <wp:extent cx="3671570" cy="1785620"/>
            <wp:effectExtent l="0" t="0" r="5080" b="5080"/>
            <wp:wrapSquare wrapText="bothSides"/>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1570" cy="1785620"/>
                    </a:xfrm>
                    <a:prstGeom prst="rect">
                      <a:avLst/>
                    </a:prstGeom>
                    <a:noFill/>
                    <a:ln>
                      <a:noFill/>
                    </a:ln>
                  </pic:spPr>
                </pic:pic>
              </a:graphicData>
            </a:graphic>
          </wp:anchor>
        </w:drawing>
      </w:r>
      <w:r w:rsidRPr="00575C4B">
        <w:rPr>
          <w:rFonts w:eastAsiaTheme="minorEastAsia"/>
          <w:sz w:val="24"/>
          <w:szCs w:val="24"/>
        </w:rPr>
        <w:t>青少年膝关节成角畸形是一组较为常见的下肢发育异常，一般包括冠状面成角和矢状面成角，两者可同时存在。本技术采用了铰链的形式使固定螺钉不会因为骨的弧状结构有向外的力，增加稳定性。可以根据患者的骨骺线两侧的畸形的不对称进行多种组合。本项目还设计了和</w:t>
      </w:r>
      <w:r w:rsidRPr="00575C4B">
        <w:rPr>
          <w:rFonts w:eastAsiaTheme="minorEastAsia"/>
          <w:sz w:val="24"/>
          <w:szCs w:val="24"/>
        </w:rPr>
        <w:t xml:space="preserve"> 8 </w:t>
      </w:r>
      <w:r w:rsidRPr="00575C4B">
        <w:rPr>
          <w:rFonts w:eastAsiaTheme="minorEastAsia"/>
          <w:sz w:val="24"/>
          <w:szCs w:val="24"/>
        </w:rPr>
        <w:t>字板配套的成套专用工具。</w:t>
      </w:r>
    </w:p>
    <w:p w:rsidR="00E34A89" w:rsidRPr="00575C4B" w:rsidRDefault="00E34A89" w:rsidP="00E34A89">
      <w:pPr>
        <w:spacing w:line="360" w:lineRule="auto"/>
        <w:rPr>
          <w:rFonts w:eastAsiaTheme="minorEastAsia"/>
          <w:sz w:val="24"/>
          <w:szCs w:val="24"/>
        </w:rPr>
      </w:pPr>
      <w:r w:rsidRPr="00575C4B">
        <w:rPr>
          <w:rFonts w:eastAsiaTheme="minorEastAsia"/>
          <w:sz w:val="24"/>
          <w:szCs w:val="24"/>
        </w:rPr>
        <w:t>技术指标</w:t>
      </w:r>
    </w:p>
    <w:p w:rsidR="00E34A89" w:rsidRPr="00575C4B" w:rsidRDefault="00E34A89" w:rsidP="00E34A89">
      <w:pPr>
        <w:spacing w:line="360" w:lineRule="auto"/>
        <w:ind w:firstLineChars="200" w:firstLine="480"/>
        <w:rPr>
          <w:rFonts w:eastAsiaTheme="minorEastAsia"/>
          <w:sz w:val="24"/>
          <w:szCs w:val="24"/>
        </w:rPr>
      </w:pPr>
      <w:r w:rsidRPr="00575C4B">
        <w:rPr>
          <w:rFonts w:eastAsiaTheme="minorEastAsia"/>
          <w:sz w:val="24"/>
          <w:szCs w:val="24"/>
        </w:rPr>
        <w:t>具有</w:t>
      </w:r>
      <w:r w:rsidRPr="00575C4B">
        <w:rPr>
          <w:rFonts w:eastAsiaTheme="minorEastAsia"/>
          <w:sz w:val="24"/>
          <w:szCs w:val="24"/>
        </w:rPr>
        <w:t>3</w:t>
      </w:r>
      <w:r w:rsidRPr="00575C4B">
        <w:rPr>
          <w:rFonts w:eastAsiaTheme="minorEastAsia"/>
          <w:sz w:val="24"/>
          <w:szCs w:val="24"/>
        </w:rPr>
        <w:t>种长度半</w:t>
      </w:r>
      <w:r w:rsidRPr="00575C4B">
        <w:rPr>
          <w:rFonts w:eastAsiaTheme="minorEastAsia"/>
          <w:sz w:val="24"/>
          <w:szCs w:val="24"/>
        </w:rPr>
        <w:t>8</w:t>
      </w:r>
      <w:r w:rsidRPr="00575C4B">
        <w:rPr>
          <w:rFonts w:eastAsiaTheme="minorEastAsia"/>
          <w:sz w:val="24"/>
          <w:szCs w:val="24"/>
        </w:rPr>
        <w:t>字板的</w:t>
      </w:r>
      <w:r w:rsidRPr="00575C4B">
        <w:rPr>
          <w:rFonts w:eastAsiaTheme="minorEastAsia"/>
          <w:sz w:val="24"/>
          <w:szCs w:val="24"/>
        </w:rPr>
        <w:t>6</w:t>
      </w:r>
      <w:r w:rsidRPr="00575C4B">
        <w:rPr>
          <w:rFonts w:eastAsiaTheme="minorEastAsia"/>
          <w:sz w:val="24"/>
          <w:szCs w:val="24"/>
        </w:rPr>
        <w:t>种组合，适合不同形状的畸形矫正。</w:t>
      </w:r>
    </w:p>
    <w:p w:rsidR="00E34A89" w:rsidRPr="00575C4B" w:rsidRDefault="00E34A89" w:rsidP="00E34A89">
      <w:pPr>
        <w:spacing w:line="360" w:lineRule="auto"/>
        <w:rPr>
          <w:rFonts w:eastAsiaTheme="minorEastAsia"/>
          <w:sz w:val="24"/>
          <w:szCs w:val="24"/>
        </w:rPr>
      </w:pPr>
      <w:r w:rsidRPr="00575C4B">
        <w:rPr>
          <w:rFonts w:eastAsiaTheme="minorEastAsia"/>
          <w:sz w:val="24"/>
          <w:szCs w:val="24"/>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90"/>
        <w:gridCol w:w="2213"/>
        <w:gridCol w:w="807"/>
        <w:gridCol w:w="4908"/>
      </w:tblGrid>
      <w:tr w:rsidR="00E34A89" w:rsidRPr="00575C4B" w:rsidTr="003C6490">
        <w:trPr>
          <w:trHeight w:val="20"/>
          <w:jc w:val="center"/>
        </w:trPr>
        <w:tc>
          <w:tcPr>
            <w:tcW w:w="659" w:type="dxa"/>
            <w:shd w:val="clear" w:color="auto" w:fill="auto"/>
            <w:noWrap/>
            <w:vAlign w:val="center"/>
            <w:hideMark/>
          </w:tcPr>
          <w:p w:rsidR="00E34A89" w:rsidRPr="00575C4B" w:rsidRDefault="00E34A89" w:rsidP="00E34A89">
            <w:pPr>
              <w:widowControl/>
              <w:jc w:val="center"/>
              <w:rPr>
                <w:szCs w:val="21"/>
              </w:rPr>
            </w:pPr>
            <w:r w:rsidRPr="00575C4B">
              <w:rPr>
                <w:szCs w:val="21"/>
              </w:rPr>
              <w:t>序号</w:t>
            </w:r>
          </w:p>
        </w:tc>
        <w:tc>
          <w:tcPr>
            <w:tcW w:w="2111" w:type="dxa"/>
            <w:shd w:val="clear" w:color="auto" w:fill="auto"/>
            <w:vAlign w:val="center"/>
            <w:hideMark/>
          </w:tcPr>
          <w:p w:rsidR="00E34A89" w:rsidRPr="00575C4B" w:rsidRDefault="00E34A89" w:rsidP="00E34A89">
            <w:pPr>
              <w:widowControl/>
              <w:jc w:val="center"/>
              <w:rPr>
                <w:szCs w:val="21"/>
              </w:rPr>
            </w:pPr>
            <w:r w:rsidRPr="00575C4B">
              <w:rPr>
                <w:szCs w:val="21"/>
              </w:rPr>
              <w:t>专利号</w:t>
            </w:r>
          </w:p>
        </w:tc>
        <w:tc>
          <w:tcPr>
            <w:tcW w:w="770" w:type="dxa"/>
            <w:shd w:val="clear" w:color="auto" w:fill="auto"/>
            <w:vAlign w:val="center"/>
            <w:hideMark/>
          </w:tcPr>
          <w:p w:rsidR="00E34A89" w:rsidRPr="00575C4B" w:rsidRDefault="00E34A89" w:rsidP="00E34A89">
            <w:pPr>
              <w:widowControl/>
              <w:jc w:val="center"/>
              <w:rPr>
                <w:szCs w:val="21"/>
              </w:rPr>
            </w:pPr>
            <w:r w:rsidRPr="00575C4B">
              <w:rPr>
                <w:szCs w:val="21"/>
              </w:rPr>
              <w:t>专利类别</w:t>
            </w:r>
          </w:p>
        </w:tc>
        <w:tc>
          <w:tcPr>
            <w:tcW w:w="4682" w:type="dxa"/>
            <w:shd w:val="clear" w:color="auto" w:fill="auto"/>
            <w:vAlign w:val="center"/>
            <w:hideMark/>
          </w:tcPr>
          <w:p w:rsidR="00E34A89" w:rsidRPr="00575C4B" w:rsidRDefault="00E34A89" w:rsidP="00E34A89">
            <w:pPr>
              <w:widowControl/>
              <w:jc w:val="center"/>
              <w:rPr>
                <w:szCs w:val="21"/>
              </w:rPr>
            </w:pPr>
            <w:r w:rsidRPr="00575C4B">
              <w:rPr>
                <w:szCs w:val="21"/>
              </w:rPr>
              <w:t>专利名称</w:t>
            </w:r>
          </w:p>
        </w:tc>
      </w:tr>
      <w:tr w:rsidR="00E34A89" w:rsidRPr="00575C4B" w:rsidTr="003C6490">
        <w:trPr>
          <w:trHeight w:val="454"/>
          <w:jc w:val="center"/>
        </w:trPr>
        <w:tc>
          <w:tcPr>
            <w:tcW w:w="659" w:type="dxa"/>
            <w:shd w:val="clear" w:color="auto" w:fill="auto"/>
            <w:noWrap/>
            <w:vAlign w:val="center"/>
            <w:hideMark/>
          </w:tcPr>
          <w:p w:rsidR="00E34A89" w:rsidRPr="00575C4B" w:rsidRDefault="00E34A89" w:rsidP="00E34A89">
            <w:pPr>
              <w:widowControl/>
              <w:jc w:val="center"/>
              <w:rPr>
                <w:szCs w:val="21"/>
              </w:rPr>
            </w:pPr>
            <w:r w:rsidRPr="00575C4B">
              <w:rPr>
                <w:szCs w:val="21"/>
              </w:rPr>
              <w:t>1</w:t>
            </w:r>
          </w:p>
        </w:tc>
        <w:tc>
          <w:tcPr>
            <w:tcW w:w="2111" w:type="dxa"/>
            <w:shd w:val="clear" w:color="auto" w:fill="auto"/>
            <w:vAlign w:val="center"/>
            <w:hideMark/>
          </w:tcPr>
          <w:p w:rsidR="00E34A89" w:rsidRPr="00575C4B" w:rsidRDefault="00E34A89" w:rsidP="00E34A89">
            <w:pPr>
              <w:widowControl/>
              <w:jc w:val="center"/>
              <w:rPr>
                <w:szCs w:val="21"/>
              </w:rPr>
            </w:pPr>
            <w:r w:rsidRPr="00575C4B">
              <w:rPr>
                <w:szCs w:val="21"/>
              </w:rPr>
              <w:t>201010506201</w:t>
            </w:r>
          </w:p>
        </w:tc>
        <w:tc>
          <w:tcPr>
            <w:tcW w:w="770" w:type="dxa"/>
            <w:shd w:val="clear" w:color="auto" w:fill="auto"/>
            <w:vAlign w:val="center"/>
            <w:hideMark/>
          </w:tcPr>
          <w:p w:rsidR="00E34A89" w:rsidRPr="00575C4B" w:rsidRDefault="00E34A89" w:rsidP="00E34A89">
            <w:pPr>
              <w:widowControl/>
              <w:jc w:val="center"/>
              <w:rPr>
                <w:szCs w:val="21"/>
              </w:rPr>
            </w:pPr>
            <w:r w:rsidRPr="00575C4B">
              <w:rPr>
                <w:szCs w:val="21"/>
              </w:rPr>
              <w:t>发明</w:t>
            </w:r>
          </w:p>
        </w:tc>
        <w:tc>
          <w:tcPr>
            <w:tcW w:w="4682" w:type="dxa"/>
            <w:shd w:val="clear" w:color="auto" w:fill="auto"/>
            <w:vAlign w:val="center"/>
            <w:hideMark/>
          </w:tcPr>
          <w:p w:rsidR="00E34A89" w:rsidRPr="00575C4B" w:rsidRDefault="00E34A89" w:rsidP="00E34A89">
            <w:pPr>
              <w:widowControl/>
              <w:jc w:val="center"/>
              <w:rPr>
                <w:szCs w:val="21"/>
              </w:rPr>
            </w:pPr>
            <w:r w:rsidRPr="00575C4B">
              <w:rPr>
                <w:szCs w:val="21"/>
              </w:rPr>
              <w:t>骨科矫形手术中内置</w:t>
            </w:r>
            <w:r w:rsidRPr="00575C4B">
              <w:rPr>
                <w:szCs w:val="21"/>
              </w:rPr>
              <w:t>8</w:t>
            </w:r>
            <w:r w:rsidRPr="00575C4B">
              <w:rPr>
                <w:szCs w:val="21"/>
              </w:rPr>
              <w:t>字板安装的专用工具</w:t>
            </w:r>
          </w:p>
        </w:tc>
      </w:tr>
      <w:tr w:rsidR="00E34A89" w:rsidRPr="00575C4B" w:rsidTr="003C6490">
        <w:trPr>
          <w:trHeight w:val="454"/>
          <w:jc w:val="center"/>
        </w:trPr>
        <w:tc>
          <w:tcPr>
            <w:tcW w:w="659" w:type="dxa"/>
            <w:shd w:val="clear" w:color="auto" w:fill="auto"/>
            <w:noWrap/>
            <w:vAlign w:val="center"/>
            <w:hideMark/>
          </w:tcPr>
          <w:p w:rsidR="00E34A89" w:rsidRPr="00575C4B" w:rsidRDefault="00E34A89" w:rsidP="00E34A89">
            <w:pPr>
              <w:widowControl/>
              <w:jc w:val="center"/>
              <w:rPr>
                <w:szCs w:val="21"/>
              </w:rPr>
            </w:pPr>
            <w:r w:rsidRPr="00575C4B">
              <w:rPr>
                <w:szCs w:val="21"/>
              </w:rPr>
              <w:t>2</w:t>
            </w:r>
          </w:p>
        </w:tc>
        <w:tc>
          <w:tcPr>
            <w:tcW w:w="2111" w:type="dxa"/>
            <w:shd w:val="clear" w:color="auto" w:fill="auto"/>
            <w:vAlign w:val="center"/>
            <w:hideMark/>
          </w:tcPr>
          <w:p w:rsidR="00E34A89" w:rsidRPr="00575C4B" w:rsidRDefault="00E34A89" w:rsidP="00E34A89">
            <w:pPr>
              <w:widowControl/>
              <w:jc w:val="center"/>
              <w:rPr>
                <w:szCs w:val="21"/>
              </w:rPr>
            </w:pPr>
            <w:r w:rsidRPr="00575C4B">
              <w:rPr>
                <w:szCs w:val="21"/>
              </w:rPr>
              <w:t>201020560336</w:t>
            </w:r>
          </w:p>
        </w:tc>
        <w:tc>
          <w:tcPr>
            <w:tcW w:w="770" w:type="dxa"/>
            <w:shd w:val="clear" w:color="auto" w:fill="auto"/>
            <w:vAlign w:val="center"/>
            <w:hideMark/>
          </w:tcPr>
          <w:p w:rsidR="00E34A89" w:rsidRPr="00575C4B" w:rsidRDefault="00E34A89" w:rsidP="00E34A89">
            <w:pPr>
              <w:widowControl/>
              <w:jc w:val="center"/>
              <w:rPr>
                <w:szCs w:val="21"/>
              </w:rPr>
            </w:pPr>
            <w:r w:rsidRPr="00575C4B">
              <w:rPr>
                <w:szCs w:val="21"/>
              </w:rPr>
              <w:t>实用</w:t>
            </w:r>
          </w:p>
        </w:tc>
        <w:tc>
          <w:tcPr>
            <w:tcW w:w="4682" w:type="dxa"/>
            <w:shd w:val="clear" w:color="auto" w:fill="auto"/>
            <w:vAlign w:val="center"/>
            <w:hideMark/>
          </w:tcPr>
          <w:p w:rsidR="00E34A89" w:rsidRPr="00575C4B" w:rsidRDefault="00E34A89" w:rsidP="00E34A89">
            <w:pPr>
              <w:widowControl/>
              <w:jc w:val="center"/>
              <w:rPr>
                <w:szCs w:val="21"/>
              </w:rPr>
            </w:pPr>
            <w:r w:rsidRPr="00575C4B">
              <w:rPr>
                <w:szCs w:val="21"/>
              </w:rPr>
              <w:t>用于骨科矫形手术中安装内置</w:t>
            </w:r>
            <w:r w:rsidRPr="00575C4B">
              <w:rPr>
                <w:szCs w:val="21"/>
              </w:rPr>
              <w:t>8</w:t>
            </w:r>
            <w:r w:rsidRPr="00575C4B">
              <w:rPr>
                <w:szCs w:val="21"/>
              </w:rPr>
              <w:t>字板的工具</w:t>
            </w:r>
          </w:p>
        </w:tc>
      </w:tr>
    </w:tbl>
    <w:p w:rsidR="003C38CA" w:rsidRPr="00575C4B" w:rsidRDefault="003C38CA" w:rsidP="003C38CA">
      <w:pPr>
        <w:snapToGrid w:val="0"/>
        <w:rPr>
          <w:sz w:val="4"/>
          <w:szCs w:val="4"/>
        </w:rPr>
      </w:pPr>
    </w:p>
    <w:p w:rsidR="0003638E" w:rsidRPr="00575C4B" w:rsidRDefault="0003638E" w:rsidP="0003638E">
      <w:pPr>
        <w:pStyle w:val="1"/>
        <w:spacing w:before="0" w:after="0" w:line="360" w:lineRule="auto"/>
        <w:jc w:val="center"/>
        <w:rPr>
          <w:sz w:val="36"/>
          <w:szCs w:val="36"/>
        </w:rPr>
      </w:pPr>
      <w:bookmarkStart w:id="219" w:name="_Toc416200509"/>
      <w:bookmarkStart w:id="220" w:name="_Toc416358840"/>
      <w:r w:rsidRPr="00575C4B">
        <w:rPr>
          <w:sz w:val="36"/>
          <w:szCs w:val="36"/>
        </w:rPr>
        <w:lastRenderedPageBreak/>
        <w:t>黄酒酿造过程中优良微生物筛选及</w:t>
      </w:r>
      <w:bookmarkEnd w:id="219"/>
      <w:bookmarkEnd w:id="220"/>
    </w:p>
    <w:p w:rsidR="0003638E" w:rsidRPr="00575C4B" w:rsidRDefault="0003638E" w:rsidP="00C44265">
      <w:pPr>
        <w:pStyle w:val="1"/>
        <w:spacing w:before="0" w:afterLines="100" w:line="360" w:lineRule="auto"/>
        <w:jc w:val="center"/>
        <w:rPr>
          <w:sz w:val="36"/>
          <w:szCs w:val="36"/>
        </w:rPr>
      </w:pPr>
      <w:bookmarkStart w:id="221" w:name="_Toc416200510"/>
      <w:bookmarkStart w:id="222" w:name="_Toc416358841"/>
      <w:r w:rsidRPr="00575C4B">
        <w:rPr>
          <w:sz w:val="36"/>
          <w:szCs w:val="36"/>
        </w:rPr>
        <w:t>新型黄酒产品的开发</w:t>
      </w:r>
      <w:bookmarkEnd w:id="221"/>
      <w:bookmarkEnd w:id="222"/>
    </w:p>
    <w:p w:rsidR="0003638E" w:rsidRPr="00575C4B" w:rsidRDefault="0003638E" w:rsidP="000C168B">
      <w:pPr>
        <w:spacing w:line="360" w:lineRule="auto"/>
        <w:ind w:left="369" w:firstLineChars="200" w:firstLine="480"/>
        <w:rPr>
          <w:rFonts w:eastAsiaTheme="minorEastAsia"/>
          <w:sz w:val="24"/>
          <w:szCs w:val="24"/>
        </w:rPr>
      </w:pPr>
      <w:r w:rsidRPr="00575C4B">
        <w:rPr>
          <w:rFonts w:eastAsiaTheme="minorEastAsia"/>
          <w:sz w:val="24"/>
          <w:szCs w:val="24"/>
        </w:rPr>
        <w:t>黄酒酿造过程中，酵母作为关键微生物，是发酵重要的动力源，酵母发酵性能的优劣，代谢产物的差异直接影响到黄酒的风味、口感和出酒率。本项目筛选分析研究传统黄酒酿造过程中酵母的发酵性能以及抵抗外界环境胁迫（高酒精、高盐、高渗等）的能力，筛选出具有优良抗逆性的黄酒酵母，利用其酿制功能性谷物黄酒新产品，对于黄酒发酵工业具有重要的意义。</w:t>
      </w:r>
    </w:p>
    <w:p w:rsidR="0003638E" w:rsidRPr="00575C4B" w:rsidRDefault="0003638E" w:rsidP="000C168B">
      <w:pPr>
        <w:spacing w:line="360" w:lineRule="auto"/>
        <w:ind w:left="369" w:firstLineChars="200" w:firstLine="482"/>
        <w:rPr>
          <w:rFonts w:eastAsiaTheme="minorEastAsia"/>
          <w:sz w:val="24"/>
          <w:szCs w:val="24"/>
        </w:rPr>
      </w:pPr>
      <w:r w:rsidRPr="00575C4B">
        <w:rPr>
          <w:rFonts w:eastAsiaTheme="minorEastAsia"/>
          <w:b/>
          <w:sz w:val="24"/>
          <w:szCs w:val="24"/>
        </w:rPr>
        <w:t>主要技术指标</w:t>
      </w:r>
      <w:r w:rsidRPr="00575C4B">
        <w:rPr>
          <w:rFonts w:eastAsiaTheme="minorEastAsia"/>
          <w:sz w:val="24"/>
          <w:szCs w:val="24"/>
        </w:rPr>
        <w:t>：获得的酿酒酵母发酵速率快、环境抗逆性好（可耐受</w:t>
      </w:r>
      <w:r w:rsidRPr="00575C4B">
        <w:rPr>
          <w:rFonts w:eastAsiaTheme="minorEastAsia"/>
          <w:sz w:val="24"/>
          <w:szCs w:val="24"/>
        </w:rPr>
        <w:t>18 %</w:t>
      </w:r>
      <w:r w:rsidRPr="00575C4B">
        <w:rPr>
          <w:rFonts w:eastAsiaTheme="minorEastAsia"/>
          <w:sz w:val="24"/>
          <w:szCs w:val="24"/>
        </w:rPr>
        <w:t>的酒精，对</w:t>
      </w:r>
      <w:r w:rsidRPr="00575C4B">
        <w:rPr>
          <w:rFonts w:eastAsiaTheme="minorEastAsia"/>
          <w:sz w:val="24"/>
          <w:szCs w:val="24"/>
        </w:rPr>
        <w:t>1.6 mol/L</w:t>
      </w:r>
      <w:r w:rsidRPr="00575C4B">
        <w:rPr>
          <w:rFonts w:eastAsiaTheme="minorEastAsia"/>
          <w:sz w:val="24"/>
          <w:szCs w:val="24"/>
        </w:rPr>
        <w:t>高渗透压有较好的适应性，在高达</w:t>
      </w:r>
      <w:r w:rsidRPr="00575C4B">
        <w:rPr>
          <w:rFonts w:eastAsiaTheme="minorEastAsia"/>
          <w:sz w:val="24"/>
          <w:szCs w:val="24"/>
        </w:rPr>
        <w:t>54 g/L</w:t>
      </w:r>
      <w:r w:rsidRPr="00575C4B">
        <w:rPr>
          <w:rFonts w:eastAsiaTheme="minorEastAsia"/>
          <w:sz w:val="24"/>
          <w:szCs w:val="24"/>
        </w:rPr>
        <w:t>的乳酸下具有较好的生长）底物利用率及产酒率较高；</w:t>
      </w:r>
    </w:p>
    <w:p w:rsidR="0003638E" w:rsidRPr="00575C4B" w:rsidRDefault="0003638E" w:rsidP="000C168B">
      <w:pPr>
        <w:spacing w:line="360" w:lineRule="auto"/>
        <w:ind w:left="369" w:firstLineChars="200" w:firstLine="482"/>
        <w:rPr>
          <w:rFonts w:eastAsiaTheme="minorEastAsia"/>
          <w:sz w:val="24"/>
          <w:szCs w:val="24"/>
        </w:rPr>
      </w:pPr>
      <w:r w:rsidRPr="00575C4B">
        <w:rPr>
          <w:rFonts w:eastAsiaTheme="minorEastAsia"/>
          <w:b/>
          <w:sz w:val="24"/>
          <w:szCs w:val="24"/>
        </w:rPr>
        <w:t>技术创新点</w:t>
      </w:r>
      <w:r w:rsidRPr="00575C4B">
        <w:rPr>
          <w:rFonts w:eastAsiaTheme="minorEastAsia"/>
          <w:sz w:val="24"/>
          <w:szCs w:val="24"/>
        </w:rPr>
        <w:t>：以抗逆性及发酵速率为出发点，进行酵母原生质体定向选育，获取性能优异的黄酒酿酒酵母；利用所获得的优良酵母进行强化酒母发酵，评价菌种及酿造工艺对黄酒风味的贡献；</w:t>
      </w:r>
    </w:p>
    <w:p w:rsidR="0003638E" w:rsidRPr="00575C4B" w:rsidRDefault="0003638E" w:rsidP="000C168B">
      <w:pPr>
        <w:spacing w:line="360" w:lineRule="auto"/>
        <w:jc w:val="center"/>
      </w:pPr>
      <w:r w:rsidRPr="00575C4B">
        <w:rPr>
          <w:noProof/>
        </w:rPr>
        <w:drawing>
          <wp:inline distT="0" distB="0" distL="0" distR="0">
            <wp:extent cx="2122170" cy="1802765"/>
            <wp:effectExtent l="0" t="0" r="0" b="6985"/>
            <wp:docPr id="110" name="图片 110" descr="产孢培养7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产孢培养7天"/>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2170" cy="1802765"/>
                    </a:xfrm>
                    <a:prstGeom prst="rect">
                      <a:avLst/>
                    </a:prstGeom>
                    <a:noFill/>
                    <a:ln>
                      <a:noFill/>
                    </a:ln>
                  </pic:spPr>
                </pic:pic>
              </a:graphicData>
            </a:graphic>
          </wp:inline>
        </w:drawing>
      </w:r>
      <w:r w:rsidRPr="00575C4B">
        <w:rPr>
          <w:noProof/>
        </w:rPr>
        <w:drawing>
          <wp:inline distT="0" distB="0" distL="0" distR="0">
            <wp:extent cx="2519045" cy="1802765"/>
            <wp:effectExtent l="0" t="0" r="0" b="698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045" cy="1802765"/>
                    </a:xfrm>
                    <a:prstGeom prst="rect">
                      <a:avLst/>
                    </a:prstGeom>
                    <a:noFill/>
                    <a:ln>
                      <a:noFill/>
                    </a:ln>
                  </pic:spPr>
                </pic:pic>
              </a:graphicData>
            </a:graphic>
          </wp:inline>
        </w:drawing>
      </w:r>
    </w:p>
    <w:p w:rsidR="0003638E" w:rsidRPr="00575C4B" w:rsidRDefault="0003638E" w:rsidP="000C168B">
      <w:pPr>
        <w:spacing w:line="360" w:lineRule="auto"/>
        <w:jc w:val="left"/>
        <w:rPr>
          <w:color w:val="3366FF"/>
          <w:sz w:val="24"/>
          <w:szCs w:val="24"/>
        </w:rPr>
      </w:pPr>
    </w:p>
    <w:p w:rsidR="0003638E" w:rsidRPr="00575C4B" w:rsidRDefault="0003638E" w:rsidP="000C168B">
      <w:pPr>
        <w:spacing w:line="360" w:lineRule="auto"/>
        <w:jc w:val="left"/>
        <w:rPr>
          <w:b/>
          <w:color w:val="3366FF"/>
          <w:sz w:val="24"/>
          <w:szCs w:val="24"/>
        </w:rPr>
      </w:pPr>
    </w:p>
    <w:p w:rsidR="0003638E" w:rsidRPr="00575C4B" w:rsidRDefault="0003638E" w:rsidP="00C44265">
      <w:pPr>
        <w:pStyle w:val="1"/>
        <w:spacing w:before="0" w:afterLines="100" w:line="360" w:lineRule="auto"/>
        <w:jc w:val="center"/>
        <w:rPr>
          <w:sz w:val="36"/>
          <w:szCs w:val="36"/>
        </w:rPr>
      </w:pPr>
      <w:bookmarkStart w:id="223" w:name="_Toc416200511"/>
      <w:bookmarkStart w:id="224" w:name="_Toc416358842"/>
      <w:r w:rsidRPr="00575C4B">
        <w:rPr>
          <w:sz w:val="36"/>
          <w:szCs w:val="36"/>
        </w:rPr>
        <w:t>肌肉功能测试训练仪</w:t>
      </w:r>
      <w:bookmarkEnd w:id="223"/>
      <w:bookmarkEnd w:id="224"/>
    </w:p>
    <w:p w:rsidR="0003638E" w:rsidRPr="00575C4B" w:rsidRDefault="0003638E" w:rsidP="000C168B">
      <w:pPr>
        <w:spacing w:before="30" w:line="360" w:lineRule="auto"/>
        <w:ind w:left="238" w:right="34" w:firstLine="480"/>
        <w:rPr>
          <w:rFonts w:eastAsiaTheme="minorEastAsia"/>
          <w:sz w:val="24"/>
          <w:szCs w:val="24"/>
        </w:rPr>
      </w:pPr>
      <w:r w:rsidRPr="00575C4B">
        <w:rPr>
          <w:rFonts w:eastAsiaTheme="minorEastAsia"/>
          <w:sz w:val="24"/>
          <w:szCs w:val="24"/>
        </w:rPr>
        <w:t>肌肉功能测试训练系统集肌力测试设</w:t>
      </w:r>
      <w:r w:rsidRPr="00575C4B">
        <w:rPr>
          <w:rFonts w:eastAsiaTheme="minorEastAsia"/>
          <w:spacing w:val="-44"/>
          <w:sz w:val="24"/>
          <w:szCs w:val="24"/>
        </w:rPr>
        <w:t>备</w:t>
      </w:r>
      <w:r w:rsidRPr="00575C4B">
        <w:rPr>
          <w:rFonts w:eastAsiaTheme="minorEastAsia"/>
          <w:sz w:val="24"/>
          <w:szCs w:val="24"/>
        </w:rPr>
        <w:t>（手持式测力计</w:t>
      </w:r>
      <w:r w:rsidRPr="00575C4B">
        <w:rPr>
          <w:rFonts w:eastAsiaTheme="minorEastAsia"/>
          <w:spacing w:val="-44"/>
          <w:sz w:val="24"/>
          <w:szCs w:val="24"/>
        </w:rPr>
        <w:t>、</w:t>
      </w:r>
      <w:r w:rsidRPr="00575C4B">
        <w:rPr>
          <w:rFonts w:eastAsiaTheme="minorEastAsia"/>
          <w:sz w:val="24"/>
          <w:szCs w:val="24"/>
        </w:rPr>
        <w:t>落地式测力装置</w:t>
      </w:r>
      <w:r w:rsidRPr="00575C4B">
        <w:rPr>
          <w:rFonts w:eastAsiaTheme="minorEastAsia"/>
          <w:spacing w:val="-120"/>
          <w:sz w:val="24"/>
          <w:szCs w:val="24"/>
        </w:rPr>
        <w:t>）</w:t>
      </w:r>
      <w:r w:rsidRPr="00575C4B">
        <w:rPr>
          <w:rFonts w:eastAsiaTheme="minorEastAsia"/>
          <w:sz w:val="24"/>
          <w:szCs w:val="24"/>
        </w:rPr>
        <w:t>、主控计算机、无线蓝牙数据通信、肌电信号检测于一体，配以强大的软件功能，可实现肌</w:t>
      </w:r>
      <w:r w:rsidRPr="00575C4B">
        <w:rPr>
          <w:rFonts w:eastAsiaTheme="minorEastAsia"/>
          <w:spacing w:val="-4"/>
          <w:sz w:val="24"/>
          <w:szCs w:val="24"/>
        </w:rPr>
        <w:t>力</w:t>
      </w:r>
      <w:r w:rsidRPr="00575C4B">
        <w:rPr>
          <w:rFonts w:eastAsiaTheme="minorEastAsia"/>
          <w:sz w:val="24"/>
          <w:szCs w:val="24"/>
        </w:rPr>
        <w:t>（距</w:t>
      </w:r>
      <w:r w:rsidRPr="00575C4B">
        <w:rPr>
          <w:rFonts w:eastAsiaTheme="minorEastAsia"/>
          <w:spacing w:val="-120"/>
          <w:sz w:val="24"/>
          <w:szCs w:val="24"/>
        </w:rPr>
        <w:t>）</w:t>
      </w:r>
      <w:r w:rsidRPr="00575C4B">
        <w:rPr>
          <w:rFonts w:eastAsiaTheme="minorEastAsia"/>
          <w:spacing w:val="-4"/>
          <w:sz w:val="24"/>
          <w:szCs w:val="24"/>
        </w:rPr>
        <w:t>、、</w:t>
      </w:r>
      <w:r w:rsidRPr="00575C4B">
        <w:rPr>
          <w:rFonts w:eastAsiaTheme="minorEastAsia"/>
          <w:sz w:val="24"/>
          <w:szCs w:val="24"/>
        </w:rPr>
        <w:t>肌张</w:t>
      </w:r>
      <w:r w:rsidRPr="00575C4B">
        <w:rPr>
          <w:rFonts w:eastAsiaTheme="minorEastAsia"/>
          <w:spacing w:val="-4"/>
          <w:sz w:val="24"/>
          <w:szCs w:val="24"/>
        </w:rPr>
        <w:t>力</w:t>
      </w:r>
      <w:r w:rsidRPr="00575C4B">
        <w:rPr>
          <w:rFonts w:eastAsiaTheme="minorEastAsia"/>
          <w:sz w:val="24"/>
          <w:szCs w:val="24"/>
        </w:rPr>
        <w:t>（距</w:t>
      </w:r>
      <w:r w:rsidRPr="00575C4B">
        <w:rPr>
          <w:rFonts w:eastAsiaTheme="minorEastAsia"/>
          <w:spacing w:val="-120"/>
          <w:sz w:val="24"/>
          <w:szCs w:val="24"/>
        </w:rPr>
        <w:t>）</w:t>
      </w:r>
      <w:r w:rsidRPr="00575C4B">
        <w:rPr>
          <w:rFonts w:eastAsiaTheme="minorEastAsia"/>
          <w:spacing w:val="-5"/>
          <w:sz w:val="24"/>
          <w:szCs w:val="24"/>
        </w:rPr>
        <w:t>、、</w:t>
      </w:r>
      <w:r w:rsidRPr="00575C4B">
        <w:rPr>
          <w:rFonts w:eastAsiaTheme="minorEastAsia"/>
          <w:sz w:val="24"/>
          <w:szCs w:val="24"/>
        </w:rPr>
        <w:t>肌电信号的检测</w:t>
      </w:r>
      <w:r w:rsidRPr="00575C4B">
        <w:rPr>
          <w:rFonts w:eastAsiaTheme="minorEastAsia"/>
          <w:spacing w:val="-4"/>
          <w:sz w:val="24"/>
          <w:szCs w:val="24"/>
        </w:rPr>
        <w:t>，</w:t>
      </w:r>
      <w:r w:rsidRPr="00575C4B">
        <w:rPr>
          <w:rFonts w:eastAsiaTheme="minorEastAsia"/>
          <w:sz w:val="24"/>
          <w:szCs w:val="24"/>
        </w:rPr>
        <w:t>并可根据检测数据评定被测者的肌肉功能</w:t>
      </w:r>
      <w:r w:rsidRPr="00575C4B">
        <w:rPr>
          <w:rFonts w:eastAsiaTheme="minorEastAsia"/>
          <w:spacing w:val="-44"/>
          <w:sz w:val="24"/>
          <w:szCs w:val="24"/>
        </w:rPr>
        <w:t>，</w:t>
      </w:r>
      <w:r w:rsidRPr="00575C4B">
        <w:rPr>
          <w:rFonts w:eastAsiaTheme="minorEastAsia"/>
          <w:sz w:val="24"/>
          <w:szCs w:val="24"/>
        </w:rPr>
        <w:t>能通过虚拟趣味游戏实施肌肉功能训练</w:t>
      </w:r>
      <w:r w:rsidRPr="00575C4B">
        <w:rPr>
          <w:rFonts w:eastAsiaTheme="minorEastAsia"/>
          <w:spacing w:val="-44"/>
          <w:sz w:val="24"/>
          <w:szCs w:val="24"/>
        </w:rPr>
        <w:t>。</w:t>
      </w:r>
      <w:r w:rsidRPr="00575C4B">
        <w:rPr>
          <w:rFonts w:eastAsiaTheme="minorEastAsia"/>
          <w:sz w:val="24"/>
          <w:szCs w:val="24"/>
        </w:rPr>
        <w:t>适合于康复医学科</w:t>
      </w:r>
      <w:r w:rsidRPr="00575C4B">
        <w:rPr>
          <w:rFonts w:eastAsiaTheme="minorEastAsia"/>
          <w:spacing w:val="-22"/>
          <w:sz w:val="24"/>
          <w:szCs w:val="24"/>
        </w:rPr>
        <w:t>、</w:t>
      </w:r>
      <w:r w:rsidRPr="00575C4B">
        <w:rPr>
          <w:rFonts w:eastAsiaTheme="minorEastAsia"/>
          <w:sz w:val="24"/>
          <w:szCs w:val="24"/>
        </w:rPr>
        <w:t>神经内科</w:t>
      </w:r>
      <w:r w:rsidRPr="00575C4B">
        <w:rPr>
          <w:rFonts w:eastAsiaTheme="minorEastAsia"/>
          <w:spacing w:val="-22"/>
          <w:sz w:val="24"/>
          <w:szCs w:val="24"/>
        </w:rPr>
        <w:t>、</w:t>
      </w:r>
      <w:r w:rsidRPr="00575C4B">
        <w:rPr>
          <w:rFonts w:eastAsiaTheme="minorEastAsia"/>
          <w:sz w:val="24"/>
          <w:szCs w:val="24"/>
        </w:rPr>
        <w:t>外科</w:t>
      </w:r>
      <w:r w:rsidRPr="00575C4B">
        <w:rPr>
          <w:rFonts w:eastAsiaTheme="minorEastAsia"/>
          <w:spacing w:val="-23"/>
          <w:sz w:val="24"/>
          <w:szCs w:val="24"/>
        </w:rPr>
        <w:t>、</w:t>
      </w:r>
      <w:r w:rsidRPr="00575C4B">
        <w:rPr>
          <w:rFonts w:eastAsiaTheme="minorEastAsia"/>
          <w:sz w:val="24"/>
          <w:szCs w:val="24"/>
        </w:rPr>
        <w:t>骨科及运动医学科等肌肉功能障碍病人的功能评定和功能训练。</w:t>
      </w:r>
    </w:p>
    <w:p w:rsidR="0003638E" w:rsidRPr="00575C4B" w:rsidRDefault="0003638E" w:rsidP="0003638E">
      <w:pPr>
        <w:spacing w:line="360" w:lineRule="auto"/>
        <w:ind w:right="-20"/>
        <w:rPr>
          <w:rFonts w:eastAsiaTheme="minorEastAsia"/>
          <w:b/>
          <w:sz w:val="24"/>
          <w:szCs w:val="24"/>
        </w:rPr>
      </w:pPr>
      <w:r w:rsidRPr="00575C4B">
        <w:rPr>
          <w:rFonts w:eastAsiaTheme="minorEastAsia"/>
          <w:b/>
          <w:position w:val="-4"/>
          <w:sz w:val="24"/>
          <w:szCs w:val="24"/>
        </w:rPr>
        <w:lastRenderedPageBreak/>
        <w:t>主要技术指标：</w:t>
      </w:r>
    </w:p>
    <w:p w:rsidR="0003638E" w:rsidRPr="00575C4B" w:rsidRDefault="0003638E" w:rsidP="0003638E">
      <w:pPr>
        <w:spacing w:before="1" w:line="190" w:lineRule="exact"/>
        <w:rPr>
          <w:sz w:val="19"/>
          <w:szCs w:val="19"/>
        </w:rPr>
      </w:pPr>
    </w:p>
    <w:tbl>
      <w:tblPr>
        <w:tblW w:w="861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1E0"/>
      </w:tblPr>
      <w:tblGrid>
        <w:gridCol w:w="2826"/>
        <w:gridCol w:w="2914"/>
        <w:gridCol w:w="2878"/>
      </w:tblGrid>
      <w:tr w:rsidR="0003638E" w:rsidRPr="00575C4B" w:rsidTr="000C168B">
        <w:trPr>
          <w:trHeight w:hRule="exact" w:val="454"/>
          <w:jc w:val="center"/>
        </w:trPr>
        <w:tc>
          <w:tcPr>
            <w:tcW w:w="2797" w:type="dxa"/>
            <w:vAlign w:val="center"/>
          </w:tcPr>
          <w:p w:rsidR="0003638E" w:rsidRPr="00575C4B" w:rsidRDefault="0003638E" w:rsidP="0003638E">
            <w:pPr>
              <w:jc w:val="center"/>
              <w:rPr>
                <w:rFonts w:eastAsiaTheme="minorEastAsia"/>
                <w:szCs w:val="21"/>
              </w:rPr>
            </w:pPr>
            <w:r w:rsidRPr="00575C4B">
              <w:rPr>
                <w:rFonts w:eastAsiaTheme="minorEastAsia"/>
                <w:spacing w:val="1"/>
                <w:position w:val="-1"/>
                <w:szCs w:val="21"/>
              </w:rPr>
              <w:t>技术参数</w:t>
            </w:r>
          </w:p>
        </w:tc>
        <w:tc>
          <w:tcPr>
            <w:tcW w:w="2884" w:type="dxa"/>
            <w:vAlign w:val="center"/>
          </w:tcPr>
          <w:p w:rsidR="0003638E" w:rsidRPr="00575C4B" w:rsidRDefault="0003638E" w:rsidP="0003638E">
            <w:pPr>
              <w:jc w:val="center"/>
              <w:rPr>
                <w:rFonts w:eastAsiaTheme="minorEastAsia"/>
                <w:szCs w:val="21"/>
              </w:rPr>
            </w:pPr>
            <w:r w:rsidRPr="00575C4B">
              <w:rPr>
                <w:rFonts w:eastAsiaTheme="minorEastAsia"/>
                <w:spacing w:val="1"/>
                <w:position w:val="-1"/>
                <w:szCs w:val="21"/>
              </w:rPr>
              <w:t>单位</w:t>
            </w:r>
          </w:p>
        </w:tc>
        <w:tc>
          <w:tcPr>
            <w:tcW w:w="2848" w:type="dxa"/>
            <w:vAlign w:val="center"/>
          </w:tcPr>
          <w:p w:rsidR="0003638E" w:rsidRPr="00575C4B" w:rsidRDefault="0003638E" w:rsidP="0003638E">
            <w:pPr>
              <w:jc w:val="center"/>
              <w:rPr>
                <w:rFonts w:eastAsiaTheme="minorEastAsia"/>
                <w:szCs w:val="21"/>
              </w:rPr>
            </w:pPr>
            <w:r w:rsidRPr="00575C4B">
              <w:rPr>
                <w:rFonts w:eastAsiaTheme="minorEastAsia"/>
                <w:spacing w:val="1"/>
                <w:position w:val="-1"/>
                <w:szCs w:val="21"/>
              </w:rPr>
              <w:t>技术指标</w:t>
            </w:r>
          </w:p>
        </w:tc>
      </w:tr>
      <w:tr w:rsidR="0003638E" w:rsidRPr="00575C4B" w:rsidTr="000C168B">
        <w:trPr>
          <w:trHeight w:hRule="exact" w:val="454"/>
          <w:jc w:val="center"/>
        </w:trPr>
        <w:tc>
          <w:tcPr>
            <w:tcW w:w="2797" w:type="dxa"/>
            <w:vAlign w:val="center"/>
          </w:tcPr>
          <w:p w:rsidR="0003638E" w:rsidRPr="00575C4B" w:rsidRDefault="0003638E" w:rsidP="0003638E">
            <w:pPr>
              <w:jc w:val="center"/>
              <w:rPr>
                <w:rFonts w:eastAsiaTheme="minorEastAsia"/>
                <w:szCs w:val="21"/>
              </w:rPr>
            </w:pPr>
            <w:r w:rsidRPr="00575C4B">
              <w:rPr>
                <w:rFonts w:eastAsiaTheme="minorEastAsia"/>
                <w:position w:val="-1"/>
                <w:szCs w:val="21"/>
              </w:rPr>
              <w:t>额定载荷</w:t>
            </w:r>
          </w:p>
        </w:tc>
        <w:tc>
          <w:tcPr>
            <w:tcW w:w="2884" w:type="dxa"/>
            <w:vAlign w:val="center"/>
          </w:tcPr>
          <w:p w:rsidR="0003638E" w:rsidRPr="00575C4B" w:rsidRDefault="0003638E" w:rsidP="0003638E">
            <w:pPr>
              <w:jc w:val="center"/>
              <w:rPr>
                <w:rFonts w:eastAsiaTheme="minorEastAsia"/>
                <w:szCs w:val="21"/>
              </w:rPr>
            </w:pPr>
            <w:r w:rsidRPr="00575C4B">
              <w:rPr>
                <w:rFonts w:eastAsiaTheme="minorEastAsia"/>
                <w:spacing w:val="1"/>
                <w:szCs w:val="21"/>
              </w:rPr>
              <w:t>kg</w:t>
            </w:r>
          </w:p>
        </w:tc>
        <w:tc>
          <w:tcPr>
            <w:tcW w:w="2848" w:type="dxa"/>
            <w:vAlign w:val="center"/>
          </w:tcPr>
          <w:p w:rsidR="0003638E" w:rsidRPr="00575C4B" w:rsidRDefault="0003638E" w:rsidP="0003638E">
            <w:pPr>
              <w:jc w:val="center"/>
              <w:rPr>
                <w:rFonts w:eastAsiaTheme="minorEastAsia"/>
                <w:szCs w:val="21"/>
              </w:rPr>
            </w:pPr>
            <w:r w:rsidRPr="00575C4B">
              <w:rPr>
                <w:rFonts w:eastAsiaTheme="minorEastAsia"/>
                <w:spacing w:val="1"/>
                <w:szCs w:val="21"/>
              </w:rPr>
              <w:t>50</w:t>
            </w:r>
          </w:p>
        </w:tc>
      </w:tr>
      <w:tr w:rsidR="0003638E" w:rsidRPr="00575C4B" w:rsidTr="000C168B">
        <w:trPr>
          <w:trHeight w:hRule="exact" w:val="454"/>
          <w:jc w:val="center"/>
        </w:trPr>
        <w:tc>
          <w:tcPr>
            <w:tcW w:w="2797" w:type="dxa"/>
            <w:vAlign w:val="center"/>
          </w:tcPr>
          <w:p w:rsidR="0003638E" w:rsidRPr="00575C4B" w:rsidRDefault="0003638E" w:rsidP="0003638E">
            <w:pPr>
              <w:jc w:val="center"/>
              <w:rPr>
                <w:rFonts w:eastAsiaTheme="minorEastAsia"/>
                <w:szCs w:val="21"/>
              </w:rPr>
            </w:pPr>
            <w:r w:rsidRPr="00575C4B">
              <w:rPr>
                <w:rFonts w:eastAsiaTheme="minorEastAsia"/>
                <w:position w:val="-1"/>
                <w:szCs w:val="21"/>
              </w:rPr>
              <w:t>额定输出</w:t>
            </w:r>
          </w:p>
        </w:tc>
        <w:tc>
          <w:tcPr>
            <w:tcW w:w="2884" w:type="dxa"/>
            <w:vAlign w:val="center"/>
          </w:tcPr>
          <w:p w:rsidR="0003638E" w:rsidRPr="00575C4B" w:rsidRDefault="0003638E" w:rsidP="0003638E">
            <w:pPr>
              <w:jc w:val="center"/>
              <w:rPr>
                <w:rFonts w:eastAsiaTheme="minorEastAsia"/>
                <w:szCs w:val="21"/>
              </w:rPr>
            </w:pPr>
            <w:r w:rsidRPr="00575C4B">
              <w:rPr>
                <w:rFonts w:eastAsiaTheme="minorEastAsia"/>
                <w:spacing w:val="-1"/>
                <w:w w:val="99"/>
                <w:szCs w:val="21"/>
              </w:rPr>
              <w:t>mV</w:t>
            </w:r>
            <w:r w:rsidRPr="00575C4B">
              <w:rPr>
                <w:rFonts w:eastAsiaTheme="minorEastAsia"/>
                <w:w w:val="99"/>
                <w:szCs w:val="21"/>
              </w:rPr>
              <w:t>/</w:t>
            </w:r>
            <w:r w:rsidRPr="00575C4B">
              <w:rPr>
                <w:rFonts w:eastAsiaTheme="minorEastAsia"/>
                <w:szCs w:val="21"/>
              </w:rPr>
              <w:t>V</w:t>
            </w:r>
          </w:p>
        </w:tc>
        <w:tc>
          <w:tcPr>
            <w:tcW w:w="2848" w:type="dxa"/>
            <w:vAlign w:val="center"/>
          </w:tcPr>
          <w:p w:rsidR="0003638E" w:rsidRPr="00575C4B" w:rsidRDefault="0003638E" w:rsidP="0003638E">
            <w:pPr>
              <w:jc w:val="center"/>
              <w:rPr>
                <w:rFonts w:eastAsiaTheme="minorEastAsia"/>
                <w:szCs w:val="21"/>
              </w:rPr>
            </w:pPr>
            <w:r w:rsidRPr="00575C4B">
              <w:rPr>
                <w:rFonts w:eastAsiaTheme="minorEastAsia"/>
                <w:w w:val="99"/>
                <w:szCs w:val="21"/>
              </w:rPr>
              <w:t>&gt;</w:t>
            </w:r>
            <w:r w:rsidRPr="00575C4B">
              <w:rPr>
                <w:rFonts w:eastAsiaTheme="minorEastAsia"/>
                <w:spacing w:val="1"/>
                <w:szCs w:val="21"/>
              </w:rPr>
              <w:t>1</w:t>
            </w:r>
            <w:r w:rsidRPr="00575C4B">
              <w:rPr>
                <w:rFonts w:eastAsiaTheme="minorEastAsia"/>
                <w:spacing w:val="-1"/>
                <w:szCs w:val="21"/>
              </w:rPr>
              <w:t>.5</w:t>
            </w:r>
          </w:p>
        </w:tc>
      </w:tr>
      <w:tr w:rsidR="0003638E" w:rsidRPr="00575C4B" w:rsidTr="000C168B">
        <w:trPr>
          <w:trHeight w:hRule="exact" w:val="454"/>
          <w:jc w:val="center"/>
        </w:trPr>
        <w:tc>
          <w:tcPr>
            <w:tcW w:w="2797" w:type="dxa"/>
            <w:vAlign w:val="center"/>
          </w:tcPr>
          <w:p w:rsidR="0003638E" w:rsidRPr="00575C4B" w:rsidRDefault="0003638E" w:rsidP="0003638E">
            <w:pPr>
              <w:jc w:val="center"/>
              <w:rPr>
                <w:rFonts w:eastAsiaTheme="minorEastAsia"/>
                <w:szCs w:val="21"/>
              </w:rPr>
            </w:pPr>
            <w:r w:rsidRPr="00575C4B">
              <w:rPr>
                <w:rFonts w:eastAsiaTheme="minorEastAsia"/>
                <w:szCs w:val="21"/>
              </w:rPr>
              <w:t>无线通讯距离</w:t>
            </w:r>
          </w:p>
        </w:tc>
        <w:tc>
          <w:tcPr>
            <w:tcW w:w="2884" w:type="dxa"/>
            <w:vAlign w:val="center"/>
          </w:tcPr>
          <w:p w:rsidR="0003638E" w:rsidRPr="00575C4B" w:rsidRDefault="0003638E" w:rsidP="0003638E">
            <w:pPr>
              <w:jc w:val="center"/>
              <w:rPr>
                <w:rFonts w:eastAsiaTheme="minorEastAsia"/>
                <w:szCs w:val="21"/>
              </w:rPr>
            </w:pPr>
            <w:r w:rsidRPr="00575C4B">
              <w:rPr>
                <w:rFonts w:eastAsiaTheme="minorEastAsia"/>
                <w:szCs w:val="21"/>
              </w:rPr>
              <w:t>米</w:t>
            </w:r>
          </w:p>
        </w:tc>
        <w:tc>
          <w:tcPr>
            <w:tcW w:w="2848" w:type="dxa"/>
            <w:vAlign w:val="center"/>
          </w:tcPr>
          <w:p w:rsidR="0003638E" w:rsidRPr="00575C4B" w:rsidRDefault="0003638E" w:rsidP="0003638E">
            <w:pPr>
              <w:jc w:val="center"/>
              <w:rPr>
                <w:rFonts w:eastAsiaTheme="minorEastAsia"/>
                <w:szCs w:val="21"/>
              </w:rPr>
            </w:pPr>
            <w:r w:rsidRPr="00575C4B">
              <w:rPr>
                <w:rFonts w:eastAsiaTheme="minorEastAsia"/>
                <w:spacing w:val="1"/>
                <w:szCs w:val="21"/>
              </w:rPr>
              <w:t>10</w:t>
            </w:r>
          </w:p>
        </w:tc>
      </w:tr>
      <w:tr w:rsidR="0003638E" w:rsidRPr="00575C4B" w:rsidTr="000C168B">
        <w:trPr>
          <w:trHeight w:hRule="exact" w:val="454"/>
          <w:jc w:val="center"/>
        </w:trPr>
        <w:tc>
          <w:tcPr>
            <w:tcW w:w="2797" w:type="dxa"/>
            <w:vAlign w:val="center"/>
          </w:tcPr>
          <w:p w:rsidR="0003638E" w:rsidRPr="00575C4B" w:rsidRDefault="0003638E" w:rsidP="0003638E">
            <w:pPr>
              <w:jc w:val="center"/>
              <w:rPr>
                <w:rFonts w:eastAsiaTheme="minorEastAsia"/>
                <w:szCs w:val="21"/>
              </w:rPr>
            </w:pPr>
            <w:r w:rsidRPr="00575C4B">
              <w:rPr>
                <w:rFonts w:eastAsiaTheme="minorEastAsia"/>
                <w:position w:val="-1"/>
                <w:szCs w:val="21"/>
              </w:rPr>
              <w:t>允许过载</w:t>
            </w:r>
          </w:p>
        </w:tc>
        <w:tc>
          <w:tcPr>
            <w:tcW w:w="2884" w:type="dxa"/>
            <w:vAlign w:val="center"/>
          </w:tcPr>
          <w:p w:rsidR="0003638E" w:rsidRPr="00575C4B" w:rsidRDefault="0003638E" w:rsidP="0003638E">
            <w:pPr>
              <w:jc w:val="center"/>
              <w:rPr>
                <w:rFonts w:eastAsiaTheme="minorEastAsia"/>
                <w:szCs w:val="21"/>
              </w:rPr>
            </w:pPr>
            <w:r w:rsidRPr="00575C4B">
              <w:rPr>
                <w:rFonts w:eastAsiaTheme="minorEastAsia"/>
                <w:szCs w:val="21"/>
              </w:rPr>
              <w:t>%F.S</w:t>
            </w:r>
          </w:p>
        </w:tc>
        <w:tc>
          <w:tcPr>
            <w:tcW w:w="2848" w:type="dxa"/>
            <w:vAlign w:val="center"/>
          </w:tcPr>
          <w:p w:rsidR="0003638E" w:rsidRPr="00575C4B" w:rsidRDefault="0003638E" w:rsidP="0003638E">
            <w:pPr>
              <w:jc w:val="center"/>
              <w:rPr>
                <w:rFonts w:eastAsiaTheme="minorEastAsia"/>
                <w:szCs w:val="21"/>
              </w:rPr>
            </w:pPr>
            <w:r w:rsidRPr="00575C4B">
              <w:rPr>
                <w:rFonts w:eastAsiaTheme="minorEastAsia"/>
                <w:szCs w:val="21"/>
              </w:rPr>
              <w:t>1</w:t>
            </w:r>
            <w:r w:rsidRPr="00575C4B">
              <w:rPr>
                <w:rFonts w:eastAsiaTheme="minorEastAsia"/>
                <w:spacing w:val="-1"/>
                <w:szCs w:val="21"/>
              </w:rPr>
              <w:t>5</w:t>
            </w:r>
            <w:r w:rsidRPr="00575C4B">
              <w:rPr>
                <w:rFonts w:eastAsiaTheme="minorEastAsia"/>
                <w:szCs w:val="21"/>
              </w:rPr>
              <w:t>0</w:t>
            </w:r>
          </w:p>
        </w:tc>
      </w:tr>
    </w:tbl>
    <w:p w:rsidR="0003638E" w:rsidRPr="00575C4B" w:rsidRDefault="0003638E" w:rsidP="000C168B">
      <w:pPr>
        <w:spacing w:line="341" w:lineRule="auto"/>
        <w:ind w:right="-20"/>
        <w:rPr>
          <w:rFonts w:eastAsiaTheme="minorEastAsia"/>
          <w:sz w:val="24"/>
          <w:szCs w:val="24"/>
        </w:rPr>
      </w:pPr>
      <w:r w:rsidRPr="00575C4B">
        <w:rPr>
          <w:rFonts w:eastAsiaTheme="minorEastAsia"/>
          <w:sz w:val="24"/>
          <w:szCs w:val="24"/>
        </w:rPr>
        <w:t>主要技术参数：等长肌力</w:t>
      </w:r>
      <w:r w:rsidRPr="00575C4B">
        <w:rPr>
          <w:rFonts w:eastAsiaTheme="minorEastAsia"/>
          <w:spacing w:val="-11"/>
          <w:sz w:val="24"/>
          <w:szCs w:val="24"/>
        </w:rPr>
        <w:t>、</w:t>
      </w:r>
      <w:r w:rsidRPr="00575C4B">
        <w:rPr>
          <w:rFonts w:eastAsiaTheme="minorEastAsia"/>
          <w:sz w:val="24"/>
          <w:szCs w:val="24"/>
        </w:rPr>
        <w:t>肌张力</w:t>
      </w:r>
      <w:r w:rsidRPr="00575C4B">
        <w:rPr>
          <w:rFonts w:eastAsiaTheme="minorEastAsia"/>
          <w:spacing w:val="-11"/>
          <w:sz w:val="24"/>
          <w:szCs w:val="24"/>
        </w:rPr>
        <w:t>、</w:t>
      </w:r>
      <w:r w:rsidRPr="00575C4B">
        <w:rPr>
          <w:rFonts w:eastAsiaTheme="minorEastAsia"/>
          <w:sz w:val="24"/>
          <w:szCs w:val="24"/>
        </w:rPr>
        <w:t>峰力矩</w:t>
      </w:r>
      <w:r w:rsidRPr="00575C4B">
        <w:rPr>
          <w:rFonts w:eastAsiaTheme="minorEastAsia"/>
          <w:spacing w:val="-11"/>
          <w:sz w:val="24"/>
          <w:szCs w:val="24"/>
        </w:rPr>
        <w:t>、</w:t>
      </w:r>
      <w:r w:rsidRPr="00575C4B">
        <w:rPr>
          <w:rFonts w:eastAsiaTheme="minorEastAsia"/>
          <w:sz w:val="24"/>
          <w:szCs w:val="24"/>
        </w:rPr>
        <w:t>峰力矩体重比、肌肉做功量。</w:t>
      </w:r>
    </w:p>
    <w:p w:rsidR="0003638E" w:rsidRPr="00575C4B" w:rsidRDefault="0003638E" w:rsidP="000C168B">
      <w:pPr>
        <w:spacing w:line="341" w:lineRule="auto"/>
        <w:rPr>
          <w:rFonts w:eastAsiaTheme="minorEastAsia"/>
          <w:b/>
          <w:sz w:val="24"/>
        </w:rPr>
      </w:pPr>
    </w:p>
    <w:p w:rsidR="0003638E" w:rsidRPr="00575C4B" w:rsidRDefault="0003638E" w:rsidP="000C168B">
      <w:pPr>
        <w:spacing w:line="341" w:lineRule="auto"/>
        <w:rPr>
          <w:rFonts w:eastAsiaTheme="minorEastAsia"/>
          <w:b/>
          <w:sz w:val="24"/>
        </w:rPr>
      </w:pPr>
      <w:r w:rsidRPr="00575C4B">
        <w:rPr>
          <w:rFonts w:eastAsiaTheme="minorEastAsia"/>
          <w:b/>
          <w:sz w:val="24"/>
        </w:rPr>
        <w:t>已获得授权专利</w:t>
      </w:r>
    </w:p>
    <w:p w:rsidR="0003638E" w:rsidRPr="00575C4B" w:rsidRDefault="0003638E" w:rsidP="000C168B">
      <w:pPr>
        <w:spacing w:line="341" w:lineRule="auto"/>
        <w:rPr>
          <w:rFonts w:eastAsiaTheme="minorEastAsia"/>
          <w:sz w:val="24"/>
        </w:rPr>
      </w:pPr>
      <w:r w:rsidRPr="00575C4B">
        <w:rPr>
          <w:rFonts w:eastAsiaTheme="minorEastAsia"/>
          <w:sz w:val="24"/>
        </w:rPr>
        <w:t>肌力测量装置的传感器定位机构</w:t>
      </w:r>
      <w:r w:rsidRPr="00575C4B">
        <w:rPr>
          <w:rFonts w:eastAsiaTheme="minorEastAsia"/>
          <w:sz w:val="24"/>
        </w:rPr>
        <w:t>ZL201020263229.1</w:t>
      </w:r>
    </w:p>
    <w:p w:rsidR="0003638E" w:rsidRPr="00575C4B" w:rsidRDefault="0003638E" w:rsidP="000C168B">
      <w:pPr>
        <w:spacing w:line="341" w:lineRule="auto"/>
        <w:ind w:right="-20"/>
        <w:rPr>
          <w:rFonts w:eastAsiaTheme="minorEastAsia"/>
          <w:sz w:val="24"/>
          <w:szCs w:val="24"/>
        </w:rPr>
      </w:pPr>
      <w:r w:rsidRPr="00575C4B">
        <w:rPr>
          <w:rFonts w:eastAsiaTheme="minorEastAsia"/>
          <w:sz w:val="24"/>
        </w:rPr>
        <w:t>落地式肌力测量装置</w:t>
      </w:r>
      <w:r w:rsidRPr="00575C4B">
        <w:rPr>
          <w:rFonts w:eastAsiaTheme="minorEastAsia"/>
          <w:sz w:val="24"/>
        </w:rPr>
        <w:t>ZL201020263233.8</w:t>
      </w:r>
    </w:p>
    <w:p w:rsidR="0003638E" w:rsidRPr="00575C4B" w:rsidRDefault="0003638E" w:rsidP="000C168B">
      <w:pPr>
        <w:spacing w:line="341" w:lineRule="auto"/>
        <w:ind w:right="-20"/>
        <w:jc w:val="center"/>
        <w:rPr>
          <w:rFonts w:eastAsiaTheme="minorEastAsia"/>
          <w:position w:val="-3"/>
          <w:sz w:val="24"/>
          <w:szCs w:val="24"/>
        </w:rPr>
      </w:pPr>
      <w:r w:rsidRPr="00575C4B">
        <w:rPr>
          <w:rFonts w:eastAsiaTheme="minorEastAsia"/>
          <w:noProof/>
        </w:rPr>
        <w:drawing>
          <wp:inline distT="0" distB="0" distL="0" distR="0">
            <wp:extent cx="2611648" cy="2122098"/>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0000" cy="2120759"/>
                    </a:xfrm>
                    <a:prstGeom prst="rect">
                      <a:avLst/>
                    </a:prstGeom>
                    <a:noFill/>
                    <a:ln>
                      <a:noFill/>
                    </a:ln>
                  </pic:spPr>
                </pic:pic>
              </a:graphicData>
            </a:graphic>
          </wp:inline>
        </w:drawing>
      </w:r>
      <w:r w:rsidRPr="00575C4B">
        <w:rPr>
          <w:rFonts w:eastAsiaTheme="minorEastAsia"/>
          <w:noProof/>
        </w:rPr>
        <w:drawing>
          <wp:inline distT="0" distB="0" distL="0" distR="0">
            <wp:extent cx="2611340" cy="2122098"/>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0000" cy="2121009"/>
                    </a:xfrm>
                    <a:prstGeom prst="rect">
                      <a:avLst/>
                    </a:prstGeom>
                    <a:noFill/>
                    <a:ln>
                      <a:noFill/>
                    </a:ln>
                  </pic:spPr>
                </pic:pic>
              </a:graphicData>
            </a:graphic>
          </wp:inline>
        </w:drawing>
      </w:r>
    </w:p>
    <w:p w:rsidR="0003638E" w:rsidRPr="00575C4B" w:rsidRDefault="0003638E" w:rsidP="000C168B">
      <w:pPr>
        <w:spacing w:line="341" w:lineRule="auto"/>
        <w:ind w:right="-20" w:firstLineChars="300" w:firstLine="720"/>
        <w:rPr>
          <w:rFonts w:eastAsiaTheme="minorEastAsia"/>
          <w:position w:val="-3"/>
          <w:sz w:val="24"/>
          <w:szCs w:val="24"/>
        </w:rPr>
      </w:pPr>
      <w:r w:rsidRPr="00575C4B">
        <w:rPr>
          <w:rFonts w:eastAsiaTheme="minorEastAsia"/>
          <w:position w:val="-3"/>
          <w:sz w:val="24"/>
          <w:szCs w:val="24"/>
        </w:rPr>
        <w:t>手持式等长肌力测试仪图落地式肌力测试仪</w:t>
      </w:r>
    </w:p>
    <w:p w:rsidR="0003638E" w:rsidRPr="00575C4B" w:rsidRDefault="0003638E" w:rsidP="000C168B">
      <w:pPr>
        <w:spacing w:line="341" w:lineRule="auto"/>
        <w:jc w:val="left"/>
        <w:rPr>
          <w:color w:val="3366FF"/>
          <w:sz w:val="24"/>
          <w:szCs w:val="24"/>
        </w:rPr>
      </w:pPr>
    </w:p>
    <w:p w:rsidR="0003638E" w:rsidRPr="00575C4B" w:rsidRDefault="0003638E" w:rsidP="000C168B">
      <w:pPr>
        <w:spacing w:line="341" w:lineRule="auto"/>
        <w:jc w:val="left"/>
        <w:rPr>
          <w:b/>
          <w:color w:val="3366FF"/>
          <w:sz w:val="24"/>
          <w:szCs w:val="24"/>
        </w:rPr>
      </w:pPr>
    </w:p>
    <w:p w:rsidR="0003638E" w:rsidRPr="00575C4B" w:rsidRDefault="0003638E" w:rsidP="00C44265">
      <w:pPr>
        <w:pStyle w:val="1"/>
        <w:spacing w:before="0" w:afterLines="100" w:line="341" w:lineRule="auto"/>
        <w:jc w:val="center"/>
        <w:rPr>
          <w:sz w:val="36"/>
          <w:szCs w:val="36"/>
        </w:rPr>
      </w:pPr>
      <w:bookmarkStart w:id="225" w:name="_Toc416200512"/>
      <w:bookmarkStart w:id="226" w:name="_Toc416358843"/>
      <w:r w:rsidRPr="00575C4B">
        <w:rPr>
          <w:sz w:val="36"/>
          <w:szCs w:val="36"/>
        </w:rPr>
        <w:t>基于差动气压技术的双气囊助力步行训练装置</w:t>
      </w:r>
      <w:bookmarkEnd w:id="225"/>
      <w:bookmarkEnd w:id="226"/>
    </w:p>
    <w:p w:rsidR="0003638E" w:rsidRPr="00575C4B" w:rsidRDefault="0003638E" w:rsidP="000C168B">
      <w:pPr>
        <w:spacing w:line="341" w:lineRule="auto"/>
        <w:ind w:left="158" w:right="91" w:firstLine="480"/>
        <w:rPr>
          <w:rFonts w:eastAsiaTheme="minorEastAsia"/>
          <w:sz w:val="24"/>
          <w:szCs w:val="24"/>
        </w:rPr>
      </w:pPr>
      <w:r w:rsidRPr="00575C4B">
        <w:rPr>
          <w:rFonts w:eastAsiaTheme="minorEastAsia"/>
          <w:sz w:val="24"/>
          <w:szCs w:val="24"/>
        </w:rPr>
        <w:t>该装置为双气囊结构</w:t>
      </w:r>
      <w:r w:rsidRPr="00575C4B">
        <w:rPr>
          <w:rFonts w:eastAsiaTheme="minorEastAsia"/>
          <w:spacing w:val="-44"/>
          <w:sz w:val="24"/>
          <w:szCs w:val="24"/>
        </w:rPr>
        <w:t>，</w:t>
      </w:r>
      <w:r w:rsidRPr="00575C4B">
        <w:rPr>
          <w:rFonts w:eastAsiaTheme="minorEastAsia"/>
          <w:sz w:val="24"/>
          <w:szCs w:val="24"/>
        </w:rPr>
        <w:t>训练者穿戴上气囊与紧身短裤密闭后</w:t>
      </w:r>
      <w:r w:rsidRPr="00575C4B">
        <w:rPr>
          <w:rFonts w:eastAsiaTheme="minorEastAsia"/>
          <w:spacing w:val="-44"/>
          <w:sz w:val="24"/>
          <w:szCs w:val="24"/>
        </w:rPr>
        <w:t>，</w:t>
      </w:r>
      <w:r w:rsidRPr="00575C4B">
        <w:rPr>
          <w:rFonts w:eastAsiaTheme="minorEastAsia"/>
          <w:sz w:val="24"/>
          <w:szCs w:val="24"/>
        </w:rPr>
        <w:t>将上半身密闭在上气囊内</w:t>
      </w:r>
      <w:r w:rsidRPr="00575C4B">
        <w:rPr>
          <w:rFonts w:eastAsiaTheme="minorEastAsia"/>
          <w:spacing w:val="-44"/>
          <w:sz w:val="24"/>
          <w:szCs w:val="24"/>
        </w:rPr>
        <w:t>；</w:t>
      </w:r>
      <w:r w:rsidRPr="00575C4B">
        <w:rPr>
          <w:rFonts w:eastAsiaTheme="minorEastAsia"/>
          <w:sz w:val="24"/>
          <w:szCs w:val="24"/>
        </w:rPr>
        <w:t>同时穿戴紧身短裤与下气囊密封</w:t>
      </w:r>
      <w:r w:rsidRPr="00575C4B">
        <w:rPr>
          <w:rFonts w:eastAsiaTheme="minorEastAsia"/>
          <w:spacing w:val="-44"/>
          <w:sz w:val="24"/>
          <w:szCs w:val="24"/>
        </w:rPr>
        <w:t>，</w:t>
      </w:r>
      <w:r w:rsidRPr="00575C4B">
        <w:rPr>
          <w:rFonts w:eastAsiaTheme="minorEastAsia"/>
          <w:sz w:val="24"/>
          <w:szCs w:val="24"/>
        </w:rPr>
        <w:t>将下半身置于密在下闭气囊内</w:t>
      </w:r>
      <w:r w:rsidRPr="00575C4B">
        <w:rPr>
          <w:rFonts w:eastAsiaTheme="minorEastAsia"/>
          <w:spacing w:val="-44"/>
          <w:sz w:val="24"/>
          <w:szCs w:val="24"/>
        </w:rPr>
        <w:t>，</w:t>
      </w:r>
      <w:r w:rsidRPr="00575C4B">
        <w:rPr>
          <w:rFonts w:eastAsiaTheme="minorEastAsia"/>
          <w:sz w:val="24"/>
          <w:szCs w:val="24"/>
        </w:rPr>
        <w:t>调节气囊内的压力获得不同的举升力</w:t>
      </w:r>
      <w:r w:rsidRPr="00575C4B">
        <w:rPr>
          <w:rFonts w:eastAsiaTheme="minorEastAsia"/>
          <w:spacing w:val="-29"/>
          <w:sz w:val="24"/>
          <w:szCs w:val="24"/>
        </w:rPr>
        <w:t>，</w:t>
      </w:r>
      <w:r w:rsidRPr="00575C4B">
        <w:rPr>
          <w:rFonts w:eastAsiaTheme="minorEastAsia"/>
          <w:sz w:val="24"/>
          <w:szCs w:val="24"/>
        </w:rPr>
        <w:t>在步行器带动下</w:t>
      </w:r>
      <w:r w:rsidRPr="00575C4B">
        <w:rPr>
          <w:rFonts w:eastAsiaTheme="minorEastAsia"/>
          <w:spacing w:val="-29"/>
          <w:sz w:val="24"/>
          <w:szCs w:val="24"/>
        </w:rPr>
        <w:t>，</w:t>
      </w:r>
      <w:r w:rsidRPr="00575C4B">
        <w:rPr>
          <w:rFonts w:eastAsiaTheme="minorEastAsia"/>
          <w:sz w:val="24"/>
          <w:szCs w:val="24"/>
        </w:rPr>
        <w:t>患者可多自由度进行减重步行训练</w:t>
      </w:r>
      <w:r w:rsidRPr="00575C4B">
        <w:rPr>
          <w:rFonts w:eastAsiaTheme="minorEastAsia"/>
          <w:spacing w:val="-29"/>
          <w:sz w:val="24"/>
          <w:szCs w:val="24"/>
        </w:rPr>
        <w:t>，</w:t>
      </w:r>
      <w:r w:rsidRPr="00575C4B">
        <w:rPr>
          <w:rFonts w:eastAsiaTheme="minorEastAsia"/>
          <w:sz w:val="24"/>
          <w:szCs w:val="24"/>
        </w:rPr>
        <w:t>并可获得多个有氧运动评估参数，为临床提供诊断依据。</w:t>
      </w:r>
    </w:p>
    <w:p w:rsidR="0003638E" w:rsidRPr="00575C4B" w:rsidRDefault="0003638E" w:rsidP="000C168B">
      <w:pPr>
        <w:spacing w:line="341" w:lineRule="auto"/>
        <w:ind w:left="158" w:right="-20"/>
        <w:rPr>
          <w:rFonts w:eastAsiaTheme="minorEastAsia"/>
          <w:b/>
          <w:sz w:val="24"/>
          <w:szCs w:val="24"/>
        </w:rPr>
      </w:pPr>
      <w:r w:rsidRPr="00575C4B">
        <w:rPr>
          <w:rFonts w:eastAsiaTheme="minorEastAsia"/>
          <w:b/>
          <w:sz w:val="24"/>
          <w:szCs w:val="24"/>
        </w:rPr>
        <w:t>技术水平：</w:t>
      </w:r>
    </w:p>
    <w:p w:rsidR="0003638E" w:rsidRPr="00575C4B" w:rsidRDefault="0003638E" w:rsidP="000C168B">
      <w:pPr>
        <w:tabs>
          <w:tab w:val="left" w:pos="580"/>
        </w:tabs>
        <w:spacing w:line="341" w:lineRule="auto"/>
        <w:ind w:left="158" w:right="-20"/>
        <w:rPr>
          <w:rFonts w:eastAsiaTheme="minorEastAsia"/>
          <w:sz w:val="24"/>
          <w:szCs w:val="24"/>
        </w:rPr>
      </w:pPr>
      <w:r w:rsidRPr="00575C4B">
        <w:rPr>
          <w:rFonts w:eastAsiaTheme="minorEastAsia"/>
          <w:sz w:val="24"/>
          <w:szCs w:val="24"/>
        </w:rPr>
        <w:t>1.</w:t>
      </w:r>
      <w:r w:rsidRPr="00575C4B">
        <w:rPr>
          <w:rFonts w:eastAsiaTheme="minorEastAsia"/>
          <w:sz w:val="24"/>
          <w:szCs w:val="24"/>
        </w:rPr>
        <w:tab/>
      </w:r>
      <w:r w:rsidRPr="00575C4B">
        <w:rPr>
          <w:rFonts w:eastAsiaTheme="minorEastAsia"/>
          <w:sz w:val="24"/>
          <w:szCs w:val="24"/>
        </w:rPr>
        <w:t>适合的脑卒中患者身高范围为</w:t>
      </w:r>
      <w:r w:rsidRPr="00575C4B">
        <w:rPr>
          <w:rFonts w:eastAsiaTheme="minorEastAsia"/>
          <w:sz w:val="24"/>
          <w:szCs w:val="24"/>
        </w:rPr>
        <w:t>1.5</w:t>
      </w:r>
      <w:r w:rsidRPr="00575C4B">
        <w:rPr>
          <w:rFonts w:eastAsiaTheme="minorEastAsia"/>
          <w:spacing w:val="-1"/>
          <w:sz w:val="24"/>
          <w:szCs w:val="24"/>
        </w:rPr>
        <w:t>m</w:t>
      </w:r>
      <w:r w:rsidRPr="00575C4B">
        <w:rPr>
          <w:rFonts w:eastAsiaTheme="minorEastAsia"/>
          <w:sz w:val="24"/>
          <w:szCs w:val="24"/>
        </w:rPr>
        <w:t>～</w:t>
      </w:r>
      <w:r w:rsidRPr="00575C4B">
        <w:rPr>
          <w:rFonts w:eastAsiaTheme="minorEastAsia"/>
          <w:sz w:val="24"/>
          <w:szCs w:val="24"/>
        </w:rPr>
        <w:t>1.9</w:t>
      </w:r>
      <w:r w:rsidRPr="00575C4B">
        <w:rPr>
          <w:rFonts w:eastAsiaTheme="minorEastAsia"/>
          <w:spacing w:val="-2"/>
          <w:sz w:val="24"/>
          <w:szCs w:val="24"/>
        </w:rPr>
        <w:t>m</w:t>
      </w:r>
      <w:r w:rsidRPr="00575C4B">
        <w:rPr>
          <w:rFonts w:eastAsiaTheme="minorEastAsia"/>
          <w:sz w:val="24"/>
          <w:szCs w:val="24"/>
        </w:rPr>
        <w:t>。</w:t>
      </w:r>
    </w:p>
    <w:p w:rsidR="0003638E" w:rsidRPr="00575C4B" w:rsidRDefault="0003638E" w:rsidP="000C168B">
      <w:pPr>
        <w:tabs>
          <w:tab w:val="left" w:pos="580"/>
        </w:tabs>
        <w:spacing w:line="341" w:lineRule="auto"/>
        <w:ind w:left="158" w:right="-20"/>
        <w:rPr>
          <w:rFonts w:eastAsiaTheme="minorEastAsia"/>
          <w:sz w:val="24"/>
          <w:szCs w:val="24"/>
        </w:rPr>
      </w:pPr>
      <w:r w:rsidRPr="00575C4B">
        <w:rPr>
          <w:rFonts w:eastAsiaTheme="minorEastAsia"/>
          <w:sz w:val="24"/>
          <w:szCs w:val="24"/>
        </w:rPr>
        <w:t>2.</w:t>
      </w:r>
      <w:r w:rsidRPr="00575C4B">
        <w:rPr>
          <w:rFonts w:eastAsiaTheme="minorEastAsia"/>
          <w:sz w:val="24"/>
          <w:szCs w:val="24"/>
        </w:rPr>
        <w:tab/>
      </w:r>
      <w:r w:rsidRPr="00575C4B">
        <w:rPr>
          <w:rFonts w:eastAsiaTheme="minorEastAsia"/>
          <w:sz w:val="24"/>
          <w:szCs w:val="24"/>
        </w:rPr>
        <w:t>适合不同肌力、肌张力情况下的脑卒中患者。</w:t>
      </w:r>
    </w:p>
    <w:p w:rsidR="0003638E" w:rsidRPr="00575C4B" w:rsidRDefault="0003638E" w:rsidP="0003638E">
      <w:pPr>
        <w:tabs>
          <w:tab w:val="left" w:pos="580"/>
        </w:tabs>
        <w:spacing w:line="360" w:lineRule="auto"/>
        <w:ind w:left="582" w:right="86" w:hanging="425"/>
        <w:rPr>
          <w:rFonts w:eastAsiaTheme="minorEastAsia"/>
          <w:sz w:val="24"/>
          <w:szCs w:val="24"/>
        </w:rPr>
      </w:pPr>
      <w:r w:rsidRPr="00575C4B">
        <w:rPr>
          <w:rFonts w:eastAsiaTheme="minorEastAsia"/>
          <w:sz w:val="24"/>
          <w:szCs w:val="24"/>
        </w:rPr>
        <w:lastRenderedPageBreak/>
        <w:t>3.</w:t>
      </w:r>
      <w:r w:rsidRPr="00575C4B">
        <w:rPr>
          <w:rFonts w:eastAsiaTheme="minorEastAsia"/>
          <w:sz w:val="24"/>
          <w:szCs w:val="24"/>
        </w:rPr>
        <w:tab/>
      </w:r>
      <w:r w:rsidRPr="00575C4B">
        <w:rPr>
          <w:rFonts w:eastAsiaTheme="minorEastAsia"/>
          <w:spacing w:val="6"/>
          <w:sz w:val="24"/>
          <w:szCs w:val="24"/>
        </w:rPr>
        <w:t>减重支撑系统能够卸载患者</w:t>
      </w:r>
      <w:r w:rsidRPr="00575C4B">
        <w:rPr>
          <w:rFonts w:eastAsiaTheme="minorEastAsia"/>
          <w:sz w:val="24"/>
          <w:szCs w:val="24"/>
        </w:rPr>
        <w:t>0%—80</w:t>
      </w:r>
      <w:r w:rsidRPr="00575C4B">
        <w:rPr>
          <w:rFonts w:eastAsiaTheme="minorEastAsia"/>
          <w:spacing w:val="7"/>
          <w:sz w:val="24"/>
          <w:szCs w:val="24"/>
        </w:rPr>
        <w:t>%</w:t>
      </w:r>
      <w:r w:rsidRPr="00575C4B">
        <w:rPr>
          <w:rFonts w:eastAsiaTheme="minorEastAsia"/>
          <w:spacing w:val="6"/>
          <w:sz w:val="24"/>
          <w:szCs w:val="24"/>
        </w:rPr>
        <w:t>的体重，并且能自动调整减重量的大</w:t>
      </w:r>
      <w:r w:rsidRPr="00575C4B">
        <w:rPr>
          <w:rFonts w:eastAsiaTheme="minorEastAsia"/>
          <w:sz w:val="24"/>
          <w:szCs w:val="24"/>
        </w:rPr>
        <w:t>小，实现</w:t>
      </w:r>
      <w:r w:rsidRPr="00575C4B">
        <w:rPr>
          <w:rFonts w:eastAsiaTheme="minorEastAsia"/>
          <w:sz w:val="24"/>
          <w:szCs w:val="24"/>
        </w:rPr>
        <w:t>0—150kg</w:t>
      </w:r>
      <w:r w:rsidRPr="00575C4B">
        <w:rPr>
          <w:rFonts w:eastAsiaTheme="minorEastAsia"/>
          <w:sz w:val="24"/>
          <w:szCs w:val="24"/>
        </w:rPr>
        <w:t>内任意重量自动调节。</w:t>
      </w:r>
    </w:p>
    <w:p w:rsidR="0003638E" w:rsidRPr="00575C4B" w:rsidRDefault="0003638E" w:rsidP="0003638E">
      <w:pPr>
        <w:tabs>
          <w:tab w:val="left" w:pos="580"/>
        </w:tabs>
        <w:spacing w:line="360" w:lineRule="auto"/>
        <w:ind w:left="582" w:right="94" w:hanging="425"/>
        <w:rPr>
          <w:rFonts w:eastAsiaTheme="minorEastAsia"/>
          <w:sz w:val="24"/>
          <w:szCs w:val="24"/>
        </w:rPr>
      </w:pPr>
      <w:r w:rsidRPr="00575C4B">
        <w:rPr>
          <w:rFonts w:eastAsiaTheme="minorEastAsia"/>
          <w:sz w:val="24"/>
          <w:szCs w:val="24"/>
        </w:rPr>
        <w:t>4.</w:t>
      </w:r>
      <w:r w:rsidRPr="00575C4B">
        <w:rPr>
          <w:rFonts w:eastAsiaTheme="minorEastAsia"/>
          <w:sz w:val="24"/>
          <w:szCs w:val="24"/>
        </w:rPr>
        <w:tab/>
      </w:r>
      <w:r w:rsidRPr="00575C4B">
        <w:rPr>
          <w:rFonts w:eastAsiaTheme="minorEastAsia"/>
          <w:sz w:val="24"/>
          <w:szCs w:val="24"/>
        </w:rPr>
        <w:t>实现步行训练时减重重量的恒定</w:t>
      </w:r>
      <w:r w:rsidRPr="00575C4B">
        <w:rPr>
          <w:rFonts w:eastAsiaTheme="minorEastAsia"/>
          <w:spacing w:val="-50"/>
          <w:sz w:val="24"/>
          <w:szCs w:val="24"/>
        </w:rPr>
        <w:t>，</w:t>
      </w:r>
      <w:r w:rsidRPr="00575C4B">
        <w:rPr>
          <w:rFonts w:eastAsiaTheme="minorEastAsia"/>
          <w:sz w:val="24"/>
          <w:szCs w:val="24"/>
        </w:rPr>
        <w:t>减重量相对误差应不大于</w:t>
      </w:r>
      <w:r w:rsidRPr="00575C4B">
        <w:rPr>
          <w:rFonts w:eastAsiaTheme="minorEastAsia"/>
          <w:spacing w:val="1"/>
          <w:sz w:val="24"/>
          <w:szCs w:val="24"/>
        </w:rPr>
        <w:t>l</w:t>
      </w:r>
      <w:r w:rsidRPr="00575C4B">
        <w:rPr>
          <w:rFonts w:eastAsiaTheme="minorEastAsia"/>
          <w:sz w:val="24"/>
          <w:szCs w:val="24"/>
        </w:rPr>
        <w:t>％</w:t>
      </w:r>
      <w:r w:rsidRPr="00575C4B">
        <w:rPr>
          <w:rFonts w:eastAsiaTheme="minorEastAsia"/>
          <w:spacing w:val="-50"/>
          <w:sz w:val="24"/>
          <w:szCs w:val="24"/>
        </w:rPr>
        <w:t>，</w:t>
      </w:r>
      <w:r w:rsidRPr="00575C4B">
        <w:rPr>
          <w:rFonts w:eastAsiaTheme="minorEastAsia"/>
          <w:sz w:val="24"/>
          <w:szCs w:val="24"/>
        </w:rPr>
        <w:t>系统动态响应时间应小于</w:t>
      </w:r>
      <w:r w:rsidRPr="00575C4B">
        <w:rPr>
          <w:rFonts w:eastAsiaTheme="minorEastAsia"/>
          <w:sz w:val="24"/>
          <w:szCs w:val="24"/>
        </w:rPr>
        <w:t>0.1s</w:t>
      </w:r>
      <w:r w:rsidRPr="00575C4B">
        <w:rPr>
          <w:rFonts w:eastAsiaTheme="minorEastAsia"/>
          <w:sz w:val="24"/>
          <w:szCs w:val="24"/>
        </w:rPr>
        <w:t>。</w:t>
      </w:r>
    </w:p>
    <w:p w:rsidR="0003638E" w:rsidRPr="00575C4B" w:rsidRDefault="0003638E" w:rsidP="0003638E">
      <w:pPr>
        <w:tabs>
          <w:tab w:val="left" w:pos="580"/>
        </w:tabs>
        <w:spacing w:line="360" w:lineRule="auto"/>
        <w:ind w:left="582" w:right="94" w:hanging="425"/>
        <w:rPr>
          <w:rFonts w:eastAsiaTheme="minorEastAsia"/>
          <w:sz w:val="24"/>
          <w:szCs w:val="24"/>
        </w:rPr>
      </w:pPr>
      <w:r w:rsidRPr="00575C4B">
        <w:rPr>
          <w:rFonts w:eastAsiaTheme="minorEastAsia"/>
          <w:sz w:val="24"/>
          <w:szCs w:val="24"/>
        </w:rPr>
        <w:t>5.</w:t>
      </w:r>
      <w:r w:rsidRPr="00575C4B">
        <w:rPr>
          <w:rFonts w:eastAsiaTheme="minorEastAsia"/>
          <w:sz w:val="24"/>
          <w:szCs w:val="24"/>
        </w:rPr>
        <w:tab/>
      </w:r>
      <w:r w:rsidRPr="00575C4B">
        <w:rPr>
          <w:rFonts w:eastAsiaTheme="minorEastAsia"/>
          <w:sz w:val="24"/>
          <w:szCs w:val="24"/>
        </w:rPr>
        <w:t>在减重步行训练时</w:t>
      </w:r>
      <w:r w:rsidRPr="00575C4B">
        <w:rPr>
          <w:rFonts w:eastAsiaTheme="minorEastAsia"/>
          <w:spacing w:val="-17"/>
          <w:sz w:val="24"/>
          <w:szCs w:val="24"/>
        </w:rPr>
        <w:t>，</w:t>
      </w:r>
      <w:r w:rsidRPr="00575C4B">
        <w:rPr>
          <w:rFonts w:eastAsiaTheme="minorEastAsia"/>
          <w:sz w:val="24"/>
          <w:szCs w:val="24"/>
        </w:rPr>
        <w:t>系统包括下肢肢体有良好的自由度</w:t>
      </w:r>
      <w:r w:rsidRPr="00575C4B">
        <w:rPr>
          <w:rFonts w:eastAsiaTheme="minorEastAsia"/>
          <w:spacing w:val="-17"/>
          <w:sz w:val="24"/>
          <w:szCs w:val="24"/>
        </w:rPr>
        <w:t>，</w:t>
      </w:r>
      <w:r w:rsidRPr="00575C4B">
        <w:rPr>
          <w:rFonts w:eastAsiaTheme="minorEastAsia"/>
          <w:sz w:val="24"/>
          <w:szCs w:val="24"/>
        </w:rPr>
        <w:t>符合步行时的运动轨迹。</w:t>
      </w:r>
    </w:p>
    <w:p w:rsidR="0003638E" w:rsidRPr="00575C4B" w:rsidRDefault="0003638E" w:rsidP="0003638E">
      <w:pPr>
        <w:spacing w:line="360" w:lineRule="auto"/>
        <w:rPr>
          <w:rFonts w:eastAsiaTheme="minorEastAsia"/>
          <w:sz w:val="20"/>
        </w:rPr>
      </w:pPr>
    </w:p>
    <w:p w:rsidR="0003638E" w:rsidRPr="00575C4B" w:rsidRDefault="0003638E" w:rsidP="0003638E">
      <w:pPr>
        <w:spacing w:line="360" w:lineRule="auto"/>
        <w:ind w:left="158" w:right="-20"/>
        <w:rPr>
          <w:rFonts w:eastAsiaTheme="minorEastAsia"/>
          <w:b/>
          <w:sz w:val="24"/>
          <w:szCs w:val="24"/>
        </w:rPr>
      </w:pPr>
      <w:r w:rsidRPr="00575C4B">
        <w:rPr>
          <w:rFonts w:eastAsiaTheme="minorEastAsia"/>
          <w:b/>
          <w:sz w:val="24"/>
          <w:szCs w:val="24"/>
        </w:rPr>
        <w:t>技术创新点：</w:t>
      </w:r>
    </w:p>
    <w:p w:rsidR="0003638E" w:rsidRPr="00575C4B" w:rsidRDefault="0003638E" w:rsidP="0003638E">
      <w:pPr>
        <w:tabs>
          <w:tab w:val="left" w:pos="580"/>
        </w:tabs>
        <w:spacing w:line="360" w:lineRule="auto"/>
        <w:ind w:left="582" w:right="92" w:hanging="425"/>
        <w:rPr>
          <w:rFonts w:eastAsiaTheme="minorEastAsia"/>
          <w:sz w:val="24"/>
          <w:szCs w:val="24"/>
        </w:rPr>
      </w:pPr>
      <w:r w:rsidRPr="00575C4B">
        <w:rPr>
          <w:rFonts w:eastAsiaTheme="minorEastAsia"/>
          <w:sz w:val="24"/>
          <w:szCs w:val="24"/>
        </w:rPr>
        <w:t>1.</w:t>
      </w:r>
      <w:r w:rsidRPr="00575C4B">
        <w:rPr>
          <w:rFonts w:eastAsiaTheme="minorEastAsia"/>
          <w:sz w:val="24"/>
          <w:szCs w:val="24"/>
        </w:rPr>
        <w:tab/>
      </w:r>
      <w:r w:rsidRPr="00575C4B">
        <w:rPr>
          <w:rFonts w:eastAsiaTheme="minorEastAsia"/>
          <w:sz w:val="24"/>
          <w:szCs w:val="24"/>
        </w:rPr>
        <w:t>双气囊减重能力高达</w:t>
      </w:r>
      <w:r w:rsidRPr="00575C4B">
        <w:rPr>
          <w:rFonts w:eastAsiaTheme="minorEastAsia"/>
          <w:sz w:val="24"/>
          <w:szCs w:val="24"/>
        </w:rPr>
        <w:t xml:space="preserve"> 95%</w:t>
      </w:r>
      <w:r w:rsidRPr="00575C4B">
        <w:rPr>
          <w:rFonts w:eastAsiaTheme="minorEastAsia"/>
          <w:spacing w:val="-26"/>
          <w:sz w:val="24"/>
          <w:szCs w:val="24"/>
        </w:rPr>
        <w:t>，</w:t>
      </w:r>
      <w:r w:rsidRPr="00575C4B">
        <w:rPr>
          <w:rFonts w:eastAsiaTheme="minorEastAsia"/>
          <w:sz w:val="24"/>
          <w:szCs w:val="24"/>
        </w:rPr>
        <w:t>减重程度比单气囊大</w:t>
      </w:r>
      <w:r w:rsidRPr="00575C4B">
        <w:rPr>
          <w:rFonts w:eastAsiaTheme="minorEastAsia"/>
          <w:spacing w:val="-26"/>
          <w:sz w:val="24"/>
          <w:szCs w:val="24"/>
        </w:rPr>
        <w:t>，</w:t>
      </w:r>
      <w:r w:rsidRPr="00575C4B">
        <w:rPr>
          <w:rFonts w:eastAsiaTheme="minorEastAsia"/>
          <w:sz w:val="24"/>
          <w:szCs w:val="24"/>
        </w:rPr>
        <w:t>同时在步行训练时可以更好的左右、上下调整重心，训练时能模拟出正常的。</w:t>
      </w:r>
    </w:p>
    <w:p w:rsidR="0003638E" w:rsidRPr="00575C4B" w:rsidRDefault="0003638E" w:rsidP="0003638E">
      <w:pPr>
        <w:tabs>
          <w:tab w:val="left" w:pos="580"/>
        </w:tabs>
        <w:spacing w:line="360" w:lineRule="auto"/>
        <w:ind w:left="582" w:right="92" w:hanging="425"/>
        <w:rPr>
          <w:rFonts w:eastAsiaTheme="minorEastAsia"/>
          <w:sz w:val="24"/>
          <w:szCs w:val="24"/>
        </w:rPr>
      </w:pPr>
      <w:r w:rsidRPr="00575C4B">
        <w:rPr>
          <w:rFonts w:eastAsiaTheme="minorEastAsia"/>
          <w:sz w:val="24"/>
          <w:szCs w:val="24"/>
        </w:rPr>
        <w:t>2.</w:t>
      </w:r>
      <w:r w:rsidRPr="00575C4B">
        <w:rPr>
          <w:rFonts w:eastAsiaTheme="minorEastAsia"/>
          <w:sz w:val="24"/>
          <w:szCs w:val="24"/>
        </w:rPr>
        <w:tab/>
      </w:r>
      <w:r w:rsidRPr="00575C4B">
        <w:rPr>
          <w:rFonts w:eastAsiaTheme="minorEastAsia"/>
          <w:sz w:val="24"/>
          <w:szCs w:val="24"/>
        </w:rPr>
        <w:t>与单气囊相比</w:t>
      </w:r>
      <w:r w:rsidRPr="00575C4B">
        <w:rPr>
          <w:rFonts w:eastAsiaTheme="minorEastAsia"/>
          <w:spacing w:val="-11"/>
          <w:sz w:val="24"/>
          <w:szCs w:val="24"/>
        </w:rPr>
        <w:t>，</w:t>
      </w:r>
      <w:r w:rsidRPr="00575C4B">
        <w:rPr>
          <w:rFonts w:eastAsiaTheme="minorEastAsia"/>
          <w:sz w:val="24"/>
          <w:szCs w:val="24"/>
        </w:rPr>
        <w:t>由于在腋下增加两个受力点</w:t>
      </w:r>
      <w:r w:rsidRPr="00575C4B">
        <w:rPr>
          <w:rFonts w:eastAsiaTheme="minorEastAsia"/>
          <w:spacing w:val="-11"/>
          <w:sz w:val="24"/>
          <w:szCs w:val="24"/>
        </w:rPr>
        <w:t>，</w:t>
      </w:r>
      <w:r w:rsidRPr="00575C4B">
        <w:rPr>
          <w:rFonts w:eastAsiaTheme="minorEastAsia"/>
          <w:sz w:val="24"/>
          <w:szCs w:val="24"/>
        </w:rPr>
        <w:t>缓解腰部的集中受力</w:t>
      </w:r>
      <w:r w:rsidRPr="00575C4B">
        <w:rPr>
          <w:rFonts w:eastAsiaTheme="minorEastAsia"/>
          <w:spacing w:val="-11"/>
          <w:sz w:val="24"/>
          <w:szCs w:val="24"/>
        </w:rPr>
        <w:t>，</w:t>
      </w:r>
      <w:r w:rsidRPr="00575C4B">
        <w:rPr>
          <w:rFonts w:eastAsiaTheme="minorEastAsia"/>
          <w:sz w:val="24"/>
          <w:szCs w:val="24"/>
        </w:rPr>
        <w:t>增加训练的舒适性</w:t>
      </w:r>
      <w:r w:rsidRPr="00575C4B">
        <w:rPr>
          <w:rFonts w:eastAsiaTheme="minorEastAsia"/>
          <w:spacing w:val="-11"/>
          <w:sz w:val="24"/>
          <w:szCs w:val="24"/>
        </w:rPr>
        <w:t>，</w:t>
      </w:r>
      <w:r w:rsidRPr="00575C4B">
        <w:rPr>
          <w:rFonts w:eastAsiaTheme="minorEastAsia"/>
          <w:sz w:val="24"/>
          <w:szCs w:val="24"/>
        </w:rPr>
        <w:t>更适用于偏瘫患者</w:t>
      </w:r>
      <w:r w:rsidRPr="00575C4B">
        <w:rPr>
          <w:rFonts w:eastAsiaTheme="minorEastAsia"/>
          <w:spacing w:val="-11"/>
          <w:sz w:val="24"/>
          <w:szCs w:val="24"/>
        </w:rPr>
        <w:t>、</w:t>
      </w:r>
      <w:r w:rsidRPr="00575C4B">
        <w:rPr>
          <w:rFonts w:eastAsiaTheme="minorEastAsia"/>
          <w:sz w:val="24"/>
          <w:szCs w:val="24"/>
        </w:rPr>
        <w:t>运动损伤患者</w:t>
      </w:r>
      <w:r w:rsidRPr="00575C4B">
        <w:rPr>
          <w:rFonts w:eastAsiaTheme="minorEastAsia"/>
          <w:spacing w:val="-11"/>
          <w:sz w:val="24"/>
          <w:szCs w:val="24"/>
        </w:rPr>
        <w:t>、</w:t>
      </w:r>
      <w:r w:rsidRPr="00575C4B">
        <w:rPr>
          <w:rFonts w:eastAsiaTheme="minorEastAsia"/>
          <w:sz w:val="24"/>
          <w:szCs w:val="24"/>
        </w:rPr>
        <w:t>运动强度低的老年人行走训练甚至跑步训练。</w:t>
      </w:r>
    </w:p>
    <w:p w:rsidR="0003638E" w:rsidRPr="00575C4B" w:rsidRDefault="0003638E" w:rsidP="0003638E">
      <w:pPr>
        <w:tabs>
          <w:tab w:val="left" w:pos="580"/>
        </w:tabs>
        <w:spacing w:line="360" w:lineRule="auto"/>
        <w:ind w:left="582" w:right="92" w:hanging="425"/>
        <w:rPr>
          <w:rFonts w:eastAsiaTheme="minorEastAsia"/>
          <w:sz w:val="24"/>
          <w:szCs w:val="24"/>
        </w:rPr>
      </w:pPr>
      <w:r w:rsidRPr="00575C4B">
        <w:rPr>
          <w:rFonts w:eastAsiaTheme="minorEastAsia"/>
          <w:sz w:val="24"/>
          <w:szCs w:val="24"/>
        </w:rPr>
        <w:t>3.</w:t>
      </w:r>
      <w:r w:rsidRPr="00575C4B">
        <w:rPr>
          <w:rFonts w:eastAsiaTheme="minorEastAsia"/>
          <w:sz w:val="24"/>
          <w:szCs w:val="24"/>
        </w:rPr>
        <w:tab/>
      </w:r>
      <w:r w:rsidRPr="00575C4B">
        <w:rPr>
          <w:rFonts w:eastAsiaTheme="minorEastAsia"/>
          <w:sz w:val="24"/>
          <w:szCs w:val="24"/>
        </w:rPr>
        <w:t>可对被训者进行主动、被动训练减重程度，步行训练速度的运动功能评定，能实现人体运动学参数的检测，为临床制定康复治疗方案提供科学的实验数据，根据测定结果，医护人员可对受训对象提出具体的训练要求。</w:t>
      </w:r>
    </w:p>
    <w:p w:rsidR="0003638E" w:rsidRPr="00575C4B" w:rsidRDefault="0003638E" w:rsidP="0003638E">
      <w:pPr>
        <w:spacing w:line="360" w:lineRule="auto"/>
        <w:jc w:val="left"/>
        <w:rPr>
          <w:color w:val="3366FF"/>
          <w:sz w:val="24"/>
          <w:szCs w:val="24"/>
        </w:rPr>
      </w:pPr>
    </w:p>
    <w:p w:rsidR="0003638E" w:rsidRPr="00575C4B" w:rsidRDefault="0003638E" w:rsidP="0003638E">
      <w:pPr>
        <w:spacing w:line="480" w:lineRule="auto"/>
        <w:jc w:val="left"/>
        <w:rPr>
          <w:b/>
          <w:color w:val="3366FF"/>
          <w:sz w:val="24"/>
          <w:szCs w:val="24"/>
        </w:rPr>
      </w:pPr>
    </w:p>
    <w:p w:rsidR="0003638E" w:rsidRPr="00575C4B" w:rsidRDefault="0003638E" w:rsidP="00C44265">
      <w:pPr>
        <w:pStyle w:val="1"/>
        <w:spacing w:before="0" w:afterLines="100" w:line="360" w:lineRule="auto"/>
        <w:jc w:val="center"/>
        <w:rPr>
          <w:sz w:val="36"/>
          <w:szCs w:val="36"/>
        </w:rPr>
      </w:pPr>
      <w:bookmarkStart w:id="227" w:name="_Toc416200513"/>
      <w:bookmarkStart w:id="228" w:name="_Toc416358844"/>
      <w:r w:rsidRPr="00575C4B">
        <w:rPr>
          <w:sz w:val="36"/>
          <w:szCs w:val="36"/>
        </w:rPr>
        <w:t>基于光学捕捉的二维步态分析系统</w:t>
      </w:r>
      <w:bookmarkEnd w:id="227"/>
      <w:bookmarkEnd w:id="228"/>
    </w:p>
    <w:p w:rsidR="0003638E" w:rsidRPr="00575C4B" w:rsidRDefault="0003638E" w:rsidP="003C6490">
      <w:pPr>
        <w:spacing w:line="360" w:lineRule="auto"/>
        <w:ind w:firstLineChars="200" w:firstLine="420"/>
        <w:rPr>
          <w:sz w:val="24"/>
          <w:szCs w:val="24"/>
        </w:rPr>
      </w:pPr>
      <w:r w:rsidRPr="00575C4B">
        <w:rPr>
          <w:noProof/>
        </w:rPr>
        <w:drawing>
          <wp:anchor distT="0" distB="0" distL="114300" distR="114300" simplePos="0" relativeHeight="251720704" behindDoc="0" locked="0" layoutInCell="1" allowOverlap="1">
            <wp:simplePos x="0" y="0"/>
            <wp:positionH relativeFrom="column">
              <wp:posOffset>2371725</wp:posOffset>
            </wp:positionH>
            <wp:positionV relativeFrom="paragraph">
              <wp:posOffset>43180</wp:posOffset>
            </wp:positionV>
            <wp:extent cx="2903855" cy="1802765"/>
            <wp:effectExtent l="0" t="0" r="0" b="6985"/>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3855" cy="1802765"/>
                    </a:xfrm>
                    <a:prstGeom prst="rect">
                      <a:avLst/>
                    </a:prstGeom>
                    <a:noFill/>
                    <a:ln>
                      <a:noFill/>
                    </a:ln>
                  </pic:spPr>
                </pic:pic>
              </a:graphicData>
            </a:graphic>
          </wp:anchor>
        </w:drawing>
      </w:r>
      <w:r w:rsidRPr="00575C4B">
        <w:rPr>
          <w:sz w:val="24"/>
          <w:szCs w:val="24"/>
        </w:rPr>
        <w:t>基于光学捕捉的二维步态分析系统是一套基于光学运动捕捉的、具有高性价比与实用性的二维步态分析系统软件。该系统利用高速摄像机捕捉人体步行时腿部关节上各个关键点的影像数据，同时配合肌电测试，检测到人体步行过程中各种特征参数，开发了相应软件对上述参数进行集成分析计算，获取得各个关节的运动、肌肉群活动等参数，从而进一步对步态特征进行分析。</w:t>
      </w:r>
    </w:p>
    <w:p w:rsidR="0003638E" w:rsidRPr="00575C4B" w:rsidRDefault="0003638E" w:rsidP="000C168B">
      <w:pPr>
        <w:spacing w:line="336" w:lineRule="auto"/>
        <w:rPr>
          <w:b/>
          <w:sz w:val="24"/>
          <w:szCs w:val="24"/>
        </w:rPr>
      </w:pPr>
      <w:r w:rsidRPr="00575C4B">
        <w:rPr>
          <w:b/>
          <w:sz w:val="24"/>
          <w:szCs w:val="24"/>
        </w:rPr>
        <w:lastRenderedPageBreak/>
        <w:t>技术指标</w:t>
      </w:r>
    </w:p>
    <w:p w:rsidR="0003638E" w:rsidRPr="00575C4B" w:rsidRDefault="0003638E" w:rsidP="000C168B">
      <w:pPr>
        <w:spacing w:line="336" w:lineRule="auto"/>
        <w:ind w:firstLineChars="200" w:firstLine="480"/>
        <w:rPr>
          <w:sz w:val="24"/>
          <w:szCs w:val="24"/>
        </w:rPr>
      </w:pPr>
      <w:r w:rsidRPr="00575C4B">
        <w:rPr>
          <w:sz w:val="24"/>
          <w:szCs w:val="24"/>
        </w:rPr>
        <w:t>（</w:t>
      </w:r>
      <w:r w:rsidRPr="00575C4B">
        <w:rPr>
          <w:sz w:val="24"/>
          <w:szCs w:val="24"/>
        </w:rPr>
        <w:t>1</w:t>
      </w:r>
      <w:r w:rsidRPr="00575C4B">
        <w:rPr>
          <w:sz w:val="24"/>
          <w:szCs w:val="24"/>
        </w:rPr>
        <w:t>）可进行</w:t>
      </w:r>
      <w:r w:rsidRPr="00575C4B">
        <w:rPr>
          <w:sz w:val="24"/>
          <w:szCs w:val="24"/>
        </w:rPr>
        <w:t>2</w:t>
      </w:r>
      <w:r w:rsidRPr="00575C4B">
        <w:rPr>
          <w:sz w:val="24"/>
          <w:szCs w:val="24"/>
        </w:rPr>
        <w:t>维运动分析系统（可扩展至</w:t>
      </w:r>
      <w:r w:rsidRPr="00575C4B">
        <w:rPr>
          <w:sz w:val="24"/>
          <w:szCs w:val="24"/>
        </w:rPr>
        <w:t>3</w:t>
      </w:r>
      <w:r w:rsidRPr="00575C4B">
        <w:rPr>
          <w:sz w:val="24"/>
          <w:szCs w:val="24"/>
        </w:rPr>
        <w:t>维）。</w:t>
      </w:r>
    </w:p>
    <w:p w:rsidR="0003638E" w:rsidRPr="00575C4B" w:rsidRDefault="0003638E" w:rsidP="000C168B">
      <w:pPr>
        <w:spacing w:line="336" w:lineRule="auto"/>
        <w:ind w:firstLineChars="200" w:firstLine="480"/>
        <w:rPr>
          <w:sz w:val="24"/>
          <w:szCs w:val="24"/>
        </w:rPr>
      </w:pPr>
      <w:r w:rsidRPr="00575C4B">
        <w:rPr>
          <w:sz w:val="24"/>
          <w:szCs w:val="24"/>
        </w:rPr>
        <w:t>（</w:t>
      </w:r>
      <w:r w:rsidRPr="00575C4B">
        <w:rPr>
          <w:sz w:val="24"/>
          <w:szCs w:val="24"/>
        </w:rPr>
        <w:t>2</w:t>
      </w:r>
      <w:r w:rsidRPr="00575C4B">
        <w:rPr>
          <w:sz w:val="24"/>
          <w:szCs w:val="24"/>
        </w:rPr>
        <w:t>）最大跟踪步速</w:t>
      </w:r>
      <w:r w:rsidRPr="00575C4B">
        <w:rPr>
          <w:sz w:val="24"/>
          <w:szCs w:val="24"/>
        </w:rPr>
        <w:t>3m/s</w:t>
      </w:r>
      <w:r w:rsidRPr="00575C4B">
        <w:rPr>
          <w:sz w:val="24"/>
          <w:szCs w:val="24"/>
        </w:rPr>
        <w:t>。</w:t>
      </w:r>
    </w:p>
    <w:p w:rsidR="008F6D95" w:rsidRPr="00575C4B" w:rsidRDefault="008F6D95" w:rsidP="000C168B">
      <w:pPr>
        <w:spacing w:line="336" w:lineRule="auto"/>
        <w:jc w:val="left"/>
        <w:rPr>
          <w:color w:val="3366FF"/>
          <w:sz w:val="24"/>
          <w:szCs w:val="24"/>
        </w:rPr>
      </w:pPr>
    </w:p>
    <w:p w:rsidR="008F6D95" w:rsidRPr="00575C4B" w:rsidRDefault="008F6D95" w:rsidP="000C168B">
      <w:pPr>
        <w:spacing w:line="336" w:lineRule="auto"/>
        <w:jc w:val="left"/>
        <w:rPr>
          <w:b/>
          <w:color w:val="3366FF"/>
          <w:sz w:val="24"/>
          <w:szCs w:val="24"/>
        </w:rPr>
      </w:pPr>
    </w:p>
    <w:p w:rsidR="008F6D95" w:rsidRPr="00575C4B" w:rsidRDefault="008F6D95" w:rsidP="00C44265">
      <w:pPr>
        <w:pStyle w:val="1"/>
        <w:spacing w:before="0" w:afterLines="100" w:line="336" w:lineRule="auto"/>
        <w:jc w:val="center"/>
        <w:rPr>
          <w:sz w:val="36"/>
          <w:szCs w:val="36"/>
        </w:rPr>
      </w:pPr>
      <w:bookmarkStart w:id="229" w:name="_Toc416200514"/>
      <w:bookmarkStart w:id="230" w:name="_Toc416358845"/>
      <w:r w:rsidRPr="00575C4B">
        <w:rPr>
          <w:sz w:val="36"/>
          <w:szCs w:val="36"/>
        </w:rPr>
        <w:t>基于移动平台的肌力康复评定系统的开发</w:t>
      </w:r>
      <w:bookmarkEnd w:id="229"/>
      <w:bookmarkEnd w:id="230"/>
    </w:p>
    <w:p w:rsidR="008F6D95" w:rsidRPr="00575C4B" w:rsidRDefault="00990CE4" w:rsidP="000C168B">
      <w:pPr>
        <w:spacing w:before="30" w:line="336" w:lineRule="auto"/>
        <w:ind w:leftChars="50" w:left="105" w:right="184" w:firstLineChars="200" w:firstLine="480"/>
        <w:rPr>
          <w:rFonts w:eastAsiaTheme="minorEastAsia"/>
          <w:sz w:val="24"/>
          <w:szCs w:val="24"/>
        </w:rPr>
      </w:pPr>
      <w:r w:rsidRPr="00990CE4">
        <w:rPr>
          <w:noProof/>
          <w:sz w:val="24"/>
          <w:szCs w:val="24"/>
        </w:rPr>
        <w:pict>
          <v:shape id="_x0000_s1080" type="#_x0000_t202" style="position:absolute;left:0;text-align:left;margin-left:255.55pt;margin-top:2.15pt;width:186.95pt;height:110.55pt;z-index:25179545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" filled="f" stroked="f">
            <v:textbox style="mso-fit-shape-to-text:t">
              <w:txbxContent>
                <w:p w:rsidR="008A5509" w:rsidRDefault="008A5509">
                  <w:r>
                    <w:rPr>
                      <w:noProof/>
                    </w:rPr>
                    <w:drawing>
                      <wp:inline distT="0" distB="0" distL="0" distR="0">
                        <wp:extent cx="1981200" cy="1489927"/>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1489927"/>
                                </a:xfrm>
                                <a:prstGeom prst="rect">
                                  <a:avLst/>
                                </a:prstGeom>
                                <a:noFill/>
                                <a:ln>
                                  <a:noFill/>
                                </a:ln>
                              </pic:spPr>
                            </pic:pic>
                          </a:graphicData>
                        </a:graphic>
                      </wp:inline>
                    </w:drawing>
                  </w:r>
                </w:p>
                <w:p w:rsidR="008A5509" w:rsidRDefault="008A5509" w:rsidP="003C6490">
                  <w:pPr>
                    <w:jc w:val="center"/>
                  </w:pPr>
                  <w:r w:rsidRPr="008F6D95">
                    <w:rPr>
                      <w:rFonts w:asciiTheme="minorEastAsia" w:eastAsiaTheme="minorEastAsia" w:hAnsiTheme="minorEastAsia" w:cs="Microsoft JhengHei"/>
                      <w:sz w:val="24"/>
                      <w:szCs w:val="24"/>
                    </w:rPr>
                    <w:t>便携式肌力测试系统</w:t>
                  </w:r>
                </w:p>
              </w:txbxContent>
            </v:textbox>
            <w10:wrap type="square"/>
          </v:shape>
        </w:pict>
      </w:r>
      <w:r w:rsidR="008F6D95" w:rsidRPr="00575C4B">
        <w:rPr>
          <w:rFonts w:eastAsiaTheme="minorEastAsia"/>
          <w:sz w:val="24"/>
          <w:szCs w:val="24"/>
        </w:rPr>
        <w:t>基于移动平台的肌力康复评定系统由便携式肌力测试仪和</w:t>
      </w:r>
      <w:r w:rsidR="008F6D95" w:rsidRPr="00575C4B">
        <w:rPr>
          <w:rFonts w:eastAsiaTheme="minorEastAsia"/>
          <w:sz w:val="24"/>
          <w:szCs w:val="24"/>
        </w:rPr>
        <w:t>Android</w:t>
      </w:r>
      <w:r w:rsidR="008F6D95" w:rsidRPr="00575C4B">
        <w:rPr>
          <w:rFonts w:eastAsiaTheme="minorEastAsia"/>
          <w:sz w:val="24"/>
          <w:szCs w:val="24"/>
        </w:rPr>
        <w:t>设备（移动平台，手机或</w:t>
      </w:r>
      <w:r w:rsidR="008F6D95" w:rsidRPr="00575C4B">
        <w:rPr>
          <w:rFonts w:eastAsiaTheme="minorEastAsia"/>
          <w:sz w:val="24"/>
          <w:szCs w:val="24"/>
        </w:rPr>
        <w:t>ipad</w:t>
      </w:r>
      <w:r w:rsidR="008F6D95" w:rsidRPr="00575C4B">
        <w:rPr>
          <w:rFonts w:eastAsiaTheme="minorEastAsia"/>
          <w:sz w:val="24"/>
          <w:szCs w:val="24"/>
        </w:rPr>
        <w:t>等）组成。便携式肌力测试仪行肌力数值的采集，并通过无线蓝牙模块与带有</w:t>
      </w:r>
      <w:r w:rsidR="008F6D95" w:rsidRPr="00575C4B">
        <w:rPr>
          <w:rFonts w:eastAsiaTheme="minorEastAsia"/>
          <w:sz w:val="24"/>
          <w:szCs w:val="24"/>
        </w:rPr>
        <w:t>Android</w:t>
      </w:r>
      <w:r w:rsidR="008F6D95" w:rsidRPr="00575C4B">
        <w:rPr>
          <w:rFonts w:eastAsiaTheme="minorEastAsia"/>
          <w:sz w:val="24"/>
          <w:szCs w:val="24"/>
        </w:rPr>
        <w:t>系统设备之间进行串口通讯，由</w:t>
      </w:r>
      <w:r w:rsidR="008F6D95" w:rsidRPr="00575C4B">
        <w:rPr>
          <w:rFonts w:eastAsiaTheme="minorEastAsia"/>
          <w:sz w:val="24"/>
          <w:szCs w:val="24"/>
        </w:rPr>
        <w:t>Android</w:t>
      </w:r>
      <w:r w:rsidR="008F6D95" w:rsidRPr="00575C4B">
        <w:rPr>
          <w:rFonts w:eastAsiaTheme="minorEastAsia"/>
          <w:sz w:val="24"/>
          <w:szCs w:val="24"/>
        </w:rPr>
        <w:t>设备对数据进行处理，最终发送至医生监护平台。</w:t>
      </w:r>
    </w:p>
    <w:p w:rsidR="008F6D95" w:rsidRPr="00575C4B" w:rsidRDefault="008F6D95" w:rsidP="000C168B">
      <w:pPr>
        <w:spacing w:before="12" w:line="336" w:lineRule="auto"/>
        <w:ind w:left="158" w:right="25" w:firstLine="480"/>
        <w:rPr>
          <w:rFonts w:eastAsiaTheme="minorEastAsia"/>
          <w:sz w:val="24"/>
          <w:szCs w:val="24"/>
        </w:rPr>
      </w:pPr>
      <w:r w:rsidRPr="00575C4B">
        <w:rPr>
          <w:rFonts w:eastAsiaTheme="minorEastAsia"/>
          <w:sz w:val="24"/>
          <w:szCs w:val="24"/>
        </w:rPr>
        <w:t>移动平台的肌力评定软件获得的参数</w:t>
      </w:r>
      <w:r w:rsidRPr="00575C4B">
        <w:rPr>
          <w:rFonts w:eastAsiaTheme="minorEastAsia"/>
          <w:spacing w:val="-37"/>
          <w:sz w:val="24"/>
          <w:szCs w:val="24"/>
        </w:rPr>
        <w:t>，</w:t>
      </w:r>
      <w:r w:rsidRPr="00575C4B">
        <w:rPr>
          <w:rFonts w:eastAsiaTheme="minorEastAsia"/>
          <w:sz w:val="24"/>
          <w:szCs w:val="24"/>
        </w:rPr>
        <w:t>对肌力信号进行算法分析</w:t>
      </w:r>
      <w:r w:rsidRPr="00575C4B">
        <w:rPr>
          <w:rFonts w:eastAsiaTheme="minorEastAsia"/>
          <w:spacing w:val="-37"/>
          <w:sz w:val="24"/>
          <w:szCs w:val="24"/>
        </w:rPr>
        <w:t>，获</w:t>
      </w:r>
      <w:r w:rsidRPr="00575C4B">
        <w:rPr>
          <w:rFonts w:eastAsiaTheme="minorEastAsia"/>
          <w:sz w:val="24"/>
          <w:szCs w:val="24"/>
        </w:rPr>
        <w:t>得评价肌力的指标参数</w:t>
      </w:r>
      <w:r w:rsidRPr="00575C4B">
        <w:rPr>
          <w:rFonts w:eastAsiaTheme="minorEastAsia"/>
          <w:spacing w:val="-12"/>
          <w:sz w:val="24"/>
          <w:szCs w:val="24"/>
        </w:rPr>
        <w:t>，</w:t>
      </w:r>
      <w:r w:rsidRPr="00575C4B">
        <w:rPr>
          <w:rFonts w:eastAsiaTheme="minorEastAsia"/>
          <w:sz w:val="24"/>
          <w:szCs w:val="24"/>
        </w:rPr>
        <w:t>并为治疗肌肉功能障碍的患者建立病例库，可长期跟踪测试患者的肌力数据</w:t>
      </w:r>
      <w:r w:rsidRPr="00575C4B">
        <w:rPr>
          <w:rFonts w:eastAsiaTheme="minorEastAsia"/>
          <w:spacing w:val="-88"/>
          <w:sz w:val="24"/>
          <w:szCs w:val="24"/>
        </w:rPr>
        <w:t>，</w:t>
      </w:r>
      <w:r w:rsidRPr="00575C4B">
        <w:rPr>
          <w:rFonts w:eastAsiaTheme="minorEastAsia"/>
          <w:sz w:val="24"/>
          <w:szCs w:val="24"/>
        </w:rPr>
        <w:t>。通过康复设备采集用户的治疗数据</w:t>
      </w:r>
      <w:r w:rsidRPr="00575C4B">
        <w:rPr>
          <w:rFonts w:eastAsiaTheme="minorEastAsia"/>
          <w:spacing w:val="-29"/>
          <w:sz w:val="24"/>
          <w:szCs w:val="24"/>
        </w:rPr>
        <w:t>，</w:t>
      </w:r>
      <w:r w:rsidRPr="00575C4B">
        <w:rPr>
          <w:rFonts w:eastAsiaTheme="minorEastAsia"/>
          <w:sz w:val="24"/>
          <w:szCs w:val="24"/>
        </w:rPr>
        <w:t>并由终端传输至医生服务平台，实现患者的远程康复。</w:t>
      </w:r>
    </w:p>
    <w:p w:rsidR="008F6D95" w:rsidRPr="00575C4B" w:rsidRDefault="008F6D95" w:rsidP="000C168B">
      <w:pPr>
        <w:spacing w:before="7" w:line="336" w:lineRule="auto"/>
        <w:rPr>
          <w:rFonts w:eastAsiaTheme="minorEastAsia"/>
          <w:sz w:val="24"/>
          <w:szCs w:val="24"/>
        </w:rPr>
      </w:pPr>
    </w:p>
    <w:p w:rsidR="008F6D95" w:rsidRPr="00575C4B" w:rsidRDefault="008F6D95" w:rsidP="000C168B">
      <w:pPr>
        <w:spacing w:line="336" w:lineRule="auto"/>
        <w:rPr>
          <w:rFonts w:eastAsiaTheme="minorEastAsia"/>
          <w:b/>
          <w:sz w:val="24"/>
          <w:szCs w:val="24"/>
        </w:rPr>
      </w:pPr>
      <w:r w:rsidRPr="00575C4B">
        <w:rPr>
          <w:rFonts w:eastAsiaTheme="minorEastAsia"/>
          <w:b/>
          <w:sz w:val="24"/>
          <w:szCs w:val="24"/>
        </w:rPr>
        <w:t>已授权的专利</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1. </w:t>
      </w:r>
      <w:r w:rsidRPr="00575C4B">
        <w:rPr>
          <w:rFonts w:eastAsiaTheme="minorEastAsia"/>
          <w:sz w:val="24"/>
          <w:szCs w:val="24"/>
        </w:rPr>
        <w:t>多功能无线通讯肌力测试系统</w:t>
      </w:r>
      <w:r w:rsidRPr="00575C4B">
        <w:rPr>
          <w:rFonts w:eastAsiaTheme="minorEastAsia"/>
          <w:sz w:val="24"/>
          <w:szCs w:val="24"/>
        </w:rPr>
        <w:t>ZL201010230644.1</w:t>
      </w:r>
      <w:r w:rsidRPr="00575C4B">
        <w:rPr>
          <w:rFonts w:eastAsiaTheme="minorEastAsia"/>
          <w:sz w:val="24"/>
          <w:szCs w:val="24"/>
        </w:rPr>
        <w:t>（发明）</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2. </w:t>
      </w:r>
      <w:r w:rsidRPr="00575C4B">
        <w:rPr>
          <w:rFonts w:eastAsiaTheme="minorEastAsia"/>
          <w:sz w:val="24"/>
          <w:szCs w:val="24"/>
        </w:rPr>
        <w:t>便携式肌力评定装置</w:t>
      </w:r>
      <w:r w:rsidRPr="00575C4B">
        <w:rPr>
          <w:rFonts w:eastAsiaTheme="minorEastAsia"/>
          <w:sz w:val="24"/>
          <w:szCs w:val="24"/>
        </w:rPr>
        <w:t>ZL201020263214.5</w:t>
      </w:r>
      <w:r w:rsidRPr="00575C4B">
        <w:rPr>
          <w:rFonts w:eastAsiaTheme="minorEastAsia"/>
          <w:sz w:val="24"/>
          <w:szCs w:val="24"/>
        </w:rPr>
        <w:t>（实用新型）</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3. </w:t>
      </w:r>
      <w:r w:rsidRPr="00575C4B">
        <w:rPr>
          <w:rFonts w:eastAsiaTheme="minorEastAsia"/>
          <w:sz w:val="24"/>
          <w:szCs w:val="24"/>
        </w:rPr>
        <w:t>多功能肌力评定系统</w:t>
      </w:r>
      <w:r w:rsidRPr="00575C4B">
        <w:rPr>
          <w:rFonts w:eastAsiaTheme="minorEastAsia"/>
          <w:sz w:val="24"/>
          <w:szCs w:val="24"/>
        </w:rPr>
        <w:t>ZL201020263225.3</w:t>
      </w:r>
      <w:r w:rsidRPr="00575C4B">
        <w:rPr>
          <w:rFonts w:eastAsiaTheme="minorEastAsia"/>
          <w:sz w:val="24"/>
          <w:szCs w:val="24"/>
        </w:rPr>
        <w:t>（实用新型）</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4. </w:t>
      </w:r>
      <w:r w:rsidRPr="00575C4B">
        <w:rPr>
          <w:rFonts w:eastAsiaTheme="minorEastAsia"/>
          <w:sz w:val="24"/>
          <w:szCs w:val="24"/>
        </w:rPr>
        <w:t>手腕式肌力测试装置</w:t>
      </w:r>
      <w:r w:rsidRPr="00575C4B">
        <w:rPr>
          <w:rFonts w:eastAsiaTheme="minorEastAsia"/>
          <w:sz w:val="24"/>
          <w:szCs w:val="24"/>
        </w:rPr>
        <w:t>ZL201120277094.9</w:t>
      </w:r>
      <w:r w:rsidRPr="00575C4B">
        <w:rPr>
          <w:rFonts w:eastAsiaTheme="minorEastAsia"/>
          <w:sz w:val="24"/>
          <w:szCs w:val="24"/>
        </w:rPr>
        <w:t>（实用新型）</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5. </w:t>
      </w:r>
      <w:r w:rsidRPr="00575C4B">
        <w:rPr>
          <w:rFonts w:eastAsiaTheme="minorEastAsia"/>
          <w:sz w:val="24"/>
          <w:szCs w:val="24"/>
        </w:rPr>
        <w:t>蓝牙传输型肌力评定仪</w:t>
      </w:r>
      <w:r w:rsidRPr="00575C4B">
        <w:rPr>
          <w:rFonts w:eastAsiaTheme="minorEastAsia"/>
          <w:sz w:val="24"/>
          <w:szCs w:val="24"/>
        </w:rPr>
        <w:t>ZL201020263208.X</w:t>
      </w:r>
      <w:r w:rsidRPr="00575C4B">
        <w:rPr>
          <w:rFonts w:eastAsiaTheme="minorEastAsia"/>
          <w:sz w:val="24"/>
          <w:szCs w:val="24"/>
        </w:rPr>
        <w:t>（实用新型）</w:t>
      </w:r>
    </w:p>
    <w:p w:rsidR="008F6D95" w:rsidRPr="00575C4B" w:rsidRDefault="008F6D95" w:rsidP="000C168B">
      <w:pPr>
        <w:spacing w:line="336" w:lineRule="auto"/>
        <w:ind w:firstLineChars="200" w:firstLine="480"/>
        <w:rPr>
          <w:rFonts w:eastAsiaTheme="minorEastAsia"/>
          <w:sz w:val="24"/>
          <w:szCs w:val="24"/>
        </w:rPr>
      </w:pPr>
      <w:r w:rsidRPr="00575C4B">
        <w:rPr>
          <w:rFonts w:eastAsiaTheme="minorEastAsia"/>
          <w:sz w:val="24"/>
          <w:szCs w:val="24"/>
        </w:rPr>
        <w:t xml:space="preserve">6. </w:t>
      </w:r>
      <w:r w:rsidRPr="00575C4B">
        <w:rPr>
          <w:rFonts w:eastAsiaTheme="minorEastAsia"/>
          <w:sz w:val="24"/>
          <w:szCs w:val="24"/>
        </w:rPr>
        <w:t>基于安卓设备的远程肌力测试系统</w:t>
      </w:r>
      <w:r w:rsidRPr="00575C4B">
        <w:rPr>
          <w:rFonts w:eastAsiaTheme="minorEastAsia"/>
          <w:sz w:val="24"/>
          <w:szCs w:val="24"/>
        </w:rPr>
        <w:t>ZL201420184791.3</w:t>
      </w:r>
      <w:r w:rsidRPr="00575C4B">
        <w:rPr>
          <w:rFonts w:eastAsiaTheme="minorEastAsia"/>
          <w:sz w:val="24"/>
          <w:szCs w:val="24"/>
        </w:rPr>
        <w:t>（实用新型）</w:t>
      </w:r>
    </w:p>
    <w:p w:rsidR="003C6490" w:rsidRPr="00575C4B" w:rsidRDefault="003C6490" w:rsidP="000C168B">
      <w:pPr>
        <w:spacing w:line="288" w:lineRule="auto"/>
        <w:jc w:val="left"/>
        <w:rPr>
          <w:color w:val="3366FF"/>
          <w:sz w:val="24"/>
          <w:szCs w:val="24"/>
        </w:rPr>
      </w:pPr>
      <w:bookmarkStart w:id="231" w:name="_Toc416200515"/>
    </w:p>
    <w:p w:rsidR="003C6490" w:rsidRPr="00575C4B" w:rsidRDefault="003C6490" w:rsidP="000C168B">
      <w:pPr>
        <w:spacing w:line="288" w:lineRule="auto"/>
        <w:jc w:val="left"/>
        <w:rPr>
          <w:b/>
          <w:color w:val="3366FF"/>
          <w:sz w:val="24"/>
          <w:szCs w:val="24"/>
        </w:rPr>
      </w:pPr>
    </w:p>
    <w:p w:rsidR="008F6D95" w:rsidRPr="00575C4B" w:rsidRDefault="008F6D95" w:rsidP="00C44265">
      <w:pPr>
        <w:pStyle w:val="1"/>
        <w:spacing w:before="0" w:afterLines="100" w:line="336" w:lineRule="auto"/>
        <w:jc w:val="center"/>
        <w:rPr>
          <w:rFonts w:eastAsiaTheme="minorEastAsia"/>
          <w:sz w:val="36"/>
          <w:szCs w:val="36"/>
        </w:rPr>
      </w:pPr>
      <w:bookmarkStart w:id="232" w:name="_Toc416358846"/>
      <w:r w:rsidRPr="00575C4B">
        <w:rPr>
          <w:rFonts w:eastAsiaTheme="minorEastAsia"/>
          <w:sz w:val="36"/>
          <w:szCs w:val="36"/>
        </w:rPr>
        <w:t>上肢关节活动度康复训练及评定仪</w:t>
      </w:r>
      <w:bookmarkEnd w:id="231"/>
      <w:bookmarkEnd w:id="232"/>
    </w:p>
    <w:p w:rsidR="008F6D95" w:rsidRPr="00575C4B" w:rsidRDefault="008F6D95" w:rsidP="000C168B">
      <w:pPr>
        <w:spacing w:before="30" w:line="353" w:lineRule="auto"/>
        <w:ind w:left="158" w:right="34" w:firstLine="480"/>
        <w:rPr>
          <w:rFonts w:eastAsiaTheme="minorEastAsia"/>
          <w:sz w:val="24"/>
          <w:szCs w:val="24"/>
        </w:rPr>
      </w:pPr>
      <w:r w:rsidRPr="00575C4B">
        <w:rPr>
          <w:rFonts w:eastAsiaTheme="minorEastAsia"/>
          <w:sz w:val="24"/>
          <w:szCs w:val="24"/>
        </w:rPr>
        <w:t>上肢关节活动度康复训练及评定仪用于上肢残疾</w:t>
      </w:r>
      <w:r w:rsidRPr="00575C4B">
        <w:rPr>
          <w:rFonts w:eastAsiaTheme="minorEastAsia"/>
          <w:spacing w:val="-44"/>
          <w:sz w:val="24"/>
          <w:szCs w:val="24"/>
        </w:rPr>
        <w:t>、</w:t>
      </w:r>
      <w:r w:rsidRPr="00575C4B">
        <w:rPr>
          <w:rFonts w:eastAsiaTheme="minorEastAsia"/>
          <w:sz w:val="24"/>
          <w:szCs w:val="24"/>
        </w:rPr>
        <w:t>偏瘫</w:t>
      </w:r>
      <w:r w:rsidRPr="00575C4B">
        <w:rPr>
          <w:rFonts w:eastAsiaTheme="minorEastAsia"/>
          <w:spacing w:val="-43"/>
          <w:sz w:val="24"/>
          <w:szCs w:val="24"/>
        </w:rPr>
        <w:t>、</w:t>
      </w:r>
      <w:r w:rsidRPr="00575C4B">
        <w:rPr>
          <w:rFonts w:eastAsiaTheme="minorEastAsia"/>
          <w:sz w:val="24"/>
          <w:szCs w:val="24"/>
        </w:rPr>
        <w:t>脊椎损伤患者肘关节主动训练和被动训练</w:t>
      </w:r>
      <w:r w:rsidRPr="00575C4B">
        <w:rPr>
          <w:rFonts w:eastAsiaTheme="minorEastAsia"/>
          <w:spacing w:val="-44"/>
          <w:sz w:val="24"/>
          <w:szCs w:val="24"/>
        </w:rPr>
        <w:t>，</w:t>
      </w:r>
      <w:r w:rsidRPr="00575C4B">
        <w:rPr>
          <w:rFonts w:eastAsiaTheme="minorEastAsia"/>
          <w:sz w:val="24"/>
          <w:szCs w:val="24"/>
        </w:rPr>
        <w:t>对于上肢力量较差的患者</w:t>
      </w:r>
      <w:r w:rsidRPr="00575C4B">
        <w:rPr>
          <w:rFonts w:eastAsiaTheme="minorEastAsia"/>
          <w:spacing w:val="-44"/>
          <w:sz w:val="24"/>
          <w:szCs w:val="24"/>
        </w:rPr>
        <w:t>，</w:t>
      </w:r>
      <w:r w:rsidRPr="00575C4B">
        <w:rPr>
          <w:rFonts w:eastAsiaTheme="minorEastAsia"/>
          <w:sz w:val="24"/>
          <w:szCs w:val="24"/>
        </w:rPr>
        <w:t>上肢训练器可提供助力协助</w:t>
      </w:r>
      <w:r w:rsidRPr="00575C4B">
        <w:rPr>
          <w:rFonts w:eastAsiaTheme="minorEastAsia"/>
          <w:spacing w:val="3"/>
          <w:sz w:val="24"/>
          <w:szCs w:val="24"/>
        </w:rPr>
        <w:t>其运</w:t>
      </w:r>
      <w:r w:rsidRPr="00575C4B">
        <w:rPr>
          <w:rFonts w:eastAsiaTheme="minorEastAsia"/>
          <w:spacing w:val="3"/>
          <w:sz w:val="24"/>
          <w:szCs w:val="24"/>
        </w:rPr>
        <w:lastRenderedPageBreak/>
        <w:t>动，对于有一些上肢力量的患者，可进行主动训练</w:t>
      </w:r>
      <w:r w:rsidRPr="00575C4B">
        <w:rPr>
          <w:rFonts w:eastAsiaTheme="minorEastAsia"/>
          <w:spacing w:val="4"/>
          <w:sz w:val="24"/>
          <w:szCs w:val="24"/>
        </w:rPr>
        <w:t>,</w:t>
      </w:r>
      <w:r w:rsidRPr="00575C4B">
        <w:rPr>
          <w:rFonts w:eastAsiaTheme="minorEastAsia"/>
          <w:spacing w:val="3"/>
          <w:sz w:val="24"/>
          <w:szCs w:val="24"/>
        </w:rPr>
        <w:t>促进康复进程，并</w:t>
      </w:r>
      <w:r w:rsidRPr="00575C4B">
        <w:rPr>
          <w:rFonts w:eastAsiaTheme="minorEastAsia"/>
          <w:sz w:val="24"/>
          <w:szCs w:val="24"/>
        </w:rPr>
        <w:t>可在主动训练时检测关节最大屈伸角度</w:t>
      </w:r>
      <w:r w:rsidRPr="00575C4B">
        <w:rPr>
          <w:rFonts w:eastAsiaTheme="minorEastAsia"/>
          <w:spacing w:val="-44"/>
          <w:sz w:val="24"/>
          <w:szCs w:val="24"/>
        </w:rPr>
        <w:t>。</w:t>
      </w:r>
      <w:r w:rsidRPr="00575C4B">
        <w:rPr>
          <w:rFonts w:eastAsiaTheme="minorEastAsia"/>
          <w:sz w:val="24"/>
          <w:szCs w:val="24"/>
        </w:rPr>
        <w:t>被动训练模式时</w:t>
      </w:r>
      <w:r w:rsidRPr="00575C4B">
        <w:rPr>
          <w:rFonts w:eastAsiaTheme="minorEastAsia"/>
          <w:spacing w:val="-44"/>
          <w:sz w:val="24"/>
          <w:szCs w:val="24"/>
        </w:rPr>
        <w:t>，</w:t>
      </w:r>
      <w:r w:rsidRPr="00575C4B">
        <w:rPr>
          <w:rFonts w:eastAsiaTheme="minorEastAsia"/>
          <w:sz w:val="24"/>
          <w:szCs w:val="24"/>
        </w:rPr>
        <w:t>内置推荐和自选两种方案。</w:t>
      </w:r>
    </w:p>
    <w:p w:rsidR="008F6D95" w:rsidRPr="00575C4B" w:rsidRDefault="00990CE4" w:rsidP="000C168B">
      <w:pPr>
        <w:spacing w:line="353" w:lineRule="auto"/>
        <w:ind w:leftChars="50" w:left="105" w:right="151" w:firstLineChars="200" w:firstLine="480"/>
        <w:rPr>
          <w:rFonts w:eastAsiaTheme="minorEastAsia"/>
          <w:spacing w:val="-13"/>
          <w:sz w:val="24"/>
          <w:szCs w:val="24"/>
        </w:rPr>
      </w:pPr>
      <w:r w:rsidRPr="00990CE4">
        <w:rPr>
          <w:rFonts w:eastAsiaTheme="minorEastAsia"/>
          <w:noProof/>
          <w:sz w:val="24"/>
          <w:szCs w:val="24"/>
        </w:rPr>
        <w:pict>
          <v:shape id="_x0000_s1079" type="#_x0000_t202" style="position:absolute;left:0;text-align:left;margin-left:194.8pt;margin-top:-44.65pt;width:219.05pt;height:189pt;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" filled="f" stroked="f">
            <v:textbox>
              <w:txbxContent>
                <w:p w:rsidR="008A5509" w:rsidRDefault="008A5509" w:rsidP="003C6490">
                  <w:pPr>
                    <w:jc w:val="center"/>
                  </w:pPr>
                  <w:r w:rsidRPr="008F6D95">
                    <w:rPr>
                      <w:rFonts w:eastAsiaTheme="minorEastAsia"/>
                      <w:noProof/>
                    </w:rPr>
                    <w:drawing>
                      <wp:inline distT="0" distB="0" distL="0" distR="0">
                        <wp:extent cx="2591435" cy="1962032"/>
                        <wp:effectExtent l="0" t="0" r="0" b="63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612" cy="1961409"/>
                                </a:xfrm>
                                <a:prstGeom prst="rect">
                                  <a:avLst/>
                                </a:prstGeom>
                                <a:noFill/>
                                <a:ln>
                                  <a:noFill/>
                                </a:ln>
                              </pic:spPr>
                            </pic:pic>
                          </a:graphicData>
                        </a:graphic>
                      </wp:inline>
                    </w:drawing>
                  </w:r>
                </w:p>
                <w:p w:rsidR="008A5509" w:rsidRPr="003C6490" w:rsidRDefault="008A5509" w:rsidP="003C6490">
                  <w:pPr>
                    <w:spacing w:line="360" w:lineRule="auto"/>
                    <w:ind w:right="-20"/>
                    <w:jc w:val="center"/>
                  </w:pPr>
                  <w:r w:rsidRPr="008F6D95">
                    <w:rPr>
                      <w:rFonts w:eastAsiaTheme="minorEastAsia"/>
                      <w:sz w:val="24"/>
                      <w:szCs w:val="24"/>
                    </w:rPr>
                    <w:t>上肢关节活动度康复训练及评定仪</w:t>
                  </w:r>
                </w:p>
              </w:txbxContent>
            </v:textbox>
            <w10:wrap type="square"/>
          </v:shape>
        </w:pict>
      </w:r>
      <w:r w:rsidR="008F6D95" w:rsidRPr="00575C4B">
        <w:rPr>
          <w:rFonts w:eastAsiaTheme="minorEastAsia"/>
          <w:sz w:val="24"/>
          <w:szCs w:val="24"/>
        </w:rPr>
        <w:t>推荐速</w:t>
      </w:r>
      <w:r w:rsidR="008F6D95" w:rsidRPr="00575C4B">
        <w:rPr>
          <w:rFonts w:eastAsiaTheme="minorEastAsia"/>
          <w:spacing w:val="-22"/>
          <w:sz w:val="24"/>
          <w:szCs w:val="24"/>
        </w:rPr>
        <w:t>度</w:t>
      </w:r>
      <w:r w:rsidR="008F6D95" w:rsidRPr="00575C4B">
        <w:rPr>
          <w:rFonts w:eastAsiaTheme="minorEastAsia"/>
          <w:sz w:val="24"/>
          <w:szCs w:val="24"/>
        </w:rPr>
        <w:t>分为（快速</w:t>
      </w:r>
      <w:r w:rsidR="008F6D95" w:rsidRPr="00575C4B">
        <w:rPr>
          <w:rFonts w:eastAsiaTheme="minorEastAsia"/>
          <w:sz w:val="24"/>
          <w:szCs w:val="24"/>
        </w:rPr>
        <w:t>180°/s</w:t>
      </w:r>
      <w:r w:rsidR="008F6D95" w:rsidRPr="00575C4B">
        <w:rPr>
          <w:rFonts w:eastAsiaTheme="minorEastAsia"/>
          <w:spacing w:val="-1"/>
          <w:sz w:val="24"/>
          <w:szCs w:val="24"/>
        </w:rPr>
        <w:t>、中</w:t>
      </w:r>
      <w:r w:rsidR="008F6D95" w:rsidRPr="00575C4B">
        <w:rPr>
          <w:rFonts w:eastAsiaTheme="minorEastAsia"/>
          <w:sz w:val="24"/>
          <w:szCs w:val="24"/>
        </w:rPr>
        <w:t>速</w:t>
      </w:r>
      <w:r w:rsidR="008F6D95" w:rsidRPr="00575C4B">
        <w:rPr>
          <w:rFonts w:eastAsiaTheme="minorEastAsia"/>
          <w:sz w:val="24"/>
          <w:szCs w:val="24"/>
        </w:rPr>
        <w:t>120°/</w:t>
      </w:r>
      <w:r w:rsidR="008F6D95" w:rsidRPr="00575C4B">
        <w:rPr>
          <w:rFonts w:eastAsiaTheme="minorEastAsia"/>
          <w:spacing w:val="-1"/>
          <w:sz w:val="24"/>
          <w:szCs w:val="24"/>
        </w:rPr>
        <w:t>s</w:t>
      </w:r>
      <w:r w:rsidR="008F6D95" w:rsidRPr="00575C4B">
        <w:rPr>
          <w:rFonts w:eastAsiaTheme="minorEastAsia"/>
          <w:sz w:val="24"/>
          <w:szCs w:val="24"/>
        </w:rPr>
        <w:t>、慢速</w:t>
      </w:r>
      <w:r w:rsidR="008F6D95" w:rsidRPr="00575C4B">
        <w:rPr>
          <w:rFonts w:eastAsiaTheme="minorEastAsia"/>
          <w:sz w:val="24"/>
          <w:szCs w:val="24"/>
        </w:rPr>
        <w:t>60°/</w:t>
      </w:r>
      <w:r w:rsidR="008F6D95" w:rsidRPr="00575C4B">
        <w:rPr>
          <w:rFonts w:eastAsiaTheme="minorEastAsia"/>
          <w:spacing w:val="1"/>
          <w:sz w:val="24"/>
          <w:szCs w:val="24"/>
        </w:rPr>
        <w:t>s</w:t>
      </w:r>
      <w:r w:rsidR="008F6D95" w:rsidRPr="00575C4B">
        <w:rPr>
          <w:rFonts w:eastAsiaTheme="minorEastAsia"/>
          <w:spacing w:val="-120"/>
          <w:sz w:val="24"/>
          <w:szCs w:val="24"/>
        </w:rPr>
        <w:t>）</w:t>
      </w:r>
      <w:r w:rsidR="008F6D95" w:rsidRPr="00575C4B">
        <w:rPr>
          <w:rFonts w:eastAsiaTheme="minorEastAsia"/>
          <w:sz w:val="24"/>
          <w:szCs w:val="24"/>
        </w:rPr>
        <w:t>，，推荐角度分为（大角度</w:t>
      </w:r>
      <w:r w:rsidR="008F6D95" w:rsidRPr="00575C4B">
        <w:rPr>
          <w:rFonts w:eastAsiaTheme="minorEastAsia"/>
          <w:sz w:val="24"/>
          <w:szCs w:val="24"/>
        </w:rPr>
        <w:t>120°</w:t>
      </w:r>
      <w:r w:rsidR="008F6D95" w:rsidRPr="00575C4B">
        <w:rPr>
          <w:rFonts w:eastAsiaTheme="minorEastAsia"/>
          <w:sz w:val="24"/>
          <w:szCs w:val="24"/>
        </w:rPr>
        <w:t>、中角度</w:t>
      </w:r>
      <w:r w:rsidR="008F6D95" w:rsidRPr="00575C4B">
        <w:rPr>
          <w:rFonts w:eastAsiaTheme="minorEastAsia"/>
          <w:sz w:val="24"/>
          <w:szCs w:val="24"/>
        </w:rPr>
        <w:t xml:space="preserve"> 90°</w:t>
      </w:r>
      <w:r w:rsidR="008F6D95" w:rsidRPr="00575C4B">
        <w:rPr>
          <w:rFonts w:eastAsiaTheme="minorEastAsia"/>
          <w:spacing w:val="-13"/>
          <w:sz w:val="24"/>
          <w:szCs w:val="24"/>
        </w:rPr>
        <w:t>、</w:t>
      </w:r>
      <w:r w:rsidR="008F6D95" w:rsidRPr="00575C4B">
        <w:rPr>
          <w:rFonts w:eastAsiaTheme="minorEastAsia"/>
          <w:sz w:val="24"/>
          <w:szCs w:val="24"/>
        </w:rPr>
        <w:t>小角度</w:t>
      </w:r>
      <w:r w:rsidR="008F6D95" w:rsidRPr="00575C4B">
        <w:rPr>
          <w:rFonts w:eastAsiaTheme="minorEastAsia"/>
          <w:sz w:val="24"/>
          <w:szCs w:val="24"/>
        </w:rPr>
        <w:t>60°</w:t>
      </w:r>
      <w:r w:rsidR="008F6D95" w:rsidRPr="00575C4B">
        <w:rPr>
          <w:rFonts w:eastAsiaTheme="minorEastAsia"/>
          <w:spacing w:val="-120"/>
          <w:sz w:val="24"/>
          <w:szCs w:val="24"/>
        </w:rPr>
        <w:t>）</w:t>
      </w:r>
      <w:r w:rsidR="008F6D95" w:rsidRPr="00575C4B">
        <w:rPr>
          <w:rFonts w:eastAsiaTheme="minorEastAsia"/>
          <w:spacing w:val="-13"/>
          <w:sz w:val="24"/>
          <w:szCs w:val="24"/>
        </w:rPr>
        <w:t>，，</w:t>
      </w:r>
      <w:r w:rsidR="008F6D95" w:rsidRPr="00575C4B">
        <w:rPr>
          <w:rFonts w:eastAsiaTheme="minorEastAsia"/>
          <w:sz w:val="24"/>
          <w:szCs w:val="24"/>
        </w:rPr>
        <w:t>训练速度和训练角度也可自行设定</w:t>
      </w:r>
      <w:r w:rsidR="008F6D95" w:rsidRPr="00575C4B">
        <w:rPr>
          <w:rFonts w:eastAsiaTheme="minorEastAsia"/>
          <w:spacing w:val="-13"/>
          <w:sz w:val="24"/>
          <w:szCs w:val="24"/>
        </w:rPr>
        <w:t>。</w:t>
      </w:r>
    </w:p>
    <w:p w:rsidR="008F6D95" w:rsidRPr="00575C4B" w:rsidRDefault="008F6D95" w:rsidP="000C168B">
      <w:pPr>
        <w:spacing w:line="353" w:lineRule="auto"/>
        <w:ind w:leftChars="50" w:left="105" w:right="151" w:firstLineChars="200" w:firstLine="430"/>
        <w:rPr>
          <w:rFonts w:eastAsiaTheme="minorEastAsia"/>
          <w:b/>
          <w:spacing w:val="-13"/>
          <w:sz w:val="24"/>
          <w:szCs w:val="24"/>
        </w:rPr>
      </w:pPr>
    </w:p>
    <w:p w:rsidR="008F6D95" w:rsidRPr="00575C4B" w:rsidRDefault="008F6D95" w:rsidP="000C168B">
      <w:pPr>
        <w:spacing w:line="353" w:lineRule="auto"/>
        <w:rPr>
          <w:rFonts w:eastAsiaTheme="minorEastAsia"/>
          <w:b/>
          <w:color w:val="000000"/>
          <w:sz w:val="24"/>
        </w:rPr>
      </w:pPr>
      <w:r w:rsidRPr="00575C4B">
        <w:rPr>
          <w:rFonts w:eastAsiaTheme="minorEastAsia"/>
          <w:b/>
          <w:color w:val="000000"/>
          <w:sz w:val="24"/>
        </w:rPr>
        <w:t>已授权专利</w:t>
      </w:r>
    </w:p>
    <w:p w:rsidR="008F6D95" w:rsidRPr="00575C4B" w:rsidRDefault="008F6D95" w:rsidP="000C168B">
      <w:pPr>
        <w:spacing w:line="353" w:lineRule="auto"/>
        <w:ind w:firstLineChars="200" w:firstLine="480"/>
        <w:rPr>
          <w:rFonts w:eastAsiaTheme="minorEastAsia"/>
          <w:color w:val="000000"/>
          <w:sz w:val="24"/>
        </w:rPr>
      </w:pPr>
      <w:r w:rsidRPr="00575C4B">
        <w:rPr>
          <w:rFonts w:eastAsiaTheme="minorEastAsia"/>
          <w:color w:val="000000"/>
          <w:sz w:val="24"/>
        </w:rPr>
        <w:t xml:space="preserve">1. </w:t>
      </w:r>
      <w:r w:rsidRPr="00575C4B">
        <w:rPr>
          <w:rFonts w:eastAsiaTheme="minorEastAsia"/>
          <w:color w:val="000000"/>
          <w:sz w:val="24"/>
        </w:rPr>
        <w:t>上肢关节活动度康复训练装置</w:t>
      </w:r>
      <w:r w:rsidRPr="00575C4B">
        <w:rPr>
          <w:rFonts w:eastAsiaTheme="minorEastAsia"/>
          <w:color w:val="000000"/>
          <w:sz w:val="24"/>
        </w:rPr>
        <w:t>ZL201010230644.1</w:t>
      </w:r>
      <w:r w:rsidRPr="00575C4B">
        <w:rPr>
          <w:rFonts w:eastAsiaTheme="minorEastAsia"/>
          <w:color w:val="000000"/>
          <w:sz w:val="24"/>
        </w:rPr>
        <w:t>（发明）</w:t>
      </w:r>
    </w:p>
    <w:p w:rsidR="008F6D95" w:rsidRPr="00575C4B" w:rsidRDefault="008F6D95" w:rsidP="000C168B">
      <w:pPr>
        <w:spacing w:line="353" w:lineRule="auto"/>
        <w:ind w:firstLineChars="200" w:firstLine="480"/>
        <w:rPr>
          <w:rFonts w:eastAsiaTheme="minorEastAsia"/>
          <w:spacing w:val="-13"/>
          <w:sz w:val="24"/>
          <w:szCs w:val="24"/>
        </w:rPr>
      </w:pPr>
      <w:r w:rsidRPr="00575C4B">
        <w:rPr>
          <w:rFonts w:eastAsiaTheme="minorEastAsia"/>
          <w:color w:val="000000"/>
          <w:sz w:val="24"/>
        </w:rPr>
        <w:t xml:space="preserve">2. </w:t>
      </w:r>
      <w:r w:rsidRPr="00575C4B">
        <w:rPr>
          <w:rFonts w:eastAsiaTheme="minorEastAsia"/>
          <w:color w:val="000000"/>
          <w:sz w:val="24"/>
        </w:rPr>
        <w:t>肘关节训练仪</w:t>
      </w:r>
      <w:r w:rsidRPr="00575C4B">
        <w:rPr>
          <w:rFonts w:eastAsiaTheme="minorEastAsia"/>
          <w:color w:val="000000"/>
          <w:sz w:val="24"/>
        </w:rPr>
        <w:t>ZL201220007369.1</w:t>
      </w:r>
      <w:r w:rsidRPr="00575C4B">
        <w:rPr>
          <w:rFonts w:eastAsiaTheme="minorEastAsia"/>
          <w:spacing w:val="-13"/>
          <w:sz w:val="24"/>
          <w:szCs w:val="24"/>
        </w:rPr>
        <w:t>（实用新型）</w:t>
      </w:r>
    </w:p>
    <w:p w:rsidR="003C6490" w:rsidRPr="00575C4B" w:rsidRDefault="003C6490" w:rsidP="000C168B">
      <w:pPr>
        <w:spacing w:line="353" w:lineRule="auto"/>
        <w:jc w:val="left"/>
        <w:rPr>
          <w:color w:val="3366FF"/>
          <w:sz w:val="24"/>
          <w:szCs w:val="24"/>
        </w:rPr>
      </w:pPr>
      <w:bookmarkStart w:id="233" w:name="_Toc416200516"/>
    </w:p>
    <w:p w:rsidR="003C6490" w:rsidRPr="00575C4B" w:rsidRDefault="003C6490" w:rsidP="000C168B">
      <w:pPr>
        <w:spacing w:line="353" w:lineRule="auto"/>
        <w:jc w:val="left"/>
        <w:rPr>
          <w:b/>
          <w:color w:val="3366FF"/>
          <w:sz w:val="24"/>
          <w:szCs w:val="24"/>
        </w:rPr>
      </w:pPr>
    </w:p>
    <w:p w:rsidR="008F6D95" w:rsidRPr="00575C4B" w:rsidRDefault="008F6D95" w:rsidP="00C44265">
      <w:pPr>
        <w:pStyle w:val="1"/>
        <w:spacing w:before="0" w:afterLines="100" w:line="353" w:lineRule="auto"/>
        <w:jc w:val="center"/>
        <w:rPr>
          <w:sz w:val="36"/>
          <w:szCs w:val="36"/>
        </w:rPr>
      </w:pPr>
      <w:bookmarkStart w:id="234" w:name="_Toc416358847"/>
      <w:r w:rsidRPr="00575C4B">
        <w:rPr>
          <w:sz w:val="36"/>
          <w:szCs w:val="36"/>
        </w:rPr>
        <w:t>新型多功能轮椅式电动护理床</w:t>
      </w:r>
      <w:bookmarkEnd w:id="233"/>
      <w:bookmarkEnd w:id="234"/>
    </w:p>
    <w:p w:rsidR="008F6D95" w:rsidRPr="00575C4B" w:rsidRDefault="000C168B" w:rsidP="000C168B">
      <w:pPr>
        <w:spacing w:line="353" w:lineRule="auto"/>
        <w:ind w:firstLineChars="200" w:firstLine="420"/>
        <w:rPr>
          <w:rFonts w:eastAsiaTheme="minorEastAsia"/>
          <w:sz w:val="24"/>
          <w:szCs w:val="24"/>
        </w:rPr>
      </w:pPr>
      <w:r w:rsidRPr="00575C4B">
        <w:rPr>
          <w:noProof/>
        </w:rPr>
        <w:drawing>
          <wp:anchor distT="0" distB="0" distL="114300" distR="114300" simplePos="0" relativeHeight="251799552" behindDoc="0" locked="0" layoutInCell="1" allowOverlap="1">
            <wp:simplePos x="0" y="0"/>
            <wp:positionH relativeFrom="column">
              <wp:posOffset>3966845</wp:posOffset>
            </wp:positionH>
            <wp:positionV relativeFrom="paragraph">
              <wp:posOffset>1764030</wp:posOffset>
            </wp:positionV>
            <wp:extent cx="1466850" cy="1838960"/>
            <wp:effectExtent l="0" t="0" r="0" b="8890"/>
            <wp:wrapSquare wrapText="bothSides"/>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850" cy="1838960"/>
                    </a:xfrm>
                    <a:prstGeom prst="rect">
                      <a:avLst/>
                    </a:prstGeom>
                    <a:noFill/>
                    <a:ln>
                      <a:noFill/>
                    </a:ln>
                  </pic:spPr>
                </pic:pic>
              </a:graphicData>
            </a:graphic>
          </wp:anchor>
        </w:drawing>
      </w:r>
      <w:r w:rsidRPr="00575C4B">
        <w:rPr>
          <w:noProof/>
        </w:rPr>
        <w:drawing>
          <wp:anchor distT="0" distB="0" distL="114300" distR="114300" simplePos="0" relativeHeight="251798528" behindDoc="0" locked="0" layoutInCell="1" allowOverlap="1">
            <wp:simplePos x="0" y="0"/>
            <wp:positionH relativeFrom="column">
              <wp:posOffset>3292475</wp:posOffset>
            </wp:positionH>
            <wp:positionV relativeFrom="paragraph">
              <wp:posOffset>109220</wp:posOffset>
            </wp:positionV>
            <wp:extent cx="2144395" cy="1581150"/>
            <wp:effectExtent l="0" t="0" r="8255" b="0"/>
            <wp:wrapSquare wrapText="bothSides"/>
            <wp:docPr id="329" name="图片 329" descr="C:\Users\Oria\Documents\Tencent Files\334510903\FileRecv\总装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C:\Users\Oria\Documents\Tencent Files\334510903\FileRecv\总装_副本.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395" cy="1581150"/>
                    </a:xfrm>
                    <a:prstGeom prst="rect">
                      <a:avLst/>
                    </a:prstGeom>
                    <a:noFill/>
                    <a:ln>
                      <a:noFill/>
                    </a:ln>
                  </pic:spPr>
                </pic:pic>
              </a:graphicData>
            </a:graphic>
          </wp:anchor>
        </w:drawing>
      </w:r>
      <w:r w:rsidR="008F6D95" w:rsidRPr="00575C4B">
        <w:rPr>
          <w:rFonts w:eastAsiaTheme="minorEastAsia"/>
          <w:sz w:val="24"/>
          <w:szCs w:val="24"/>
        </w:rPr>
        <w:t>新型多功能轮椅式电动护理床是一种通过对常见的电动轮椅和护理床的功能以及患者康复的要求进行研究而设计的一种具有电动轮椅和护理床功能的电动轮椅式护理床的机械结构，用以满足使用者自主自由控制，坐、立、平躺、翻身、集便、清洁，使使用者自主恢复锻炼以及日常生活自理，及对腿部进行恢复性训练等需求，用于有效缓解残疾人及其家人、医护的护理负担。</w:t>
      </w:r>
    </w:p>
    <w:p w:rsidR="008F6D95" w:rsidRPr="00575C4B" w:rsidRDefault="008F6D95" w:rsidP="000C168B">
      <w:pPr>
        <w:spacing w:line="353" w:lineRule="auto"/>
        <w:ind w:firstLineChars="200" w:firstLine="480"/>
        <w:rPr>
          <w:rFonts w:eastAsiaTheme="minorEastAsia"/>
          <w:sz w:val="24"/>
          <w:szCs w:val="24"/>
        </w:rPr>
      </w:pPr>
      <w:r w:rsidRPr="00575C4B">
        <w:rPr>
          <w:rFonts w:eastAsiaTheme="minorEastAsia"/>
          <w:sz w:val="24"/>
          <w:szCs w:val="24"/>
        </w:rPr>
        <w:t>通过对轮椅部分进行行驶控制、姿态转换进行研究，实现轮椅行驶、平躺、站立、翻身、便盆装置进行自动转换。为了方便患者自主操作轮椅进出床架，还设计了一种轮椅部分自动进出床架的控制方式。</w:t>
      </w:r>
    </w:p>
    <w:p w:rsidR="008F6D95" w:rsidRPr="00575C4B" w:rsidRDefault="008F6D95" w:rsidP="008F6D95">
      <w:pPr>
        <w:spacing w:line="360" w:lineRule="auto"/>
        <w:rPr>
          <w:rFonts w:eastAsiaTheme="minorEastAsia"/>
          <w:b/>
          <w:sz w:val="24"/>
          <w:szCs w:val="24"/>
        </w:rPr>
      </w:pPr>
      <w:r w:rsidRPr="00575C4B">
        <w:rPr>
          <w:rFonts w:eastAsiaTheme="minorEastAsia"/>
          <w:b/>
          <w:sz w:val="24"/>
          <w:szCs w:val="24"/>
        </w:rPr>
        <w:lastRenderedPageBreak/>
        <w:t>技术指标</w:t>
      </w:r>
    </w:p>
    <w:p w:rsidR="008F6D95" w:rsidRPr="00575C4B" w:rsidRDefault="008F6D95" w:rsidP="008F6D95">
      <w:pPr>
        <w:spacing w:line="360" w:lineRule="auto"/>
        <w:ind w:firstLineChars="200" w:firstLine="480"/>
        <w:rPr>
          <w:rFonts w:eastAsiaTheme="minorEastAsia"/>
          <w:spacing w:val="-6"/>
          <w:sz w:val="24"/>
          <w:szCs w:val="24"/>
        </w:rPr>
      </w:pPr>
      <w:r w:rsidRPr="00575C4B">
        <w:rPr>
          <w:rFonts w:eastAsiaTheme="minorEastAsia"/>
          <w:sz w:val="24"/>
          <w:szCs w:val="24"/>
        </w:rPr>
        <w:t>（</w:t>
      </w:r>
      <w:r w:rsidRPr="00575C4B">
        <w:rPr>
          <w:rFonts w:eastAsiaTheme="minorEastAsia"/>
          <w:sz w:val="24"/>
          <w:szCs w:val="24"/>
        </w:rPr>
        <w:t>1</w:t>
      </w:r>
      <w:r w:rsidRPr="00575C4B">
        <w:rPr>
          <w:rFonts w:eastAsiaTheme="minorEastAsia"/>
          <w:sz w:val="24"/>
          <w:szCs w:val="24"/>
        </w:rPr>
        <w:t>）</w:t>
      </w:r>
      <w:r w:rsidRPr="00575C4B">
        <w:rPr>
          <w:rFonts w:eastAsiaTheme="minorEastAsia"/>
          <w:spacing w:val="-6"/>
          <w:sz w:val="24"/>
          <w:szCs w:val="24"/>
        </w:rPr>
        <w:t>可实现床与轮椅自由分离与对接，轮椅可实现站、坐、躺</w:t>
      </w:r>
      <w:r w:rsidRPr="00575C4B">
        <w:rPr>
          <w:rFonts w:eastAsiaTheme="minorEastAsia"/>
          <w:spacing w:val="-6"/>
          <w:sz w:val="24"/>
          <w:szCs w:val="24"/>
        </w:rPr>
        <w:t>3</w:t>
      </w:r>
      <w:r w:rsidRPr="00575C4B">
        <w:rPr>
          <w:rFonts w:eastAsiaTheme="minorEastAsia"/>
          <w:spacing w:val="-6"/>
          <w:sz w:val="24"/>
          <w:szCs w:val="24"/>
        </w:rPr>
        <w:t>种姿态转换；</w:t>
      </w:r>
    </w:p>
    <w:p w:rsidR="008F6D95" w:rsidRPr="00575C4B" w:rsidRDefault="008F6D95" w:rsidP="008F6D95">
      <w:pPr>
        <w:spacing w:line="360" w:lineRule="auto"/>
        <w:ind w:firstLineChars="200" w:firstLine="480"/>
        <w:rPr>
          <w:rFonts w:eastAsiaTheme="minorEastAsia"/>
          <w:sz w:val="24"/>
          <w:szCs w:val="24"/>
        </w:rPr>
      </w:pPr>
      <w:r w:rsidRPr="00575C4B">
        <w:rPr>
          <w:rFonts w:eastAsiaTheme="minorEastAsia"/>
          <w:sz w:val="24"/>
          <w:szCs w:val="24"/>
        </w:rPr>
        <w:t>（</w:t>
      </w:r>
      <w:r w:rsidRPr="00575C4B">
        <w:rPr>
          <w:rFonts w:eastAsiaTheme="minorEastAsia"/>
          <w:sz w:val="24"/>
          <w:szCs w:val="24"/>
        </w:rPr>
        <w:t>2</w:t>
      </w:r>
      <w:r w:rsidRPr="00575C4B">
        <w:rPr>
          <w:rFonts w:eastAsiaTheme="minorEastAsia"/>
          <w:sz w:val="24"/>
          <w:szCs w:val="24"/>
        </w:rPr>
        <w:t>）护理床具有翻身姿态控制，翻身角度</w:t>
      </w:r>
      <w:r w:rsidRPr="00575C4B">
        <w:rPr>
          <w:rFonts w:eastAsiaTheme="minorEastAsia"/>
          <w:sz w:val="24"/>
          <w:szCs w:val="24"/>
        </w:rPr>
        <w:t>0-25°</w:t>
      </w:r>
      <w:r w:rsidRPr="00575C4B">
        <w:rPr>
          <w:rFonts w:eastAsiaTheme="minorEastAsia"/>
          <w:sz w:val="24"/>
          <w:szCs w:val="24"/>
        </w:rPr>
        <w:t>；</w:t>
      </w:r>
    </w:p>
    <w:p w:rsidR="008F6D95" w:rsidRPr="00575C4B" w:rsidRDefault="008F6D95" w:rsidP="008F6D95">
      <w:pPr>
        <w:spacing w:line="360" w:lineRule="auto"/>
        <w:ind w:firstLineChars="200" w:firstLine="480"/>
        <w:rPr>
          <w:rFonts w:eastAsiaTheme="minorEastAsia"/>
          <w:sz w:val="24"/>
          <w:szCs w:val="24"/>
        </w:rPr>
      </w:pPr>
      <w:r w:rsidRPr="00575C4B">
        <w:rPr>
          <w:rFonts w:eastAsiaTheme="minorEastAsia"/>
          <w:sz w:val="24"/>
          <w:szCs w:val="24"/>
        </w:rPr>
        <w:t>（</w:t>
      </w:r>
      <w:r w:rsidRPr="00575C4B">
        <w:rPr>
          <w:rFonts w:eastAsiaTheme="minorEastAsia"/>
          <w:sz w:val="24"/>
          <w:szCs w:val="24"/>
        </w:rPr>
        <w:t>3</w:t>
      </w:r>
      <w:r w:rsidRPr="00575C4B">
        <w:rPr>
          <w:rFonts w:eastAsiaTheme="minorEastAsia"/>
          <w:sz w:val="24"/>
          <w:szCs w:val="24"/>
        </w:rPr>
        <w:t>）整体尺寸规格</w:t>
      </w:r>
      <w:r w:rsidRPr="00575C4B">
        <w:rPr>
          <w:rFonts w:eastAsiaTheme="minorEastAsia"/>
          <w:sz w:val="24"/>
          <w:szCs w:val="24"/>
        </w:rPr>
        <w:t>2000x1200x400</w:t>
      </w:r>
      <w:r w:rsidRPr="00575C4B">
        <w:rPr>
          <w:rFonts w:eastAsiaTheme="minorEastAsia"/>
          <w:sz w:val="24"/>
          <w:szCs w:val="24"/>
        </w:rPr>
        <w:t>；</w:t>
      </w:r>
    </w:p>
    <w:p w:rsidR="008F6D95" w:rsidRPr="00575C4B" w:rsidRDefault="008F6D95" w:rsidP="008F6D95">
      <w:pPr>
        <w:spacing w:line="360" w:lineRule="auto"/>
        <w:ind w:firstLineChars="200" w:firstLine="480"/>
        <w:rPr>
          <w:rFonts w:eastAsiaTheme="minorEastAsia"/>
          <w:sz w:val="24"/>
          <w:szCs w:val="24"/>
        </w:rPr>
      </w:pPr>
      <w:r w:rsidRPr="00575C4B">
        <w:rPr>
          <w:rFonts w:eastAsiaTheme="minorEastAsia"/>
          <w:sz w:val="24"/>
          <w:szCs w:val="24"/>
        </w:rPr>
        <w:t>（</w:t>
      </w:r>
      <w:r w:rsidRPr="00575C4B">
        <w:rPr>
          <w:rFonts w:eastAsiaTheme="minorEastAsia"/>
          <w:sz w:val="24"/>
          <w:szCs w:val="24"/>
        </w:rPr>
        <w:t>4</w:t>
      </w:r>
      <w:r w:rsidRPr="00575C4B">
        <w:rPr>
          <w:rFonts w:eastAsiaTheme="minorEastAsia"/>
          <w:sz w:val="24"/>
          <w:szCs w:val="24"/>
        </w:rPr>
        <w:t>）无线、有线</w:t>
      </w:r>
      <w:r w:rsidRPr="00575C4B">
        <w:rPr>
          <w:rFonts w:eastAsiaTheme="minorEastAsia"/>
          <w:sz w:val="24"/>
          <w:szCs w:val="24"/>
        </w:rPr>
        <w:t>2</w:t>
      </w:r>
      <w:r w:rsidRPr="00575C4B">
        <w:rPr>
          <w:rFonts w:eastAsiaTheme="minorEastAsia"/>
          <w:sz w:val="24"/>
          <w:szCs w:val="24"/>
        </w:rPr>
        <w:t>种控制方式控制。</w:t>
      </w:r>
    </w:p>
    <w:p w:rsidR="008F6D95" w:rsidRPr="00575C4B" w:rsidRDefault="008F6D95" w:rsidP="008F6D95">
      <w:pPr>
        <w:spacing w:line="360" w:lineRule="auto"/>
        <w:rPr>
          <w:rFonts w:eastAsiaTheme="minorEastAsia"/>
          <w:b/>
          <w:sz w:val="24"/>
          <w:szCs w:val="24"/>
        </w:rPr>
      </w:pPr>
      <w:r w:rsidRPr="00575C4B">
        <w:rPr>
          <w:rFonts w:eastAsiaTheme="minorEastAsia"/>
          <w:b/>
          <w:sz w:val="24"/>
          <w:szCs w:val="24"/>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768"/>
        <w:gridCol w:w="1838"/>
        <w:gridCol w:w="1318"/>
        <w:gridCol w:w="4694"/>
      </w:tblGrid>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rFonts w:eastAsia="黑体"/>
                <w:szCs w:val="21"/>
              </w:rPr>
            </w:pPr>
            <w:r w:rsidRPr="00575C4B">
              <w:rPr>
                <w:rFonts w:eastAsia="黑体"/>
                <w:szCs w:val="21"/>
              </w:rPr>
              <w:t>序号</w:t>
            </w:r>
          </w:p>
        </w:tc>
        <w:tc>
          <w:tcPr>
            <w:tcW w:w="1838" w:type="dxa"/>
            <w:shd w:val="clear" w:color="auto" w:fill="auto"/>
            <w:vAlign w:val="center"/>
            <w:hideMark/>
          </w:tcPr>
          <w:p w:rsidR="008F6D95" w:rsidRPr="00575C4B" w:rsidRDefault="008F6D95" w:rsidP="008F6D95">
            <w:pPr>
              <w:widowControl/>
              <w:jc w:val="center"/>
              <w:rPr>
                <w:rFonts w:eastAsia="黑体"/>
                <w:szCs w:val="21"/>
              </w:rPr>
            </w:pPr>
            <w:r w:rsidRPr="00575C4B">
              <w:rPr>
                <w:rFonts w:eastAsia="黑体"/>
                <w:szCs w:val="21"/>
              </w:rPr>
              <w:t>专利号</w:t>
            </w:r>
          </w:p>
        </w:tc>
        <w:tc>
          <w:tcPr>
            <w:tcW w:w="1318" w:type="dxa"/>
            <w:shd w:val="clear" w:color="auto" w:fill="auto"/>
            <w:vAlign w:val="center"/>
            <w:hideMark/>
          </w:tcPr>
          <w:p w:rsidR="008F6D95" w:rsidRPr="00575C4B" w:rsidRDefault="008F6D95" w:rsidP="008F6D95">
            <w:pPr>
              <w:widowControl/>
              <w:jc w:val="center"/>
              <w:rPr>
                <w:rFonts w:eastAsia="黑体"/>
                <w:szCs w:val="21"/>
              </w:rPr>
            </w:pPr>
            <w:r w:rsidRPr="00575C4B">
              <w:rPr>
                <w:rFonts w:eastAsia="黑体"/>
                <w:szCs w:val="21"/>
              </w:rPr>
              <w:t>专利类别</w:t>
            </w:r>
          </w:p>
        </w:tc>
        <w:tc>
          <w:tcPr>
            <w:tcW w:w="4694" w:type="dxa"/>
            <w:shd w:val="clear" w:color="auto" w:fill="auto"/>
            <w:vAlign w:val="center"/>
            <w:hideMark/>
          </w:tcPr>
          <w:p w:rsidR="008F6D95" w:rsidRPr="00575C4B" w:rsidRDefault="008F6D95" w:rsidP="008F6D95">
            <w:pPr>
              <w:widowControl/>
              <w:jc w:val="center"/>
              <w:rPr>
                <w:rFonts w:eastAsia="黑体"/>
                <w:szCs w:val="21"/>
              </w:rPr>
            </w:pPr>
            <w:r w:rsidRPr="00575C4B">
              <w:rPr>
                <w:rFonts w:eastAsia="黑体"/>
                <w:szCs w:val="21"/>
              </w:rPr>
              <w:t>专利名称</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1</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201410034117.1</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发明</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电动轮椅万向移动转换机构</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2</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201410034116.7</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发明</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用于护理式轮椅的杠杆式自动翻身机构</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3</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201410140018.1</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发明</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用于电动轮椅的座便器自动转换装置</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4</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201420169177.X</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实用</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用于轮椅车的坐垫与座便器联动转换机构</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5</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201410377261.5</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发明</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基于多体位电动轮椅车的下肢康复训练系统</w:t>
            </w:r>
          </w:p>
        </w:tc>
      </w:tr>
      <w:tr w:rsidR="008F6D95" w:rsidRPr="00575C4B" w:rsidTr="003C6490">
        <w:trPr>
          <w:jc w:val="center"/>
        </w:trPr>
        <w:tc>
          <w:tcPr>
            <w:tcW w:w="768" w:type="dxa"/>
            <w:shd w:val="clear" w:color="auto" w:fill="auto"/>
            <w:noWrap/>
            <w:vAlign w:val="center"/>
            <w:hideMark/>
          </w:tcPr>
          <w:p w:rsidR="008F6D95" w:rsidRPr="00575C4B" w:rsidRDefault="008F6D95" w:rsidP="008F6D95">
            <w:pPr>
              <w:widowControl/>
              <w:jc w:val="center"/>
              <w:rPr>
                <w:szCs w:val="21"/>
              </w:rPr>
            </w:pPr>
            <w:r w:rsidRPr="00575C4B">
              <w:rPr>
                <w:szCs w:val="21"/>
              </w:rPr>
              <w:t>6</w:t>
            </w:r>
          </w:p>
        </w:tc>
        <w:tc>
          <w:tcPr>
            <w:tcW w:w="1838" w:type="dxa"/>
            <w:shd w:val="clear" w:color="auto" w:fill="auto"/>
            <w:vAlign w:val="center"/>
            <w:hideMark/>
          </w:tcPr>
          <w:p w:rsidR="008F6D95" w:rsidRPr="00575C4B" w:rsidRDefault="008F6D95" w:rsidP="008F6D95">
            <w:pPr>
              <w:widowControl/>
              <w:jc w:val="center"/>
              <w:rPr>
                <w:szCs w:val="21"/>
              </w:rPr>
            </w:pPr>
            <w:r w:rsidRPr="00575C4B">
              <w:rPr>
                <w:szCs w:val="21"/>
              </w:rPr>
              <w:t>201420433178.0</w:t>
            </w:r>
          </w:p>
        </w:tc>
        <w:tc>
          <w:tcPr>
            <w:tcW w:w="1318" w:type="dxa"/>
            <w:shd w:val="clear" w:color="auto" w:fill="auto"/>
            <w:vAlign w:val="center"/>
            <w:hideMark/>
          </w:tcPr>
          <w:p w:rsidR="008F6D95" w:rsidRPr="00575C4B" w:rsidRDefault="008F6D95" w:rsidP="008F6D95">
            <w:pPr>
              <w:widowControl/>
              <w:jc w:val="center"/>
              <w:rPr>
                <w:szCs w:val="21"/>
              </w:rPr>
            </w:pPr>
            <w:r w:rsidRPr="00575C4B">
              <w:rPr>
                <w:szCs w:val="21"/>
              </w:rPr>
              <w:t>实用</w:t>
            </w:r>
          </w:p>
        </w:tc>
        <w:tc>
          <w:tcPr>
            <w:tcW w:w="4694" w:type="dxa"/>
            <w:shd w:val="clear" w:color="auto" w:fill="auto"/>
            <w:vAlign w:val="center"/>
            <w:hideMark/>
          </w:tcPr>
          <w:p w:rsidR="008F6D95" w:rsidRPr="00575C4B" w:rsidRDefault="008F6D95" w:rsidP="008F6D95">
            <w:pPr>
              <w:widowControl/>
              <w:jc w:val="center"/>
              <w:rPr>
                <w:szCs w:val="21"/>
              </w:rPr>
            </w:pPr>
            <w:r w:rsidRPr="00575C4B">
              <w:rPr>
                <w:szCs w:val="21"/>
              </w:rPr>
              <w:t>具有康复训练功能的多体位电动轮椅车</w:t>
            </w:r>
          </w:p>
        </w:tc>
      </w:tr>
    </w:tbl>
    <w:p w:rsidR="003C6490" w:rsidRPr="00575C4B" w:rsidRDefault="003C6490" w:rsidP="003C6490">
      <w:pPr>
        <w:spacing w:line="360" w:lineRule="auto"/>
        <w:jc w:val="left"/>
        <w:rPr>
          <w:color w:val="3366FF"/>
          <w:sz w:val="24"/>
          <w:szCs w:val="24"/>
        </w:rPr>
      </w:pPr>
      <w:bookmarkStart w:id="235" w:name="_Toc416200517"/>
    </w:p>
    <w:p w:rsidR="003C6490" w:rsidRPr="00575C4B" w:rsidRDefault="003C6490" w:rsidP="003C6490">
      <w:pPr>
        <w:spacing w:line="360" w:lineRule="auto"/>
        <w:jc w:val="left"/>
        <w:rPr>
          <w:b/>
          <w:color w:val="3366FF"/>
          <w:sz w:val="24"/>
          <w:szCs w:val="24"/>
        </w:rPr>
      </w:pPr>
    </w:p>
    <w:p w:rsidR="008F6D95" w:rsidRPr="00575C4B" w:rsidRDefault="008F6D95" w:rsidP="00C44265">
      <w:pPr>
        <w:pStyle w:val="1"/>
        <w:spacing w:before="0" w:afterLines="100" w:line="360" w:lineRule="auto"/>
        <w:jc w:val="center"/>
        <w:rPr>
          <w:sz w:val="36"/>
          <w:szCs w:val="36"/>
        </w:rPr>
      </w:pPr>
      <w:bookmarkStart w:id="236" w:name="_Toc416358848"/>
      <w:r w:rsidRPr="00575C4B">
        <w:rPr>
          <w:sz w:val="36"/>
          <w:szCs w:val="36"/>
        </w:rPr>
        <w:t>新型置换式复合气调包装机</w:t>
      </w:r>
      <w:bookmarkEnd w:id="235"/>
      <w:bookmarkEnd w:id="236"/>
    </w:p>
    <w:p w:rsidR="008F6D95" w:rsidRPr="00575C4B" w:rsidRDefault="008F6D95" w:rsidP="003C6490">
      <w:pPr>
        <w:spacing w:line="360" w:lineRule="auto"/>
        <w:ind w:firstLineChars="200" w:firstLine="562"/>
        <w:rPr>
          <w:kern w:val="0"/>
          <w:sz w:val="24"/>
          <w:szCs w:val="24"/>
        </w:rPr>
      </w:pPr>
      <w:r w:rsidRPr="00575C4B">
        <w:rPr>
          <w:b/>
          <w:noProof/>
          <w:sz w:val="28"/>
          <w:szCs w:val="28"/>
        </w:rPr>
        <w:drawing>
          <wp:anchor distT="0" distB="0" distL="114300" distR="114300" simplePos="0" relativeHeight="251722752" behindDoc="0" locked="0" layoutInCell="1" allowOverlap="1">
            <wp:simplePos x="0" y="0"/>
            <wp:positionH relativeFrom="column">
              <wp:posOffset>3378835</wp:posOffset>
            </wp:positionH>
            <wp:positionV relativeFrom="paragraph">
              <wp:posOffset>106680</wp:posOffset>
            </wp:positionV>
            <wp:extent cx="2073910" cy="2044065"/>
            <wp:effectExtent l="0" t="0" r="2540" b="0"/>
            <wp:wrapSquare wrapText="bothSides"/>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463"/>
                    <a:stretch>
                      <a:fillRect/>
                    </a:stretch>
                  </pic:blipFill>
                  <pic:spPr bwMode="auto">
                    <a:xfrm>
                      <a:off x="0" y="0"/>
                      <a:ext cx="2073910" cy="2044065"/>
                    </a:xfrm>
                    <a:prstGeom prst="rect">
                      <a:avLst/>
                    </a:prstGeom>
                    <a:noFill/>
                    <a:ln>
                      <a:noFill/>
                    </a:ln>
                  </pic:spPr>
                </pic:pic>
              </a:graphicData>
            </a:graphic>
          </wp:anchor>
        </w:drawing>
      </w:r>
      <w:r w:rsidRPr="00575C4B">
        <w:rPr>
          <w:sz w:val="24"/>
        </w:rPr>
        <w:t>随</w:t>
      </w:r>
      <w:r w:rsidRPr="00575C4B">
        <w:rPr>
          <w:kern w:val="0"/>
          <w:sz w:val="24"/>
          <w:szCs w:val="24"/>
        </w:rPr>
        <w:t>着人们生活水平的提高，以及对食品质量与安全要求也越来越高。食品果蔬保鲜产品日益成为食品类消费的主流，在国内外市场上占有越来越大的份额，把气调包装应用于食品的保鲜，可使食品的货架期大大延长，因而具有很大的市场潜力。针对目前国内气调包装机气体置换率较低、混合精度差、自动化程度不高、包装过程中卫生条件得不到保障等缺点，研发了一种全置换式气调保鲜包装机，并对该新型气调保鲜包装机结构设计、集合预冷与气调包装工序、提高配气精度、改善工艺流程、优化自动控制等进行了优化。该项目属于农产品和食品保鲜包装领域。</w:t>
      </w:r>
    </w:p>
    <w:p w:rsidR="008F6D95" w:rsidRPr="00575C4B" w:rsidRDefault="008F6D95" w:rsidP="003C6490">
      <w:pPr>
        <w:spacing w:line="360" w:lineRule="auto"/>
        <w:rPr>
          <w:b/>
          <w:kern w:val="0"/>
          <w:sz w:val="24"/>
          <w:szCs w:val="24"/>
        </w:rPr>
      </w:pPr>
      <w:r w:rsidRPr="00575C4B">
        <w:rPr>
          <w:b/>
          <w:kern w:val="0"/>
          <w:sz w:val="24"/>
          <w:szCs w:val="24"/>
        </w:rPr>
        <w:t>技术创新点</w:t>
      </w:r>
    </w:p>
    <w:p w:rsidR="008F6D95" w:rsidRPr="00575C4B" w:rsidRDefault="008F6D95" w:rsidP="003C6490">
      <w:pPr>
        <w:spacing w:line="360" w:lineRule="auto"/>
        <w:ind w:firstLineChars="200" w:firstLine="480"/>
        <w:rPr>
          <w:kern w:val="0"/>
          <w:sz w:val="24"/>
          <w:szCs w:val="24"/>
        </w:rPr>
      </w:pPr>
      <w:r w:rsidRPr="00575C4B">
        <w:rPr>
          <w:kern w:val="0"/>
          <w:sz w:val="24"/>
          <w:szCs w:val="24"/>
        </w:rPr>
        <w:t>1.</w:t>
      </w:r>
      <w:r w:rsidRPr="00575C4B">
        <w:rPr>
          <w:kern w:val="0"/>
          <w:sz w:val="24"/>
          <w:szCs w:val="24"/>
        </w:rPr>
        <w:t>设计全置换式复合气体包装系统，使气体置换率大于</w:t>
      </w:r>
      <w:r w:rsidRPr="00575C4B">
        <w:rPr>
          <w:kern w:val="0"/>
          <w:sz w:val="24"/>
          <w:szCs w:val="24"/>
        </w:rPr>
        <w:t>99.5%</w:t>
      </w:r>
      <w:r w:rsidRPr="00575C4B">
        <w:rPr>
          <w:kern w:val="0"/>
          <w:sz w:val="24"/>
          <w:szCs w:val="24"/>
        </w:rPr>
        <w:t>；</w:t>
      </w:r>
    </w:p>
    <w:p w:rsidR="008F6D95" w:rsidRPr="00575C4B" w:rsidRDefault="008F6D95" w:rsidP="003C6490">
      <w:pPr>
        <w:spacing w:line="360" w:lineRule="auto"/>
        <w:ind w:firstLineChars="200" w:firstLine="480"/>
        <w:rPr>
          <w:kern w:val="0"/>
          <w:sz w:val="24"/>
          <w:szCs w:val="24"/>
        </w:rPr>
      </w:pPr>
      <w:r w:rsidRPr="00575C4B">
        <w:rPr>
          <w:kern w:val="0"/>
          <w:sz w:val="24"/>
          <w:szCs w:val="24"/>
        </w:rPr>
        <w:t>2.</w:t>
      </w:r>
      <w:r w:rsidRPr="00575C4B">
        <w:rPr>
          <w:kern w:val="0"/>
          <w:sz w:val="24"/>
          <w:szCs w:val="24"/>
        </w:rPr>
        <w:t>提高配气系统的精度和效率，使气体混合比例误差小于</w:t>
      </w:r>
      <w:r w:rsidRPr="00575C4B">
        <w:rPr>
          <w:kern w:val="0"/>
          <w:sz w:val="24"/>
          <w:szCs w:val="24"/>
        </w:rPr>
        <w:t>2</w:t>
      </w:r>
      <w:r w:rsidRPr="00575C4B">
        <w:rPr>
          <w:kern w:val="0"/>
          <w:sz w:val="24"/>
          <w:szCs w:val="24"/>
        </w:rPr>
        <w:t>％；</w:t>
      </w:r>
    </w:p>
    <w:p w:rsidR="008F6D95" w:rsidRPr="00575C4B" w:rsidRDefault="008F6D95" w:rsidP="003C6490">
      <w:pPr>
        <w:spacing w:line="360" w:lineRule="auto"/>
        <w:ind w:firstLineChars="200" w:firstLine="480"/>
        <w:rPr>
          <w:kern w:val="0"/>
          <w:sz w:val="24"/>
          <w:szCs w:val="24"/>
        </w:rPr>
      </w:pPr>
      <w:r w:rsidRPr="00575C4B">
        <w:rPr>
          <w:kern w:val="0"/>
          <w:sz w:val="24"/>
          <w:szCs w:val="24"/>
        </w:rPr>
        <w:t>3.</w:t>
      </w:r>
      <w:r w:rsidRPr="00575C4B">
        <w:rPr>
          <w:kern w:val="0"/>
          <w:sz w:val="24"/>
          <w:szCs w:val="24"/>
        </w:rPr>
        <w:t>每小时可实现包装</w:t>
      </w:r>
      <w:r w:rsidRPr="00575C4B">
        <w:rPr>
          <w:kern w:val="0"/>
          <w:sz w:val="24"/>
          <w:szCs w:val="24"/>
        </w:rPr>
        <w:t>500</w:t>
      </w:r>
      <w:r w:rsidRPr="00575C4B">
        <w:rPr>
          <w:kern w:val="0"/>
          <w:sz w:val="24"/>
          <w:szCs w:val="24"/>
        </w:rPr>
        <w:t>份的生产效率；</w:t>
      </w:r>
    </w:p>
    <w:p w:rsidR="008F6D95" w:rsidRPr="00575C4B" w:rsidRDefault="008F6D95" w:rsidP="000C168B">
      <w:pPr>
        <w:spacing w:line="348" w:lineRule="auto"/>
        <w:ind w:firstLineChars="200" w:firstLine="480"/>
        <w:rPr>
          <w:kern w:val="0"/>
          <w:sz w:val="24"/>
          <w:szCs w:val="24"/>
        </w:rPr>
      </w:pPr>
      <w:r w:rsidRPr="00575C4B">
        <w:rPr>
          <w:kern w:val="0"/>
          <w:sz w:val="24"/>
          <w:szCs w:val="24"/>
        </w:rPr>
        <w:lastRenderedPageBreak/>
        <w:t>4.</w:t>
      </w:r>
      <w:r w:rsidRPr="00575C4B">
        <w:rPr>
          <w:kern w:val="0"/>
          <w:sz w:val="24"/>
          <w:szCs w:val="24"/>
        </w:rPr>
        <w:t>具有自动进盒功能，可与装盒生产流水线配合，自动化程度高；</w:t>
      </w:r>
    </w:p>
    <w:p w:rsidR="008F6D95" w:rsidRPr="00575C4B" w:rsidRDefault="008F6D95" w:rsidP="000C168B">
      <w:pPr>
        <w:spacing w:line="348" w:lineRule="auto"/>
        <w:ind w:firstLineChars="200" w:firstLine="480"/>
        <w:rPr>
          <w:kern w:val="0"/>
          <w:sz w:val="24"/>
          <w:szCs w:val="24"/>
        </w:rPr>
      </w:pPr>
      <w:r w:rsidRPr="00575C4B">
        <w:rPr>
          <w:kern w:val="0"/>
          <w:sz w:val="24"/>
          <w:szCs w:val="24"/>
        </w:rPr>
        <w:t xml:space="preserve">5. </w:t>
      </w:r>
      <w:r w:rsidRPr="00575C4B">
        <w:rPr>
          <w:kern w:val="0"/>
          <w:sz w:val="24"/>
          <w:szCs w:val="24"/>
        </w:rPr>
        <w:t>可根据不同包装盒形式，配有方便更换模具功能；</w:t>
      </w:r>
    </w:p>
    <w:p w:rsidR="008F6D95" w:rsidRPr="00575C4B" w:rsidRDefault="008F6D95" w:rsidP="000C168B">
      <w:pPr>
        <w:spacing w:line="348" w:lineRule="auto"/>
        <w:ind w:firstLineChars="200" w:firstLine="480"/>
        <w:rPr>
          <w:kern w:val="0"/>
          <w:sz w:val="24"/>
          <w:szCs w:val="24"/>
        </w:rPr>
      </w:pPr>
      <w:r w:rsidRPr="00575C4B">
        <w:rPr>
          <w:kern w:val="0"/>
          <w:sz w:val="24"/>
          <w:szCs w:val="24"/>
        </w:rPr>
        <w:t>6</w:t>
      </w:r>
      <w:r w:rsidRPr="00575C4B">
        <w:rPr>
          <w:kern w:val="0"/>
          <w:sz w:val="24"/>
          <w:szCs w:val="24"/>
        </w:rPr>
        <w:t>、具有自动控制功能，控制采用</w:t>
      </w:r>
      <w:r w:rsidRPr="00575C4B">
        <w:rPr>
          <w:kern w:val="0"/>
          <w:sz w:val="24"/>
          <w:szCs w:val="24"/>
        </w:rPr>
        <w:t>PLC</w:t>
      </w:r>
      <w:r w:rsidRPr="00575C4B">
        <w:rPr>
          <w:kern w:val="0"/>
          <w:sz w:val="24"/>
          <w:szCs w:val="24"/>
        </w:rPr>
        <w:t>控制；</w:t>
      </w:r>
    </w:p>
    <w:p w:rsidR="008F6D95" w:rsidRPr="00575C4B" w:rsidRDefault="008F6D95" w:rsidP="000C168B">
      <w:pPr>
        <w:spacing w:line="348" w:lineRule="auto"/>
        <w:ind w:firstLineChars="200" w:firstLine="480"/>
        <w:rPr>
          <w:kern w:val="0"/>
          <w:sz w:val="24"/>
          <w:szCs w:val="24"/>
        </w:rPr>
      </w:pPr>
      <w:r w:rsidRPr="00575C4B">
        <w:rPr>
          <w:kern w:val="0"/>
          <w:sz w:val="24"/>
          <w:szCs w:val="24"/>
        </w:rPr>
        <w:t>7</w:t>
      </w:r>
      <w:r w:rsidRPr="00575C4B">
        <w:rPr>
          <w:kern w:val="0"/>
          <w:sz w:val="24"/>
          <w:szCs w:val="24"/>
        </w:rPr>
        <w:t>、采用全球眼视频监控系统，对气调包装生产线进行检测。</w:t>
      </w:r>
    </w:p>
    <w:p w:rsidR="008F6D95" w:rsidRPr="00575C4B" w:rsidRDefault="008F6D95" w:rsidP="000C168B">
      <w:pPr>
        <w:spacing w:line="348" w:lineRule="auto"/>
        <w:ind w:firstLineChars="200" w:firstLine="480"/>
        <w:rPr>
          <w:kern w:val="0"/>
          <w:sz w:val="24"/>
          <w:szCs w:val="24"/>
        </w:rPr>
      </w:pPr>
      <w:r w:rsidRPr="00575C4B">
        <w:rPr>
          <w:kern w:val="0"/>
          <w:sz w:val="24"/>
          <w:szCs w:val="24"/>
        </w:rPr>
        <w:t>8</w:t>
      </w:r>
      <w:r w:rsidRPr="00575C4B">
        <w:rPr>
          <w:kern w:val="0"/>
          <w:sz w:val="24"/>
          <w:szCs w:val="24"/>
        </w:rPr>
        <w:t>、专利名称：一种精确配气的气调包装机专利号：</w:t>
      </w:r>
      <w:r w:rsidRPr="00575C4B">
        <w:rPr>
          <w:kern w:val="0"/>
          <w:sz w:val="24"/>
          <w:szCs w:val="24"/>
        </w:rPr>
        <w:t>ZL. 201220240361.X</w:t>
      </w:r>
      <w:r w:rsidRPr="00575C4B">
        <w:rPr>
          <w:kern w:val="0"/>
          <w:sz w:val="24"/>
          <w:szCs w:val="24"/>
        </w:rPr>
        <w:t>，</w:t>
      </w:r>
    </w:p>
    <w:p w:rsidR="008F6D95" w:rsidRPr="00575C4B" w:rsidRDefault="008F6D95" w:rsidP="000C168B">
      <w:pPr>
        <w:spacing w:line="348" w:lineRule="auto"/>
        <w:ind w:firstLineChars="350" w:firstLine="840"/>
        <w:rPr>
          <w:kern w:val="0"/>
          <w:sz w:val="24"/>
          <w:szCs w:val="24"/>
        </w:rPr>
      </w:pPr>
      <w:r w:rsidRPr="00575C4B">
        <w:rPr>
          <w:kern w:val="0"/>
          <w:sz w:val="24"/>
          <w:szCs w:val="24"/>
        </w:rPr>
        <w:t>专利名称：一种带真空预冷功能的气调保鲜包装机，</w:t>
      </w:r>
    </w:p>
    <w:p w:rsidR="003C6490" w:rsidRPr="00575C4B" w:rsidRDefault="008F6D95" w:rsidP="000C168B">
      <w:pPr>
        <w:spacing w:line="348" w:lineRule="auto"/>
        <w:ind w:firstLineChars="350" w:firstLine="840"/>
        <w:jc w:val="left"/>
        <w:rPr>
          <w:color w:val="3366FF"/>
          <w:sz w:val="24"/>
          <w:szCs w:val="24"/>
        </w:rPr>
      </w:pPr>
      <w:r w:rsidRPr="00575C4B">
        <w:rPr>
          <w:kern w:val="0"/>
          <w:sz w:val="24"/>
          <w:szCs w:val="24"/>
        </w:rPr>
        <w:t>专利号：</w:t>
      </w:r>
      <w:r w:rsidRPr="00575C4B">
        <w:rPr>
          <w:kern w:val="0"/>
          <w:sz w:val="24"/>
          <w:szCs w:val="24"/>
        </w:rPr>
        <w:t>ZL.201220251774.8</w:t>
      </w:r>
    </w:p>
    <w:p w:rsidR="003C6490" w:rsidRPr="00575C4B" w:rsidRDefault="003C6490" w:rsidP="000C168B">
      <w:pPr>
        <w:spacing w:line="348" w:lineRule="auto"/>
        <w:jc w:val="left"/>
        <w:rPr>
          <w:b/>
          <w:color w:val="3366FF"/>
          <w:sz w:val="24"/>
          <w:szCs w:val="24"/>
        </w:rPr>
      </w:pPr>
    </w:p>
    <w:p w:rsidR="008F6D95" w:rsidRPr="00575C4B" w:rsidRDefault="008F6D95" w:rsidP="000C168B">
      <w:pPr>
        <w:spacing w:line="348" w:lineRule="auto"/>
        <w:rPr>
          <w:kern w:val="0"/>
          <w:sz w:val="24"/>
          <w:szCs w:val="24"/>
        </w:rPr>
      </w:pPr>
    </w:p>
    <w:p w:rsidR="008F6D95" w:rsidRPr="00575C4B" w:rsidRDefault="008F6D95" w:rsidP="00C44265">
      <w:pPr>
        <w:pStyle w:val="1"/>
        <w:spacing w:before="0" w:afterLines="100" w:line="348" w:lineRule="auto"/>
        <w:jc w:val="center"/>
        <w:rPr>
          <w:sz w:val="36"/>
          <w:szCs w:val="36"/>
        </w:rPr>
      </w:pPr>
      <w:bookmarkStart w:id="237" w:name="_Toc416200518"/>
      <w:bookmarkStart w:id="238" w:name="_Toc416358849"/>
      <w:r w:rsidRPr="00575C4B">
        <w:rPr>
          <w:sz w:val="36"/>
          <w:szCs w:val="36"/>
        </w:rPr>
        <w:t>智能交互式上肢康复机器人</w:t>
      </w:r>
      <w:bookmarkEnd w:id="237"/>
      <w:bookmarkEnd w:id="238"/>
    </w:p>
    <w:p w:rsidR="008F6D95" w:rsidRPr="00575C4B" w:rsidRDefault="00EB575F" w:rsidP="000C168B">
      <w:pPr>
        <w:pStyle w:val="Default"/>
        <w:spacing w:line="348" w:lineRule="auto"/>
        <w:rPr>
          <w:rFonts w:ascii="Times New Roman" w:eastAsiaTheme="minorEastAsia" w:cs="Times New Roman"/>
        </w:rPr>
      </w:pPr>
      <w:r w:rsidRPr="00575C4B">
        <w:rPr>
          <w:rFonts w:ascii="Times New Roman" w:cs="Times New Roman"/>
          <w:noProof/>
        </w:rPr>
        <w:drawing>
          <wp:anchor distT="0" distB="0" distL="114300" distR="114300" simplePos="0" relativeHeight="251723776" behindDoc="0" locked="0" layoutInCell="1" allowOverlap="1">
            <wp:simplePos x="0" y="0"/>
            <wp:positionH relativeFrom="column">
              <wp:posOffset>3046730</wp:posOffset>
            </wp:positionH>
            <wp:positionV relativeFrom="paragraph">
              <wp:posOffset>77470</wp:posOffset>
            </wp:positionV>
            <wp:extent cx="2283460" cy="1854200"/>
            <wp:effectExtent l="0" t="0" r="2540" b="0"/>
            <wp:wrapSquare wrapText="bothSides"/>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3460" cy="1854200"/>
                    </a:xfrm>
                    <a:prstGeom prst="rect">
                      <a:avLst/>
                    </a:prstGeom>
                    <a:noFill/>
                    <a:ln>
                      <a:noFill/>
                    </a:ln>
                  </pic:spPr>
                </pic:pic>
              </a:graphicData>
            </a:graphic>
          </wp:anchor>
        </w:drawing>
      </w:r>
      <w:r w:rsidR="008F6D95" w:rsidRPr="00575C4B">
        <w:rPr>
          <w:rFonts w:ascii="Times New Roman" w:eastAsiaTheme="minorEastAsia" w:cs="Times New Roman"/>
        </w:rPr>
        <w:t>智能交互式上肢康复机器人在机械结构上改进了现有动力型上肢康复机器人将电机放在运动关节处造成的噪声高、体积大等不足。在系统控制上，设计了多模态控制（语音控制、触摸控制、按键控制等）方式，使得控制更加符合人机交互控制需要，同时还设计了多种训练模式（被动训练、助力训练、虚拟现实训练等）。医、患、机三者交互，实现了医生跟患者，医生与机器，患者与机器之间的远程、无线控制。</w:t>
      </w:r>
    </w:p>
    <w:p w:rsidR="00AD4161" w:rsidRPr="00575C4B" w:rsidRDefault="00AD4161" w:rsidP="000C168B">
      <w:pPr>
        <w:pStyle w:val="Default"/>
        <w:spacing w:line="348" w:lineRule="auto"/>
        <w:rPr>
          <w:rFonts w:ascii="Times New Roman" w:eastAsiaTheme="minorEastAsia" w:cs="Times New Roman"/>
          <w:b/>
        </w:rPr>
      </w:pPr>
    </w:p>
    <w:p w:rsidR="008F6D95" w:rsidRPr="00575C4B" w:rsidRDefault="008F6D95" w:rsidP="000C168B">
      <w:pPr>
        <w:pStyle w:val="Default"/>
        <w:spacing w:line="348" w:lineRule="auto"/>
        <w:rPr>
          <w:rFonts w:ascii="Times New Roman" w:eastAsiaTheme="minorEastAsia" w:cs="Times New Roman"/>
          <w:b/>
        </w:rPr>
      </w:pPr>
      <w:r w:rsidRPr="00575C4B">
        <w:rPr>
          <w:rFonts w:ascii="Times New Roman" w:eastAsiaTheme="minorEastAsia" w:cs="Times New Roman"/>
          <w:b/>
        </w:rPr>
        <w:t>技术指标</w:t>
      </w:r>
    </w:p>
    <w:p w:rsidR="008F6D95" w:rsidRPr="00575C4B" w:rsidRDefault="008F6D95" w:rsidP="000C168B">
      <w:pPr>
        <w:pStyle w:val="Default"/>
        <w:spacing w:line="348" w:lineRule="auto"/>
        <w:ind w:firstLineChars="200" w:firstLine="480"/>
        <w:rPr>
          <w:rFonts w:ascii="Times New Roman" w:eastAsiaTheme="minorEastAsia" w:cs="Times New Roman"/>
        </w:rPr>
      </w:pPr>
      <w:r w:rsidRPr="00575C4B">
        <w:rPr>
          <w:rFonts w:ascii="Times New Roman" w:eastAsiaTheme="minorEastAsia" w:cs="Times New Roman"/>
        </w:rPr>
        <w:t>1.</w:t>
      </w:r>
      <w:r w:rsidRPr="00575C4B">
        <w:rPr>
          <w:rFonts w:ascii="Times New Roman" w:eastAsiaTheme="minorEastAsia" w:cs="Times New Roman"/>
        </w:rPr>
        <w:tab/>
      </w:r>
      <w:r w:rsidRPr="00575C4B">
        <w:rPr>
          <w:rFonts w:ascii="Times New Roman" w:eastAsiaTheme="minorEastAsia" w:cs="Times New Roman"/>
        </w:rPr>
        <w:t>能实现医</w:t>
      </w:r>
      <w:r w:rsidRPr="00575C4B">
        <w:rPr>
          <w:rFonts w:ascii="Times New Roman" w:eastAsiaTheme="minorEastAsia" w:cs="Times New Roman"/>
        </w:rPr>
        <w:t>-</w:t>
      </w:r>
      <w:r w:rsidRPr="00575C4B">
        <w:rPr>
          <w:rFonts w:ascii="Times New Roman" w:eastAsiaTheme="minorEastAsia" w:cs="Times New Roman"/>
        </w:rPr>
        <w:t>患</w:t>
      </w:r>
      <w:r w:rsidRPr="00575C4B">
        <w:rPr>
          <w:rFonts w:ascii="Times New Roman" w:eastAsiaTheme="minorEastAsia" w:cs="Times New Roman"/>
        </w:rPr>
        <w:t>-</w:t>
      </w:r>
      <w:r w:rsidRPr="00575C4B">
        <w:rPr>
          <w:rFonts w:ascii="Times New Roman" w:eastAsiaTheme="minorEastAsia" w:cs="Times New Roman"/>
        </w:rPr>
        <w:t>机三者的交互。实现局域网络无线传送距离大于</w:t>
      </w:r>
      <w:r w:rsidRPr="00575C4B">
        <w:rPr>
          <w:rFonts w:ascii="Times New Roman" w:eastAsiaTheme="minorEastAsia" w:cs="Times New Roman"/>
        </w:rPr>
        <w:t xml:space="preserve"> 50 </w:t>
      </w:r>
      <w:r w:rsidRPr="00575C4B">
        <w:rPr>
          <w:rFonts w:ascii="Times New Roman" w:eastAsiaTheme="minorEastAsia" w:cs="Times New Roman"/>
        </w:rPr>
        <w:t>米。</w:t>
      </w:r>
    </w:p>
    <w:p w:rsidR="008F6D95" w:rsidRPr="00575C4B" w:rsidRDefault="008F6D95" w:rsidP="000C168B">
      <w:pPr>
        <w:pStyle w:val="Default"/>
        <w:spacing w:line="348" w:lineRule="auto"/>
        <w:ind w:leftChars="228" w:left="839" w:hangingChars="150" w:hanging="360"/>
        <w:rPr>
          <w:rFonts w:ascii="Times New Roman" w:eastAsiaTheme="minorEastAsia" w:cs="Times New Roman"/>
        </w:rPr>
      </w:pPr>
      <w:r w:rsidRPr="00575C4B">
        <w:rPr>
          <w:rFonts w:ascii="Times New Roman" w:eastAsiaTheme="minorEastAsia" w:cs="Times New Roman"/>
        </w:rPr>
        <w:t>2.</w:t>
      </w:r>
      <w:r w:rsidRPr="00575C4B">
        <w:rPr>
          <w:rFonts w:ascii="Times New Roman" w:eastAsiaTheme="minorEastAsia" w:cs="Times New Roman"/>
        </w:rPr>
        <w:tab/>
      </w:r>
      <w:r w:rsidRPr="00575C4B">
        <w:rPr>
          <w:rFonts w:ascii="Times New Roman" w:eastAsiaTheme="minorEastAsia" w:cs="Times New Roman"/>
        </w:rPr>
        <w:t>可实现三种控制模式：语音控制、触摸控制和按键控制，其中语音控制实现准确率达到</w:t>
      </w:r>
      <w:r w:rsidRPr="00575C4B">
        <w:rPr>
          <w:rFonts w:ascii="Times New Roman" w:eastAsiaTheme="minorEastAsia" w:cs="Times New Roman"/>
        </w:rPr>
        <w:t>80%</w:t>
      </w:r>
      <w:r w:rsidRPr="00575C4B">
        <w:rPr>
          <w:rFonts w:ascii="Times New Roman" w:eastAsiaTheme="minorEastAsia" w:cs="Times New Roman"/>
        </w:rPr>
        <w:t>以上。</w:t>
      </w:r>
    </w:p>
    <w:p w:rsidR="008F6D95" w:rsidRPr="00575C4B" w:rsidRDefault="008F6D95" w:rsidP="000C168B">
      <w:pPr>
        <w:pStyle w:val="Default"/>
        <w:spacing w:line="348" w:lineRule="auto"/>
        <w:ind w:firstLineChars="200" w:firstLine="480"/>
        <w:rPr>
          <w:rFonts w:ascii="Times New Roman" w:eastAsiaTheme="minorEastAsia" w:cs="Times New Roman"/>
        </w:rPr>
      </w:pPr>
      <w:r w:rsidRPr="00575C4B">
        <w:rPr>
          <w:rFonts w:ascii="Times New Roman" w:eastAsiaTheme="minorEastAsia" w:cs="Times New Roman"/>
        </w:rPr>
        <w:t>3.</w:t>
      </w:r>
      <w:r w:rsidRPr="00575C4B">
        <w:rPr>
          <w:rFonts w:ascii="Times New Roman" w:eastAsiaTheme="minorEastAsia" w:cs="Times New Roman"/>
        </w:rPr>
        <w:tab/>
      </w:r>
      <w:r w:rsidRPr="00575C4B">
        <w:rPr>
          <w:rFonts w:ascii="Times New Roman" w:eastAsiaTheme="minorEastAsia" w:cs="Times New Roman"/>
        </w:rPr>
        <w:t>可实现中央驱动式传动。</w:t>
      </w:r>
    </w:p>
    <w:p w:rsidR="008F6D95" w:rsidRPr="00575C4B" w:rsidRDefault="008F6D95" w:rsidP="000C168B">
      <w:pPr>
        <w:pStyle w:val="Default"/>
        <w:spacing w:line="348" w:lineRule="auto"/>
        <w:rPr>
          <w:rFonts w:ascii="Times New Roman" w:eastAsiaTheme="minorEastAsia" w:cs="Times New Roman"/>
          <w:b/>
        </w:rPr>
      </w:pPr>
      <w:r w:rsidRPr="00575C4B">
        <w:rPr>
          <w:rFonts w:ascii="Times New Roman" w:eastAsiaTheme="minorEastAsia" w:cs="Times New Roman"/>
          <w:b/>
        </w:rPr>
        <w:t>知识产权</w:t>
      </w:r>
    </w:p>
    <w:tbl>
      <w:tblPr>
        <w:tblW w:w="861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tblPr>
      <w:tblGrid>
        <w:gridCol w:w="644"/>
        <w:gridCol w:w="1976"/>
        <w:gridCol w:w="1051"/>
        <w:gridCol w:w="4947"/>
      </w:tblGrid>
      <w:tr w:rsidR="008F6D95" w:rsidRPr="00575C4B" w:rsidTr="003C6490">
        <w:trPr>
          <w:jc w:val="center"/>
        </w:trPr>
        <w:tc>
          <w:tcPr>
            <w:tcW w:w="614" w:type="dxa"/>
            <w:shd w:val="clear" w:color="auto" w:fill="auto"/>
            <w:noWrap/>
            <w:vAlign w:val="center"/>
            <w:hideMark/>
          </w:tcPr>
          <w:p w:rsidR="008F6D95" w:rsidRPr="00575C4B" w:rsidRDefault="008F6D95" w:rsidP="00147CBE">
            <w:pPr>
              <w:widowControl/>
              <w:jc w:val="center"/>
              <w:rPr>
                <w:rFonts w:eastAsia="黑体"/>
                <w:szCs w:val="21"/>
              </w:rPr>
            </w:pPr>
            <w:r w:rsidRPr="00575C4B">
              <w:rPr>
                <w:rFonts w:eastAsia="黑体"/>
                <w:szCs w:val="21"/>
              </w:rPr>
              <w:t>序号</w:t>
            </w:r>
          </w:p>
        </w:tc>
        <w:tc>
          <w:tcPr>
            <w:tcW w:w="1885" w:type="dxa"/>
            <w:shd w:val="clear" w:color="auto" w:fill="auto"/>
            <w:vAlign w:val="center"/>
            <w:hideMark/>
          </w:tcPr>
          <w:p w:rsidR="008F6D95" w:rsidRPr="00575C4B" w:rsidRDefault="008F6D95" w:rsidP="00147CBE">
            <w:pPr>
              <w:widowControl/>
              <w:jc w:val="center"/>
              <w:rPr>
                <w:rFonts w:eastAsia="黑体"/>
                <w:szCs w:val="21"/>
              </w:rPr>
            </w:pPr>
            <w:r w:rsidRPr="00575C4B">
              <w:rPr>
                <w:rFonts w:eastAsia="黑体"/>
                <w:szCs w:val="21"/>
              </w:rPr>
              <w:t>专利号</w:t>
            </w:r>
          </w:p>
        </w:tc>
        <w:tc>
          <w:tcPr>
            <w:tcW w:w="1003" w:type="dxa"/>
            <w:shd w:val="clear" w:color="auto" w:fill="auto"/>
            <w:vAlign w:val="center"/>
            <w:hideMark/>
          </w:tcPr>
          <w:p w:rsidR="008F6D95" w:rsidRPr="00575C4B" w:rsidRDefault="008F6D95" w:rsidP="00147CBE">
            <w:pPr>
              <w:widowControl/>
              <w:jc w:val="center"/>
              <w:rPr>
                <w:rFonts w:eastAsia="黑体"/>
                <w:szCs w:val="21"/>
              </w:rPr>
            </w:pPr>
            <w:r w:rsidRPr="00575C4B">
              <w:rPr>
                <w:rFonts w:eastAsia="黑体"/>
                <w:szCs w:val="21"/>
              </w:rPr>
              <w:t>专利类别</w:t>
            </w:r>
          </w:p>
        </w:tc>
        <w:tc>
          <w:tcPr>
            <w:tcW w:w="4720" w:type="dxa"/>
            <w:shd w:val="clear" w:color="auto" w:fill="auto"/>
            <w:vAlign w:val="center"/>
            <w:hideMark/>
          </w:tcPr>
          <w:p w:rsidR="008F6D95" w:rsidRPr="00575C4B" w:rsidRDefault="008F6D95" w:rsidP="00147CBE">
            <w:pPr>
              <w:widowControl/>
              <w:jc w:val="center"/>
              <w:rPr>
                <w:rFonts w:eastAsia="黑体"/>
                <w:szCs w:val="21"/>
              </w:rPr>
            </w:pPr>
            <w:r w:rsidRPr="00575C4B">
              <w:rPr>
                <w:rFonts w:eastAsia="黑体"/>
                <w:szCs w:val="21"/>
              </w:rPr>
              <w:t>专利名称</w:t>
            </w:r>
          </w:p>
        </w:tc>
      </w:tr>
      <w:tr w:rsidR="008F6D95" w:rsidRPr="00575C4B" w:rsidTr="003C6490">
        <w:trPr>
          <w:jc w:val="center"/>
        </w:trPr>
        <w:tc>
          <w:tcPr>
            <w:tcW w:w="614" w:type="dxa"/>
            <w:shd w:val="clear" w:color="auto" w:fill="auto"/>
            <w:noWrap/>
            <w:vAlign w:val="center"/>
            <w:hideMark/>
          </w:tcPr>
          <w:p w:rsidR="008F6D95" w:rsidRPr="00575C4B" w:rsidRDefault="008F6D95" w:rsidP="00147CBE">
            <w:pPr>
              <w:widowControl/>
              <w:jc w:val="center"/>
              <w:rPr>
                <w:szCs w:val="21"/>
              </w:rPr>
            </w:pPr>
            <w:r w:rsidRPr="00575C4B">
              <w:rPr>
                <w:szCs w:val="21"/>
              </w:rPr>
              <w:t>1</w:t>
            </w:r>
          </w:p>
        </w:tc>
        <w:tc>
          <w:tcPr>
            <w:tcW w:w="1885" w:type="dxa"/>
            <w:shd w:val="clear" w:color="auto" w:fill="auto"/>
            <w:vAlign w:val="center"/>
            <w:hideMark/>
          </w:tcPr>
          <w:p w:rsidR="008F6D95" w:rsidRPr="00575C4B" w:rsidRDefault="008F6D95" w:rsidP="00147CBE">
            <w:pPr>
              <w:widowControl/>
              <w:jc w:val="center"/>
              <w:rPr>
                <w:szCs w:val="21"/>
              </w:rPr>
            </w:pPr>
            <w:r w:rsidRPr="00575C4B">
              <w:rPr>
                <w:szCs w:val="21"/>
              </w:rPr>
              <w:t>201010595975.5</w:t>
            </w:r>
          </w:p>
        </w:tc>
        <w:tc>
          <w:tcPr>
            <w:tcW w:w="1003" w:type="dxa"/>
            <w:shd w:val="clear" w:color="auto" w:fill="auto"/>
            <w:vAlign w:val="center"/>
            <w:hideMark/>
          </w:tcPr>
          <w:p w:rsidR="008F6D95" w:rsidRPr="00575C4B" w:rsidRDefault="008F6D95" w:rsidP="00147CBE">
            <w:pPr>
              <w:widowControl/>
              <w:jc w:val="center"/>
              <w:rPr>
                <w:szCs w:val="21"/>
              </w:rPr>
            </w:pPr>
            <w:r w:rsidRPr="00575C4B">
              <w:rPr>
                <w:szCs w:val="21"/>
              </w:rPr>
              <w:t>发明</w:t>
            </w:r>
          </w:p>
        </w:tc>
        <w:tc>
          <w:tcPr>
            <w:tcW w:w="4720" w:type="dxa"/>
            <w:shd w:val="clear" w:color="auto" w:fill="auto"/>
            <w:vAlign w:val="center"/>
            <w:hideMark/>
          </w:tcPr>
          <w:p w:rsidR="008F6D95" w:rsidRPr="00575C4B" w:rsidRDefault="008F6D95" w:rsidP="00147CBE">
            <w:pPr>
              <w:widowControl/>
              <w:jc w:val="center"/>
              <w:rPr>
                <w:szCs w:val="21"/>
              </w:rPr>
            </w:pPr>
            <w:r w:rsidRPr="00575C4B">
              <w:rPr>
                <w:szCs w:val="21"/>
              </w:rPr>
              <w:t>基于语音信号控制的上肢功能康复训练系统</w:t>
            </w:r>
          </w:p>
        </w:tc>
      </w:tr>
      <w:tr w:rsidR="008F6D95" w:rsidRPr="00575C4B" w:rsidTr="003C6490">
        <w:trPr>
          <w:jc w:val="center"/>
        </w:trPr>
        <w:tc>
          <w:tcPr>
            <w:tcW w:w="614" w:type="dxa"/>
            <w:shd w:val="clear" w:color="auto" w:fill="auto"/>
            <w:noWrap/>
            <w:vAlign w:val="center"/>
            <w:hideMark/>
          </w:tcPr>
          <w:p w:rsidR="008F6D95" w:rsidRPr="00575C4B" w:rsidRDefault="008F6D95" w:rsidP="00147CBE">
            <w:pPr>
              <w:widowControl/>
              <w:jc w:val="center"/>
              <w:rPr>
                <w:szCs w:val="21"/>
              </w:rPr>
            </w:pPr>
            <w:r w:rsidRPr="00575C4B">
              <w:rPr>
                <w:szCs w:val="21"/>
              </w:rPr>
              <w:t>2</w:t>
            </w:r>
          </w:p>
        </w:tc>
        <w:tc>
          <w:tcPr>
            <w:tcW w:w="1885" w:type="dxa"/>
            <w:shd w:val="clear" w:color="auto" w:fill="auto"/>
            <w:vAlign w:val="center"/>
            <w:hideMark/>
          </w:tcPr>
          <w:p w:rsidR="008F6D95" w:rsidRPr="00575C4B" w:rsidRDefault="008F6D95" w:rsidP="00147CBE">
            <w:pPr>
              <w:widowControl/>
              <w:jc w:val="center"/>
              <w:rPr>
                <w:szCs w:val="21"/>
              </w:rPr>
            </w:pPr>
            <w:r w:rsidRPr="00575C4B">
              <w:rPr>
                <w:szCs w:val="21"/>
              </w:rPr>
              <w:t>201120135449.0</w:t>
            </w:r>
          </w:p>
        </w:tc>
        <w:tc>
          <w:tcPr>
            <w:tcW w:w="1003" w:type="dxa"/>
            <w:shd w:val="clear" w:color="auto" w:fill="auto"/>
            <w:vAlign w:val="center"/>
            <w:hideMark/>
          </w:tcPr>
          <w:p w:rsidR="008F6D95" w:rsidRPr="00575C4B" w:rsidRDefault="008F6D95" w:rsidP="00147CBE">
            <w:pPr>
              <w:widowControl/>
              <w:jc w:val="center"/>
              <w:rPr>
                <w:szCs w:val="21"/>
              </w:rPr>
            </w:pPr>
            <w:r w:rsidRPr="00575C4B">
              <w:rPr>
                <w:szCs w:val="21"/>
              </w:rPr>
              <w:t>实用</w:t>
            </w:r>
          </w:p>
        </w:tc>
        <w:tc>
          <w:tcPr>
            <w:tcW w:w="4720" w:type="dxa"/>
            <w:shd w:val="clear" w:color="auto" w:fill="auto"/>
            <w:vAlign w:val="center"/>
            <w:hideMark/>
          </w:tcPr>
          <w:p w:rsidR="008F6D95" w:rsidRPr="00575C4B" w:rsidRDefault="008F6D95" w:rsidP="00147CBE">
            <w:pPr>
              <w:widowControl/>
              <w:jc w:val="center"/>
              <w:rPr>
                <w:szCs w:val="21"/>
              </w:rPr>
            </w:pPr>
            <w:r w:rsidRPr="00575C4B">
              <w:rPr>
                <w:szCs w:val="21"/>
              </w:rPr>
              <w:t>上肢康复训练装置</w:t>
            </w:r>
          </w:p>
        </w:tc>
      </w:tr>
      <w:tr w:rsidR="008F6D95" w:rsidRPr="00575C4B" w:rsidTr="003C6490">
        <w:trPr>
          <w:jc w:val="center"/>
        </w:trPr>
        <w:tc>
          <w:tcPr>
            <w:tcW w:w="614" w:type="dxa"/>
            <w:shd w:val="clear" w:color="auto" w:fill="auto"/>
            <w:noWrap/>
            <w:vAlign w:val="center"/>
            <w:hideMark/>
          </w:tcPr>
          <w:p w:rsidR="008F6D95" w:rsidRPr="00575C4B" w:rsidRDefault="008F6D95" w:rsidP="00147CBE">
            <w:pPr>
              <w:widowControl/>
              <w:jc w:val="center"/>
              <w:rPr>
                <w:szCs w:val="21"/>
              </w:rPr>
            </w:pPr>
            <w:r w:rsidRPr="00575C4B">
              <w:rPr>
                <w:szCs w:val="21"/>
              </w:rPr>
              <w:t>3</w:t>
            </w:r>
          </w:p>
        </w:tc>
        <w:tc>
          <w:tcPr>
            <w:tcW w:w="1885" w:type="dxa"/>
            <w:shd w:val="clear" w:color="auto" w:fill="auto"/>
            <w:vAlign w:val="center"/>
            <w:hideMark/>
          </w:tcPr>
          <w:p w:rsidR="008F6D95" w:rsidRPr="00575C4B" w:rsidRDefault="008F6D95" w:rsidP="00147CBE">
            <w:pPr>
              <w:widowControl/>
              <w:jc w:val="center"/>
              <w:rPr>
                <w:szCs w:val="21"/>
              </w:rPr>
            </w:pPr>
            <w:r w:rsidRPr="00575C4B">
              <w:rPr>
                <w:szCs w:val="21"/>
              </w:rPr>
              <w:t>201220071899.2</w:t>
            </w:r>
          </w:p>
        </w:tc>
        <w:tc>
          <w:tcPr>
            <w:tcW w:w="1003" w:type="dxa"/>
            <w:shd w:val="clear" w:color="auto" w:fill="auto"/>
            <w:vAlign w:val="center"/>
            <w:hideMark/>
          </w:tcPr>
          <w:p w:rsidR="008F6D95" w:rsidRPr="00575C4B" w:rsidRDefault="008F6D95" w:rsidP="00147CBE">
            <w:pPr>
              <w:widowControl/>
              <w:jc w:val="center"/>
              <w:rPr>
                <w:szCs w:val="21"/>
              </w:rPr>
            </w:pPr>
            <w:r w:rsidRPr="00575C4B">
              <w:rPr>
                <w:szCs w:val="21"/>
              </w:rPr>
              <w:t>实用</w:t>
            </w:r>
          </w:p>
        </w:tc>
        <w:tc>
          <w:tcPr>
            <w:tcW w:w="4720" w:type="dxa"/>
            <w:shd w:val="clear" w:color="auto" w:fill="auto"/>
            <w:vAlign w:val="center"/>
            <w:hideMark/>
          </w:tcPr>
          <w:p w:rsidR="008F6D95" w:rsidRPr="00575C4B" w:rsidRDefault="008F6D95" w:rsidP="00147CBE">
            <w:pPr>
              <w:widowControl/>
              <w:jc w:val="center"/>
              <w:rPr>
                <w:szCs w:val="21"/>
              </w:rPr>
            </w:pPr>
            <w:r w:rsidRPr="00575C4B">
              <w:rPr>
                <w:szCs w:val="21"/>
              </w:rPr>
              <w:t>基于肌音信号的人体上肢功能康复训练系统</w:t>
            </w:r>
          </w:p>
        </w:tc>
      </w:tr>
      <w:tr w:rsidR="008F6D95" w:rsidRPr="00575C4B" w:rsidTr="003C6490">
        <w:trPr>
          <w:jc w:val="center"/>
        </w:trPr>
        <w:tc>
          <w:tcPr>
            <w:tcW w:w="614" w:type="dxa"/>
            <w:shd w:val="clear" w:color="auto" w:fill="auto"/>
            <w:noWrap/>
            <w:vAlign w:val="center"/>
            <w:hideMark/>
          </w:tcPr>
          <w:p w:rsidR="008F6D95" w:rsidRPr="00575C4B" w:rsidRDefault="008F6D95" w:rsidP="00147CBE">
            <w:pPr>
              <w:widowControl/>
              <w:jc w:val="center"/>
              <w:rPr>
                <w:szCs w:val="21"/>
              </w:rPr>
            </w:pPr>
            <w:r w:rsidRPr="00575C4B">
              <w:rPr>
                <w:szCs w:val="21"/>
              </w:rPr>
              <w:t>4</w:t>
            </w:r>
          </w:p>
        </w:tc>
        <w:tc>
          <w:tcPr>
            <w:tcW w:w="1885" w:type="dxa"/>
            <w:shd w:val="clear" w:color="auto" w:fill="auto"/>
            <w:vAlign w:val="center"/>
            <w:hideMark/>
          </w:tcPr>
          <w:p w:rsidR="008F6D95" w:rsidRPr="00575C4B" w:rsidRDefault="008F6D95" w:rsidP="00147CBE">
            <w:pPr>
              <w:widowControl/>
              <w:jc w:val="center"/>
              <w:rPr>
                <w:szCs w:val="21"/>
              </w:rPr>
            </w:pPr>
            <w:r w:rsidRPr="00575C4B">
              <w:rPr>
                <w:szCs w:val="21"/>
              </w:rPr>
              <w:t>201210050166.5</w:t>
            </w:r>
          </w:p>
        </w:tc>
        <w:tc>
          <w:tcPr>
            <w:tcW w:w="1003" w:type="dxa"/>
            <w:shd w:val="clear" w:color="auto" w:fill="auto"/>
            <w:vAlign w:val="center"/>
            <w:hideMark/>
          </w:tcPr>
          <w:p w:rsidR="008F6D95" w:rsidRPr="00575C4B" w:rsidRDefault="008F6D95" w:rsidP="00147CBE">
            <w:pPr>
              <w:widowControl/>
              <w:jc w:val="center"/>
              <w:rPr>
                <w:szCs w:val="21"/>
              </w:rPr>
            </w:pPr>
            <w:r w:rsidRPr="00575C4B">
              <w:rPr>
                <w:szCs w:val="21"/>
              </w:rPr>
              <w:t>发明</w:t>
            </w:r>
          </w:p>
        </w:tc>
        <w:tc>
          <w:tcPr>
            <w:tcW w:w="4720" w:type="dxa"/>
            <w:shd w:val="clear" w:color="auto" w:fill="auto"/>
            <w:vAlign w:val="center"/>
            <w:hideMark/>
          </w:tcPr>
          <w:p w:rsidR="008F6D95" w:rsidRPr="00575C4B" w:rsidRDefault="008F6D95" w:rsidP="00147CBE">
            <w:pPr>
              <w:widowControl/>
              <w:jc w:val="center"/>
              <w:rPr>
                <w:szCs w:val="21"/>
              </w:rPr>
            </w:pPr>
            <w:r w:rsidRPr="00575C4B">
              <w:rPr>
                <w:szCs w:val="21"/>
              </w:rPr>
              <w:t>基于肌音信号的人体上肢功能康复训练实现方法</w:t>
            </w:r>
          </w:p>
        </w:tc>
      </w:tr>
    </w:tbl>
    <w:p w:rsidR="008F6D95" w:rsidRPr="000C168B" w:rsidRDefault="008F6D95" w:rsidP="000C168B">
      <w:pPr>
        <w:snapToGrid w:val="0"/>
        <w:ind w:firstLine="482"/>
        <w:rPr>
          <w:rFonts w:eastAsiaTheme="minorEastAsia"/>
          <w:sz w:val="4"/>
          <w:szCs w:val="4"/>
        </w:rPr>
      </w:pPr>
    </w:p>
    <w:sectPr w:rsidR="008F6D95" w:rsidRPr="000C168B" w:rsidSect="00546C2B">
      <w:pgSz w:w="11906" w:h="16838" w:code="9"/>
      <w:pgMar w:top="1418" w:right="1639" w:bottom="1418" w:left="1639" w:header="680" w:footer="851"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098C" w:rsidRDefault="002C098C" w:rsidP="007126FA">
      <w:r>
        <w:separator/>
      </w:r>
    </w:p>
  </w:endnote>
  <w:endnote w:type="continuationSeparator" w:id="1">
    <w:p w:rsidR="002C098C" w:rsidRDefault="002C098C" w:rsidP="007126F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楷体_gb2312">
    <w:altName w:val="楷体"/>
    <w:charset w:val="86"/>
    <w:family w:val="roman"/>
    <w:pitch w:val="default"/>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仿宋_GB2312">
    <w:altName w:val="Arial Unicode MS"/>
    <w:charset w:val="86"/>
    <w:family w:val="modern"/>
    <w:pitch w:val="fixed"/>
    <w:sig w:usb0="00000000"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4160189"/>
      <w:docPartObj>
        <w:docPartGallery w:val="Page Numbers (Bottom of Page)"/>
        <w:docPartUnique/>
      </w:docPartObj>
    </w:sdtPr>
    <w:sdtContent>
      <w:p w:rsidR="008A5509" w:rsidRDefault="00990CE4" w:rsidP="008746BE">
        <w:pPr>
          <w:pStyle w:val="a7"/>
          <w:jc w:val="center"/>
        </w:pPr>
        <w:r>
          <w:fldChar w:fldCharType="begin"/>
        </w:r>
        <w:r w:rsidR="008A5509">
          <w:instrText>PAGE   \* MERGEFORMAT</w:instrText>
        </w:r>
        <w:r>
          <w:fldChar w:fldCharType="separate"/>
        </w:r>
        <w:r w:rsidR="00C44265" w:rsidRPr="00C44265">
          <w:rPr>
            <w:noProof/>
            <w:lang w:val="zh-CN"/>
          </w:rPr>
          <w:t>II</w:t>
        </w:r>
        <w:r>
          <w:fldChar w:fldCharType="end"/>
        </w:r>
      </w:p>
    </w:sdtContent>
  </w:sdt>
  <w:p w:rsidR="008A5509" w:rsidRDefault="008A550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098C" w:rsidRDefault="002C098C" w:rsidP="007126FA">
      <w:r>
        <w:separator/>
      </w:r>
    </w:p>
  </w:footnote>
  <w:footnote w:type="continuationSeparator" w:id="1">
    <w:p w:rsidR="002C098C" w:rsidRDefault="002C098C" w:rsidP="007126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5509" w:rsidRPr="003B6B9A" w:rsidRDefault="008A5509" w:rsidP="003B6B9A">
    <w:pPr>
      <w:pStyle w:val="a6"/>
      <w:jc w:val="both"/>
      <w:rPr>
        <w:rFonts w:ascii="华文新魏" w:eastAsia="华文新魏"/>
        <w:position w:val="18"/>
        <w:sz w:val="24"/>
        <w:szCs w:val="24"/>
      </w:rPr>
    </w:pPr>
    <w:r>
      <w:rPr>
        <w:noProof/>
      </w:rPr>
      <w:drawing>
        <wp:inline distT="0" distB="0" distL="0" distR="0">
          <wp:extent cx="1770684" cy="352449"/>
          <wp:effectExtent l="0" t="0" r="1270" b="0"/>
          <wp:docPr id="345" name="图片 345" descr="D:\校徽与中文校名横式组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校徽与中文校名横式组合.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0744" cy="352461"/>
                  </a:xfrm>
                  <a:prstGeom prst="rect">
                    <a:avLst/>
                  </a:prstGeom>
                  <a:noFill/>
                  <a:ln>
                    <a:noFill/>
                  </a:ln>
                </pic:spPr>
              </pic:pic>
            </a:graphicData>
          </a:graphic>
        </wp:inline>
      </w:drawing>
    </w:r>
    <w:r w:rsidRPr="003B6B9A">
      <w:rPr>
        <w:rFonts w:ascii="华文新魏" w:eastAsia="华文新魏" w:hint="eastAsia"/>
        <w:position w:val="14"/>
        <w:sz w:val="24"/>
        <w:szCs w:val="24"/>
      </w:rPr>
      <w:t xml:space="preserve">                          科技成果汇编</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mso2A2"/>
      </v:shape>
    </w:pict>
  </w:numPicBullet>
  <w:abstractNum w:abstractNumId="0">
    <w:nsid w:val="03045F4C"/>
    <w:multiLevelType w:val="hybridMultilevel"/>
    <w:tmpl w:val="6B54E770"/>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
    <w:nsid w:val="2D903BE4"/>
    <w:multiLevelType w:val="hybridMultilevel"/>
    <w:tmpl w:val="B9F45826"/>
    <w:lvl w:ilvl="0" w:tplc="46DE440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04F7ABB"/>
    <w:multiLevelType w:val="hybridMultilevel"/>
    <w:tmpl w:val="45D2ECC4"/>
    <w:lvl w:ilvl="0" w:tplc="04090011">
      <w:start w:val="1"/>
      <w:numFmt w:val="decimal"/>
      <w:lvlText w:val="%1)"/>
      <w:lvlJc w:val="left"/>
      <w:pPr>
        <w:ind w:left="780" w:hanging="42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nsid w:val="401815D4"/>
    <w:multiLevelType w:val="hybridMultilevel"/>
    <w:tmpl w:val="3836C7B6"/>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471831C2"/>
    <w:multiLevelType w:val="hybridMultilevel"/>
    <w:tmpl w:val="FC0296BE"/>
    <w:lvl w:ilvl="0" w:tplc="9F7A99A8">
      <w:start w:val="1"/>
      <w:numFmt w:val="decimal"/>
      <w:lvlText w:val="%1）"/>
      <w:lvlJc w:val="left"/>
      <w:pPr>
        <w:ind w:left="720" w:hanging="720"/>
      </w:pPr>
      <w:rPr>
        <w:rFonts w:ascii="Times New Roman" w:eastAsia="楷体_gb2312" w:hAnsi="Times New Roman" w:cs="Times New Roman" w:hint="default"/>
        <w:color w:val="auto"/>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7321843"/>
    <w:multiLevelType w:val="hybridMultilevel"/>
    <w:tmpl w:val="1FA2016E"/>
    <w:lvl w:ilvl="0" w:tplc="535E942C">
      <w:start w:val="1"/>
      <w:numFmt w:val="decimal"/>
      <w:lvlText w:val="%1，"/>
      <w:lvlJc w:val="left"/>
      <w:pPr>
        <w:tabs>
          <w:tab w:val="num" w:pos="0"/>
        </w:tabs>
        <w:ind w:left="284" w:hanging="284"/>
      </w:pPr>
      <w:rPr>
        <w:rFonts w:hint="default"/>
      </w:rPr>
    </w:lvl>
    <w:lvl w:ilvl="1" w:tplc="04090001">
      <w:start w:val="1"/>
      <w:numFmt w:val="bullet"/>
      <w:lvlText w:val=""/>
      <w:lvlJc w:val="left"/>
      <w:pPr>
        <w:tabs>
          <w:tab w:val="num" w:pos="840"/>
        </w:tabs>
        <w:ind w:left="840" w:hanging="420"/>
      </w:pPr>
      <w:rPr>
        <w:rFonts w:ascii="Wingdings" w:hAnsi="Wingdings" w:hint="default"/>
      </w:rPr>
    </w:lvl>
    <w:lvl w:ilvl="2" w:tplc="A6744418">
      <w:start w:val="1"/>
      <w:numFmt w:val="decimal"/>
      <w:lvlText w:val="%3、"/>
      <w:lvlJc w:val="left"/>
      <w:pPr>
        <w:tabs>
          <w:tab w:val="num" w:pos="1200"/>
        </w:tabs>
        <w:ind w:left="1200" w:hanging="360"/>
      </w:pPr>
      <w:rPr>
        <w:rFonts w:hint="default"/>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nsid w:val="52513BC5"/>
    <w:multiLevelType w:val="hybridMultilevel"/>
    <w:tmpl w:val="4C12E1AE"/>
    <w:lvl w:ilvl="0" w:tplc="D8BA112C">
      <w:start w:val="2"/>
      <w:numFmt w:val="decimal"/>
      <w:lvlText w:val="%1、"/>
      <w:lvlJc w:val="left"/>
      <w:pPr>
        <w:ind w:left="785" w:hanging="360"/>
      </w:pPr>
      <w:rPr>
        <w:rFonts w:hint="default"/>
        <w:color w:val="auto"/>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7">
    <w:nsid w:val="54780068"/>
    <w:multiLevelType w:val="singleLevel"/>
    <w:tmpl w:val="54780068"/>
    <w:lvl w:ilvl="0">
      <w:start w:val="1"/>
      <w:numFmt w:val="decimal"/>
      <w:lvlText w:val="%1."/>
      <w:lvlJc w:val="left"/>
      <w:pPr>
        <w:tabs>
          <w:tab w:val="num" w:pos="425"/>
        </w:tabs>
        <w:ind w:left="425" w:hanging="425"/>
      </w:pPr>
      <w:rPr>
        <w:rFonts w:hint="default"/>
      </w:rPr>
    </w:lvl>
  </w:abstractNum>
  <w:abstractNum w:abstractNumId="8">
    <w:nsid w:val="547BC582"/>
    <w:multiLevelType w:val="singleLevel"/>
    <w:tmpl w:val="547BC582"/>
    <w:lvl w:ilvl="0">
      <w:start w:val="1"/>
      <w:numFmt w:val="decimal"/>
      <w:lvlText w:val="%1."/>
      <w:lvlJc w:val="left"/>
      <w:pPr>
        <w:tabs>
          <w:tab w:val="num" w:pos="425"/>
        </w:tabs>
        <w:ind w:left="425" w:hanging="425"/>
      </w:pPr>
      <w:rPr>
        <w:rFonts w:hint="default"/>
      </w:rPr>
    </w:lvl>
  </w:abstractNum>
  <w:abstractNum w:abstractNumId="9">
    <w:nsid w:val="547BC867"/>
    <w:multiLevelType w:val="singleLevel"/>
    <w:tmpl w:val="547BC867"/>
    <w:lvl w:ilvl="0">
      <w:start w:val="1"/>
      <w:numFmt w:val="decimal"/>
      <w:lvlText w:val="%1."/>
      <w:lvlJc w:val="left"/>
      <w:pPr>
        <w:tabs>
          <w:tab w:val="num" w:pos="425"/>
        </w:tabs>
        <w:ind w:left="425" w:hanging="425"/>
      </w:pPr>
      <w:rPr>
        <w:rFonts w:hint="default"/>
      </w:rPr>
    </w:lvl>
  </w:abstractNum>
  <w:abstractNum w:abstractNumId="10">
    <w:nsid w:val="547BCACA"/>
    <w:multiLevelType w:val="singleLevel"/>
    <w:tmpl w:val="547BCACA"/>
    <w:lvl w:ilvl="0">
      <w:start w:val="1"/>
      <w:numFmt w:val="decimal"/>
      <w:lvlText w:val="%1."/>
      <w:lvlJc w:val="left"/>
      <w:pPr>
        <w:tabs>
          <w:tab w:val="num" w:pos="425"/>
        </w:tabs>
        <w:ind w:left="425" w:hanging="425"/>
      </w:pPr>
      <w:rPr>
        <w:rFonts w:hint="default"/>
      </w:rPr>
    </w:lvl>
  </w:abstractNum>
  <w:abstractNum w:abstractNumId="11">
    <w:nsid w:val="547BE899"/>
    <w:multiLevelType w:val="singleLevel"/>
    <w:tmpl w:val="547BE899"/>
    <w:lvl w:ilvl="0">
      <w:start w:val="1"/>
      <w:numFmt w:val="decimal"/>
      <w:lvlText w:val="%1."/>
      <w:lvlJc w:val="left"/>
      <w:pPr>
        <w:tabs>
          <w:tab w:val="num" w:pos="425"/>
        </w:tabs>
        <w:ind w:left="425" w:hanging="425"/>
      </w:pPr>
      <w:rPr>
        <w:rFonts w:hint="default"/>
      </w:rPr>
    </w:lvl>
  </w:abstractNum>
  <w:abstractNum w:abstractNumId="12">
    <w:nsid w:val="547BE94E"/>
    <w:multiLevelType w:val="singleLevel"/>
    <w:tmpl w:val="547BE94E"/>
    <w:lvl w:ilvl="0">
      <w:start w:val="1"/>
      <w:numFmt w:val="decimal"/>
      <w:lvlText w:val="%1."/>
      <w:lvlJc w:val="left"/>
      <w:pPr>
        <w:tabs>
          <w:tab w:val="num" w:pos="425"/>
        </w:tabs>
        <w:ind w:left="425" w:hanging="425"/>
      </w:pPr>
      <w:rPr>
        <w:rFonts w:hint="default"/>
      </w:rPr>
    </w:lvl>
  </w:abstractNum>
  <w:abstractNum w:abstractNumId="13">
    <w:nsid w:val="547BED53"/>
    <w:multiLevelType w:val="singleLevel"/>
    <w:tmpl w:val="547BED53"/>
    <w:lvl w:ilvl="0">
      <w:start w:val="1"/>
      <w:numFmt w:val="decimal"/>
      <w:lvlText w:val="%1."/>
      <w:lvlJc w:val="left"/>
      <w:pPr>
        <w:tabs>
          <w:tab w:val="num" w:pos="425"/>
        </w:tabs>
        <w:ind w:left="425" w:hanging="425"/>
      </w:pPr>
      <w:rPr>
        <w:rFonts w:hint="default"/>
      </w:rPr>
    </w:lvl>
  </w:abstractNum>
  <w:abstractNum w:abstractNumId="14">
    <w:nsid w:val="547D2002"/>
    <w:multiLevelType w:val="singleLevel"/>
    <w:tmpl w:val="547D2002"/>
    <w:lvl w:ilvl="0">
      <w:start w:val="1"/>
      <w:numFmt w:val="decimal"/>
      <w:lvlText w:val="%1."/>
      <w:lvlJc w:val="left"/>
      <w:pPr>
        <w:tabs>
          <w:tab w:val="num" w:pos="425"/>
        </w:tabs>
        <w:ind w:left="425" w:hanging="425"/>
      </w:pPr>
      <w:rPr>
        <w:rFonts w:hint="default"/>
      </w:rPr>
    </w:lvl>
  </w:abstractNum>
  <w:abstractNum w:abstractNumId="15">
    <w:nsid w:val="547D25F3"/>
    <w:multiLevelType w:val="singleLevel"/>
    <w:tmpl w:val="547D25F3"/>
    <w:lvl w:ilvl="0">
      <w:start w:val="1"/>
      <w:numFmt w:val="decimal"/>
      <w:lvlText w:val="%1."/>
      <w:lvlJc w:val="left"/>
      <w:pPr>
        <w:tabs>
          <w:tab w:val="num" w:pos="425"/>
        </w:tabs>
        <w:ind w:left="425" w:hanging="425"/>
      </w:pPr>
      <w:rPr>
        <w:rFonts w:hint="default"/>
      </w:rPr>
    </w:lvl>
  </w:abstractNum>
  <w:abstractNum w:abstractNumId="16">
    <w:nsid w:val="547E7331"/>
    <w:multiLevelType w:val="singleLevel"/>
    <w:tmpl w:val="547E7331"/>
    <w:lvl w:ilvl="0">
      <w:start w:val="1"/>
      <w:numFmt w:val="decimal"/>
      <w:lvlText w:val="%1."/>
      <w:lvlJc w:val="left"/>
      <w:pPr>
        <w:tabs>
          <w:tab w:val="num" w:pos="425"/>
        </w:tabs>
        <w:ind w:left="425" w:hanging="425"/>
      </w:pPr>
      <w:rPr>
        <w:rFonts w:hint="default"/>
      </w:rPr>
    </w:lvl>
  </w:abstractNum>
  <w:abstractNum w:abstractNumId="17">
    <w:nsid w:val="547E7543"/>
    <w:multiLevelType w:val="singleLevel"/>
    <w:tmpl w:val="547E7543"/>
    <w:lvl w:ilvl="0">
      <w:start w:val="1"/>
      <w:numFmt w:val="decimal"/>
      <w:lvlText w:val="%1."/>
      <w:lvlJc w:val="left"/>
      <w:pPr>
        <w:tabs>
          <w:tab w:val="num" w:pos="425"/>
        </w:tabs>
        <w:ind w:left="425" w:hanging="425"/>
      </w:pPr>
      <w:rPr>
        <w:rFonts w:hint="default"/>
      </w:rPr>
    </w:lvl>
  </w:abstractNum>
  <w:abstractNum w:abstractNumId="18">
    <w:nsid w:val="547E84D2"/>
    <w:multiLevelType w:val="singleLevel"/>
    <w:tmpl w:val="547E84D2"/>
    <w:lvl w:ilvl="0">
      <w:start w:val="1"/>
      <w:numFmt w:val="decimal"/>
      <w:lvlText w:val="%1."/>
      <w:lvlJc w:val="left"/>
      <w:pPr>
        <w:tabs>
          <w:tab w:val="num" w:pos="425"/>
        </w:tabs>
        <w:ind w:left="425" w:hanging="425"/>
      </w:pPr>
      <w:rPr>
        <w:rFonts w:hint="default"/>
      </w:rPr>
    </w:lvl>
  </w:abstractNum>
  <w:abstractNum w:abstractNumId="19">
    <w:nsid w:val="547E8581"/>
    <w:multiLevelType w:val="singleLevel"/>
    <w:tmpl w:val="547E8581"/>
    <w:lvl w:ilvl="0">
      <w:start w:val="1"/>
      <w:numFmt w:val="decimal"/>
      <w:lvlText w:val="%1."/>
      <w:lvlJc w:val="left"/>
      <w:pPr>
        <w:tabs>
          <w:tab w:val="num" w:pos="425"/>
        </w:tabs>
        <w:ind w:left="425" w:hanging="425"/>
      </w:pPr>
      <w:rPr>
        <w:rFonts w:hint="default"/>
      </w:rPr>
    </w:lvl>
  </w:abstractNum>
  <w:abstractNum w:abstractNumId="20">
    <w:nsid w:val="5481581E"/>
    <w:multiLevelType w:val="singleLevel"/>
    <w:tmpl w:val="5481581E"/>
    <w:lvl w:ilvl="0">
      <w:start w:val="1"/>
      <w:numFmt w:val="decimal"/>
      <w:lvlText w:val="%1."/>
      <w:lvlJc w:val="left"/>
      <w:pPr>
        <w:tabs>
          <w:tab w:val="num" w:pos="425"/>
        </w:tabs>
        <w:ind w:left="425" w:hanging="425"/>
      </w:pPr>
      <w:rPr>
        <w:rFonts w:hint="default"/>
      </w:rPr>
    </w:lvl>
  </w:abstractNum>
  <w:abstractNum w:abstractNumId="21">
    <w:nsid w:val="54815839"/>
    <w:multiLevelType w:val="singleLevel"/>
    <w:tmpl w:val="54815839"/>
    <w:lvl w:ilvl="0">
      <w:start w:val="1"/>
      <w:numFmt w:val="decimal"/>
      <w:lvlText w:val="%1."/>
      <w:lvlJc w:val="left"/>
      <w:pPr>
        <w:tabs>
          <w:tab w:val="num" w:pos="425"/>
        </w:tabs>
        <w:ind w:left="425" w:hanging="425"/>
      </w:pPr>
      <w:rPr>
        <w:rFonts w:hint="default"/>
      </w:rPr>
    </w:lvl>
  </w:abstractNum>
  <w:abstractNum w:abstractNumId="22">
    <w:nsid w:val="54815A36"/>
    <w:multiLevelType w:val="singleLevel"/>
    <w:tmpl w:val="54815A36"/>
    <w:lvl w:ilvl="0">
      <w:start w:val="1"/>
      <w:numFmt w:val="decimal"/>
      <w:lvlText w:val="%1."/>
      <w:lvlJc w:val="left"/>
      <w:pPr>
        <w:tabs>
          <w:tab w:val="num" w:pos="425"/>
        </w:tabs>
        <w:ind w:left="425" w:hanging="425"/>
      </w:pPr>
      <w:rPr>
        <w:rFonts w:hint="default"/>
      </w:rPr>
    </w:lvl>
  </w:abstractNum>
  <w:abstractNum w:abstractNumId="23">
    <w:nsid w:val="54815CB3"/>
    <w:multiLevelType w:val="singleLevel"/>
    <w:tmpl w:val="54815CB3"/>
    <w:lvl w:ilvl="0">
      <w:start w:val="1"/>
      <w:numFmt w:val="decimal"/>
      <w:lvlText w:val="%1."/>
      <w:lvlJc w:val="left"/>
      <w:pPr>
        <w:tabs>
          <w:tab w:val="num" w:pos="425"/>
        </w:tabs>
        <w:ind w:left="425" w:hanging="425"/>
      </w:pPr>
      <w:rPr>
        <w:rFonts w:hint="default"/>
      </w:rPr>
    </w:lvl>
  </w:abstractNum>
  <w:abstractNum w:abstractNumId="24">
    <w:nsid w:val="54817E42"/>
    <w:multiLevelType w:val="singleLevel"/>
    <w:tmpl w:val="54817E42"/>
    <w:lvl w:ilvl="0">
      <w:start w:val="1"/>
      <w:numFmt w:val="decimal"/>
      <w:lvlText w:val="%1."/>
      <w:lvlJc w:val="left"/>
      <w:pPr>
        <w:tabs>
          <w:tab w:val="num" w:pos="425"/>
        </w:tabs>
        <w:ind w:left="425" w:hanging="425"/>
      </w:pPr>
      <w:rPr>
        <w:rFonts w:hint="default"/>
      </w:rPr>
    </w:lvl>
  </w:abstractNum>
  <w:abstractNum w:abstractNumId="25">
    <w:nsid w:val="57DF3D1B"/>
    <w:multiLevelType w:val="hybridMultilevel"/>
    <w:tmpl w:val="1E76D97E"/>
    <w:lvl w:ilvl="0" w:tplc="6F6E318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5CAE5BA8"/>
    <w:multiLevelType w:val="hybridMultilevel"/>
    <w:tmpl w:val="0C4E710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7">
    <w:nsid w:val="62E532F0"/>
    <w:multiLevelType w:val="hybridMultilevel"/>
    <w:tmpl w:val="5866A3E0"/>
    <w:lvl w:ilvl="0" w:tplc="A1501BD8">
      <w:start w:val="1"/>
      <w:numFmt w:val="decimal"/>
      <w:lvlText w:val="%1）"/>
      <w:lvlJc w:val="left"/>
      <w:pPr>
        <w:tabs>
          <w:tab w:val="num" w:pos="884"/>
        </w:tabs>
        <w:ind w:left="1020" w:hanging="420"/>
      </w:pPr>
      <w:rPr>
        <w:rFonts w:hint="eastAsia"/>
      </w:rPr>
    </w:lvl>
    <w:lvl w:ilvl="1" w:tplc="04090019" w:tentative="1">
      <w:start w:val="1"/>
      <w:numFmt w:val="lowerLetter"/>
      <w:lvlText w:val="%2)"/>
      <w:lvlJc w:val="left"/>
      <w:pPr>
        <w:tabs>
          <w:tab w:val="num" w:pos="960"/>
        </w:tabs>
        <w:ind w:left="960" w:hanging="420"/>
      </w:pPr>
    </w:lvl>
    <w:lvl w:ilvl="2" w:tplc="0409001B" w:tentative="1">
      <w:start w:val="1"/>
      <w:numFmt w:val="lowerRoman"/>
      <w:lvlText w:val="%3."/>
      <w:lvlJc w:val="right"/>
      <w:pPr>
        <w:tabs>
          <w:tab w:val="num" w:pos="1380"/>
        </w:tabs>
        <w:ind w:left="1380" w:hanging="420"/>
      </w:pPr>
    </w:lvl>
    <w:lvl w:ilvl="3" w:tplc="0409000F" w:tentative="1">
      <w:start w:val="1"/>
      <w:numFmt w:val="decimal"/>
      <w:lvlText w:val="%4."/>
      <w:lvlJc w:val="left"/>
      <w:pPr>
        <w:tabs>
          <w:tab w:val="num" w:pos="1800"/>
        </w:tabs>
        <w:ind w:left="1800" w:hanging="420"/>
      </w:pPr>
    </w:lvl>
    <w:lvl w:ilvl="4" w:tplc="04090019" w:tentative="1">
      <w:start w:val="1"/>
      <w:numFmt w:val="lowerLetter"/>
      <w:lvlText w:val="%5)"/>
      <w:lvlJc w:val="left"/>
      <w:pPr>
        <w:tabs>
          <w:tab w:val="num" w:pos="2220"/>
        </w:tabs>
        <w:ind w:left="2220" w:hanging="420"/>
      </w:pPr>
    </w:lvl>
    <w:lvl w:ilvl="5" w:tplc="0409001B" w:tentative="1">
      <w:start w:val="1"/>
      <w:numFmt w:val="lowerRoman"/>
      <w:lvlText w:val="%6."/>
      <w:lvlJc w:val="right"/>
      <w:pPr>
        <w:tabs>
          <w:tab w:val="num" w:pos="2640"/>
        </w:tabs>
        <w:ind w:left="2640" w:hanging="420"/>
      </w:pPr>
    </w:lvl>
    <w:lvl w:ilvl="6" w:tplc="0409000F" w:tentative="1">
      <w:start w:val="1"/>
      <w:numFmt w:val="decimal"/>
      <w:lvlText w:val="%7."/>
      <w:lvlJc w:val="left"/>
      <w:pPr>
        <w:tabs>
          <w:tab w:val="num" w:pos="3060"/>
        </w:tabs>
        <w:ind w:left="3060" w:hanging="420"/>
      </w:pPr>
    </w:lvl>
    <w:lvl w:ilvl="7" w:tplc="04090019" w:tentative="1">
      <w:start w:val="1"/>
      <w:numFmt w:val="lowerLetter"/>
      <w:lvlText w:val="%8)"/>
      <w:lvlJc w:val="left"/>
      <w:pPr>
        <w:tabs>
          <w:tab w:val="num" w:pos="3480"/>
        </w:tabs>
        <w:ind w:left="3480" w:hanging="420"/>
      </w:pPr>
    </w:lvl>
    <w:lvl w:ilvl="8" w:tplc="0409001B" w:tentative="1">
      <w:start w:val="1"/>
      <w:numFmt w:val="lowerRoman"/>
      <w:lvlText w:val="%9."/>
      <w:lvlJc w:val="right"/>
      <w:pPr>
        <w:tabs>
          <w:tab w:val="num" w:pos="3900"/>
        </w:tabs>
        <w:ind w:left="3900" w:hanging="420"/>
      </w:pPr>
    </w:lvl>
  </w:abstractNum>
  <w:abstractNum w:abstractNumId="28">
    <w:nsid w:val="66C32517"/>
    <w:multiLevelType w:val="hybridMultilevel"/>
    <w:tmpl w:val="79D2E9D0"/>
    <w:lvl w:ilvl="0" w:tplc="06E4D510">
      <w:start w:val="1"/>
      <w:numFmt w:val="decimal"/>
      <w:lvlText w:val="(%1)"/>
      <w:lvlJc w:val="left"/>
      <w:pPr>
        <w:tabs>
          <w:tab w:val="num" w:pos="1200"/>
        </w:tabs>
        <w:ind w:left="1200" w:hanging="78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num w:numId="1">
    <w:abstractNumId w:val="13"/>
  </w:num>
  <w:num w:numId="2">
    <w:abstractNumId w:val="14"/>
  </w:num>
  <w:num w:numId="3">
    <w:abstractNumId w:val="2"/>
  </w:num>
  <w:num w:numId="4">
    <w:abstractNumId w:val="1"/>
  </w:num>
  <w:num w:numId="5">
    <w:abstractNumId w:val="4"/>
  </w:num>
  <w:num w:numId="6">
    <w:abstractNumId w:val="5"/>
  </w:num>
  <w:num w:numId="7">
    <w:abstractNumId w:val="9"/>
  </w:num>
  <w:num w:numId="8">
    <w:abstractNumId w:val="10"/>
  </w:num>
  <w:num w:numId="9">
    <w:abstractNumId w:val="20"/>
  </w:num>
  <w:num w:numId="10">
    <w:abstractNumId w:val="21"/>
  </w:num>
  <w:num w:numId="11">
    <w:abstractNumId w:val="22"/>
  </w:num>
  <w:num w:numId="12">
    <w:abstractNumId w:val="23"/>
  </w:num>
  <w:num w:numId="13">
    <w:abstractNumId w:val="27"/>
  </w:num>
  <w:num w:numId="14">
    <w:abstractNumId w:val="8"/>
  </w:num>
  <w:num w:numId="15">
    <w:abstractNumId w:val="6"/>
  </w:num>
  <w:num w:numId="16">
    <w:abstractNumId w:val="28"/>
  </w:num>
  <w:num w:numId="17">
    <w:abstractNumId w:val="26"/>
  </w:num>
  <w:num w:numId="18">
    <w:abstractNumId w:val="25"/>
  </w:num>
  <w:num w:numId="19">
    <w:abstractNumId w:val="11"/>
  </w:num>
  <w:num w:numId="20">
    <w:abstractNumId w:val="12"/>
  </w:num>
  <w:num w:numId="21">
    <w:abstractNumId w:val="7"/>
  </w:num>
  <w:num w:numId="22">
    <w:abstractNumId w:val="15"/>
  </w:num>
  <w:num w:numId="23">
    <w:abstractNumId w:val="17"/>
  </w:num>
  <w:num w:numId="24">
    <w:abstractNumId w:val="16"/>
  </w:num>
  <w:num w:numId="25">
    <w:abstractNumId w:val="18"/>
  </w:num>
  <w:num w:numId="26">
    <w:abstractNumId w:val="19"/>
  </w:num>
  <w:num w:numId="27">
    <w:abstractNumId w:val="24"/>
  </w:num>
  <w:num w:numId="28">
    <w:abstractNumId w:val="0"/>
  </w:num>
  <w:num w:numId="2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D605C"/>
    <w:rsid w:val="00000CA6"/>
    <w:rsid w:val="0003638E"/>
    <w:rsid w:val="00056311"/>
    <w:rsid w:val="00086B7E"/>
    <w:rsid w:val="000B4DFC"/>
    <w:rsid w:val="000C168B"/>
    <w:rsid w:val="000C3124"/>
    <w:rsid w:val="000E7B0C"/>
    <w:rsid w:val="00114228"/>
    <w:rsid w:val="001224BE"/>
    <w:rsid w:val="00131214"/>
    <w:rsid w:val="00147CBE"/>
    <w:rsid w:val="001A5C94"/>
    <w:rsid w:val="001C41F5"/>
    <w:rsid w:val="00287B62"/>
    <w:rsid w:val="002A3D1F"/>
    <w:rsid w:val="002B79CE"/>
    <w:rsid w:val="002C098C"/>
    <w:rsid w:val="002D4313"/>
    <w:rsid w:val="002F5BED"/>
    <w:rsid w:val="002F7D7A"/>
    <w:rsid w:val="003013AB"/>
    <w:rsid w:val="00303DD7"/>
    <w:rsid w:val="00315E7F"/>
    <w:rsid w:val="00321F2A"/>
    <w:rsid w:val="003237A3"/>
    <w:rsid w:val="00324E28"/>
    <w:rsid w:val="00344D56"/>
    <w:rsid w:val="00393A41"/>
    <w:rsid w:val="003B6B9A"/>
    <w:rsid w:val="003C38CA"/>
    <w:rsid w:val="003C6490"/>
    <w:rsid w:val="003C7F93"/>
    <w:rsid w:val="00414BCB"/>
    <w:rsid w:val="0041687A"/>
    <w:rsid w:val="00460578"/>
    <w:rsid w:val="00464526"/>
    <w:rsid w:val="00474D33"/>
    <w:rsid w:val="004F70DA"/>
    <w:rsid w:val="00546C2B"/>
    <w:rsid w:val="00575BED"/>
    <w:rsid w:val="00575C4B"/>
    <w:rsid w:val="0058232B"/>
    <w:rsid w:val="005B549A"/>
    <w:rsid w:val="005C5082"/>
    <w:rsid w:val="00667430"/>
    <w:rsid w:val="006F2CBC"/>
    <w:rsid w:val="007126FA"/>
    <w:rsid w:val="007167B8"/>
    <w:rsid w:val="007406F2"/>
    <w:rsid w:val="00776D94"/>
    <w:rsid w:val="00790A09"/>
    <w:rsid w:val="007C0394"/>
    <w:rsid w:val="007C52A7"/>
    <w:rsid w:val="00817123"/>
    <w:rsid w:val="00862C58"/>
    <w:rsid w:val="008746BE"/>
    <w:rsid w:val="00881974"/>
    <w:rsid w:val="008A5509"/>
    <w:rsid w:val="008C4E0B"/>
    <w:rsid w:val="008F6D95"/>
    <w:rsid w:val="00933A8B"/>
    <w:rsid w:val="00962604"/>
    <w:rsid w:val="00963E36"/>
    <w:rsid w:val="00971BB9"/>
    <w:rsid w:val="00972A0F"/>
    <w:rsid w:val="00990CE4"/>
    <w:rsid w:val="009F7ABF"/>
    <w:rsid w:val="00A236A2"/>
    <w:rsid w:val="00A23AE4"/>
    <w:rsid w:val="00A426C3"/>
    <w:rsid w:val="00A719FC"/>
    <w:rsid w:val="00AA03BD"/>
    <w:rsid w:val="00AA5DD4"/>
    <w:rsid w:val="00AC7FF2"/>
    <w:rsid w:val="00AD4161"/>
    <w:rsid w:val="00B03E6A"/>
    <w:rsid w:val="00B4679E"/>
    <w:rsid w:val="00B4798E"/>
    <w:rsid w:val="00B50ED5"/>
    <w:rsid w:val="00B77237"/>
    <w:rsid w:val="00B9452A"/>
    <w:rsid w:val="00BC33C6"/>
    <w:rsid w:val="00BD55D8"/>
    <w:rsid w:val="00BD6273"/>
    <w:rsid w:val="00C26EB7"/>
    <w:rsid w:val="00C44265"/>
    <w:rsid w:val="00CA550D"/>
    <w:rsid w:val="00D44B3A"/>
    <w:rsid w:val="00D55E90"/>
    <w:rsid w:val="00DA493A"/>
    <w:rsid w:val="00DA56E5"/>
    <w:rsid w:val="00DB7062"/>
    <w:rsid w:val="00DC1C70"/>
    <w:rsid w:val="00DC1D9A"/>
    <w:rsid w:val="00DF2E6C"/>
    <w:rsid w:val="00E34A89"/>
    <w:rsid w:val="00E4309C"/>
    <w:rsid w:val="00E6700F"/>
    <w:rsid w:val="00E711B4"/>
    <w:rsid w:val="00E87BF0"/>
    <w:rsid w:val="00EB575F"/>
    <w:rsid w:val="00EC73CA"/>
    <w:rsid w:val="00ED0A38"/>
    <w:rsid w:val="00F37748"/>
    <w:rsid w:val="00F56E52"/>
    <w:rsid w:val="00F6490B"/>
    <w:rsid w:val="00F93E31"/>
    <w:rsid w:val="00FA30E1"/>
    <w:rsid w:val="00FB2F9B"/>
    <w:rsid w:val="00FB3C68"/>
    <w:rsid w:val="00FC1DFB"/>
    <w:rsid w:val="00FD605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3074"/>
    <o:shapelayout v:ext="edit">
      <o:idmap v:ext="edit" data="1"/>
      <o:rules v:ext="edit">
        <o:r id="V:Rule1" type="connector" idref="#AutoShape 5"/>
        <o:r id="V:Rule2" type="connector" idref="#AutoShape 9"/>
        <o:r id="V:Rule3" type="connector" idref="#AutoShape 14"/>
        <o:r id="V:Rule4" type="connector" idref="#AutoShape 15"/>
        <o:r id="V:Rule5" type="connector" idref="#AutoShape 16"/>
        <o:r id="V:Rule6" type="connector" idref="#AutoShape 17"/>
        <o:r id="V:Rule7" type="connector" idref="#AutoShape 18"/>
        <o:r id="V:Rule8" type="connector" idref="#AutoShape 24"/>
        <o:r id="V:Rule9" type="connector" idref="#AutoShape 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605C"/>
    <w:pPr>
      <w:widowControl w:val="0"/>
      <w:jc w:val="both"/>
    </w:pPr>
    <w:rPr>
      <w:rFonts w:ascii="Times New Roman" w:eastAsia="宋体" w:hAnsi="Times New Roman" w:cs="Times New Roman"/>
      <w:szCs w:val="20"/>
    </w:rPr>
  </w:style>
  <w:style w:type="paragraph" w:styleId="1">
    <w:name w:val="heading 1"/>
    <w:basedOn w:val="a"/>
    <w:next w:val="a"/>
    <w:link w:val="1Char"/>
    <w:uiPriority w:val="9"/>
    <w:qFormat/>
    <w:rsid w:val="00FD605C"/>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E34A8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rsid w:val="00E34A8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D605C"/>
    <w:rPr>
      <w:sz w:val="18"/>
      <w:szCs w:val="18"/>
    </w:rPr>
  </w:style>
  <w:style w:type="character" w:customStyle="1" w:styleId="Char">
    <w:name w:val="批注框文本 Char"/>
    <w:basedOn w:val="a0"/>
    <w:link w:val="a3"/>
    <w:uiPriority w:val="99"/>
    <w:semiHidden/>
    <w:rsid w:val="00FD605C"/>
    <w:rPr>
      <w:rFonts w:ascii="Times New Roman" w:eastAsia="宋体" w:hAnsi="Times New Roman" w:cs="Times New Roman"/>
      <w:sz w:val="18"/>
      <w:szCs w:val="18"/>
    </w:rPr>
  </w:style>
  <w:style w:type="character" w:customStyle="1" w:styleId="1Char">
    <w:name w:val="标题 1 Char"/>
    <w:basedOn w:val="a0"/>
    <w:link w:val="1"/>
    <w:uiPriority w:val="9"/>
    <w:rsid w:val="00FD605C"/>
    <w:rPr>
      <w:rFonts w:ascii="Times New Roman" w:eastAsia="宋体" w:hAnsi="Times New Roman" w:cs="Times New Roman"/>
      <w:b/>
      <w:bCs/>
      <w:kern w:val="44"/>
      <w:sz w:val="44"/>
      <w:szCs w:val="44"/>
    </w:rPr>
  </w:style>
  <w:style w:type="paragraph" w:styleId="a4">
    <w:name w:val="Normal (Web)"/>
    <w:basedOn w:val="a"/>
    <w:uiPriority w:val="99"/>
    <w:unhideWhenUsed/>
    <w:rsid w:val="00F56E52"/>
    <w:pPr>
      <w:widowControl/>
      <w:jc w:val="left"/>
    </w:pPr>
    <w:rPr>
      <w:rFonts w:ascii="宋体" w:hAnsi="宋体" w:cs="宋体"/>
      <w:kern w:val="0"/>
      <w:sz w:val="24"/>
    </w:rPr>
  </w:style>
  <w:style w:type="character" w:styleId="a5">
    <w:name w:val="Emphasis"/>
    <w:uiPriority w:val="20"/>
    <w:qFormat/>
    <w:rsid w:val="003C7F93"/>
    <w:rPr>
      <w:i/>
      <w:iCs/>
    </w:rPr>
  </w:style>
  <w:style w:type="paragraph" w:styleId="a6">
    <w:name w:val="header"/>
    <w:basedOn w:val="a"/>
    <w:link w:val="Char0"/>
    <w:uiPriority w:val="99"/>
    <w:unhideWhenUsed/>
    <w:rsid w:val="007126F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7126FA"/>
    <w:rPr>
      <w:rFonts w:ascii="Times New Roman" w:eastAsia="宋体" w:hAnsi="Times New Roman" w:cs="Times New Roman"/>
      <w:sz w:val="18"/>
      <w:szCs w:val="18"/>
    </w:rPr>
  </w:style>
  <w:style w:type="paragraph" w:styleId="a7">
    <w:name w:val="footer"/>
    <w:basedOn w:val="a"/>
    <w:link w:val="Char1"/>
    <w:uiPriority w:val="99"/>
    <w:unhideWhenUsed/>
    <w:rsid w:val="007126FA"/>
    <w:pPr>
      <w:tabs>
        <w:tab w:val="center" w:pos="4153"/>
        <w:tab w:val="right" w:pos="8306"/>
      </w:tabs>
      <w:snapToGrid w:val="0"/>
      <w:jc w:val="left"/>
    </w:pPr>
    <w:rPr>
      <w:sz w:val="18"/>
      <w:szCs w:val="18"/>
    </w:rPr>
  </w:style>
  <w:style w:type="character" w:customStyle="1" w:styleId="Char1">
    <w:name w:val="页脚 Char"/>
    <w:basedOn w:val="a0"/>
    <w:link w:val="a7"/>
    <w:uiPriority w:val="99"/>
    <w:rsid w:val="007126FA"/>
    <w:rPr>
      <w:rFonts w:ascii="Times New Roman" w:eastAsia="宋体" w:hAnsi="Times New Roman" w:cs="Times New Roman"/>
      <w:sz w:val="18"/>
      <w:szCs w:val="18"/>
    </w:rPr>
  </w:style>
  <w:style w:type="paragraph" w:styleId="a8">
    <w:name w:val="Plain Text"/>
    <w:basedOn w:val="a"/>
    <w:link w:val="Char2"/>
    <w:unhideWhenUsed/>
    <w:rsid w:val="00971BB9"/>
    <w:rPr>
      <w:rFonts w:ascii="宋体" w:hAnsi="Courier New" w:cs="Courier New"/>
      <w:szCs w:val="21"/>
    </w:rPr>
  </w:style>
  <w:style w:type="character" w:customStyle="1" w:styleId="Char2">
    <w:name w:val="纯文本 Char"/>
    <w:basedOn w:val="a0"/>
    <w:link w:val="a8"/>
    <w:rsid w:val="00971BB9"/>
    <w:rPr>
      <w:rFonts w:ascii="宋体" w:eastAsia="宋体" w:hAnsi="Courier New" w:cs="Courier New"/>
      <w:szCs w:val="21"/>
    </w:rPr>
  </w:style>
  <w:style w:type="paragraph" w:styleId="a9">
    <w:name w:val="List Paragraph"/>
    <w:basedOn w:val="a"/>
    <w:uiPriority w:val="34"/>
    <w:qFormat/>
    <w:rsid w:val="006F2CBC"/>
    <w:pPr>
      <w:ind w:firstLineChars="200" w:firstLine="420"/>
    </w:pPr>
    <w:rPr>
      <w:szCs w:val="24"/>
    </w:rPr>
  </w:style>
  <w:style w:type="paragraph" w:styleId="aa">
    <w:name w:val="Body Text Indent"/>
    <w:basedOn w:val="a"/>
    <w:link w:val="Char3"/>
    <w:rsid w:val="006F2CBC"/>
    <w:pPr>
      <w:spacing w:after="120"/>
      <w:ind w:leftChars="200" w:left="420"/>
    </w:pPr>
    <w:rPr>
      <w:szCs w:val="24"/>
    </w:rPr>
  </w:style>
  <w:style w:type="character" w:customStyle="1" w:styleId="Char3">
    <w:name w:val="正文文本缩进 Char"/>
    <w:basedOn w:val="a0"/>
    <w:link w:val="aa"/>
    <w:rsid w:val="006F2CBC"/>
    <w:rPr>
      <w:rFonts w:ascii="Times New Roman" w:eastAsia="宋体" w:hAnsi="Times New Roman" w:cs="Times New Roman"/>
      <w:szCs w:val="24"/>
    </w:rPr>
  </w:style>
  <w:style w:type="paragraph" w:customStyle="1" w:styleId="Default">
    <w:name w:val="Default"/>
    <w:rsid w:val="001224BE"/>
    <w:pPr>
      <w:widowControl w:val="0"/>
      <w:autoSpaceDE w:val="0"/>
      <w:autoSpaceDN w:val="0"/>
      <w:adjustRightInd w:val="0"/>
    </w:pPr>
    <w:rPr>
      <w:rFonts w:ascii="宋体" w:eastAsia="宋体" w:hAnsi="Times New Roman" w:cs="宋体"/>
      <w:color w:val="000000"/>
      <w:kern w:val="0"/>
      <w:sz w:val="24"/>
      <w:szCs w:val="24"/>
    </w:rPr>
  </w:style>
  <w:style w:type="paragraph" w:customStyle="1" w:styleId="P">
    <w:name w:val="P"/>
    <w:basedOn w:val="a"/>
    <w:link w:val="PChar"/>
    <w:qFormat/>
    <w:rsid w:val="00303DD7"/>
    <w:pPr>
      <w:ind w:firstLineChars="200" w:firstLine="420"/>
    </w:pPr>
    <w:rPr>
      <w:szCs w:val="22"/>
      <w:lang/>
    </w:rPr>
  </w:style>
  <w:style w:type="character" w:customStyle="1" w:styleId="PChar">
    <w:name w:val="P Char"/>
    <w:link w:val="P"/>
    <w:rsid w:val="00303DD7"/>
    <w:rPr>
      <w:rFonts w:ascii="Times New Roman" w:eastAsia="宋体" w:hAnsi="Times New Roman" w:cs="Times New Roman"/>
      <w:lang/>
    </w:rPr>
  </w:style>
  <w:style w:type="paragraph" w:customStyle="1" w:styleId="H2">
    <w:name w:val="H2"/>
    <w:basedOn w:val="a"/>
    <w:link w:val="H2Char"/>
    <w:qFormat/>
    <w:rsid w:val="00E34A89"/>
    <w:pPr>
      <w:spacing w:beforeLines="50" w:afterLines="50"/>
    </w:pPr>
    <w:rPr>
      <w:rFonts w:ascii="黑体" w:eastAsia="黑体" w:hAnsi="黑体"/>
      <w:sz w:val="24"/>
      <w:szCs w:val="22"/>
      <w:lang/>
    </w:rPr>
  </w:style>
  <w:style w:type="character" w:customStyle="1" w:styleId="H2Char">
    <w:name w:val="H2 Char"/>
    <w:link w:val="H2"/>
    <w:rsid w:val="00E34A89"/>
    <w:rPr>
      <w:rFonts w:ascii="黑体" w:eastAsia="黑体" w:hAnsi="黑体" w:cs="Times New Roman"/>
      <w:sz w:val="24"/>
      <w:lang/>
    </w:rPr>
  </w:style>
  <w:style w:type="character" w:customStyle="1" w:styleId="2Char">
    <w:name w:val="标题 2 Char"/>
    <w:basedOn w:val="a0"/>
    <w:link w:val="2"/>
    <w:uiPriority w:val="9"/>
    <w:semiHidden/>
    <w:rsid w:val="00E34A89"/>
    <w:rPr>
      <w:rFonts w:asciiTheme="majorHAnsi" w:eastAsiaTheme="majorEastAsia" w:hAnsiTheme="majorHAnsi" w:cstheme="majorBidi"/>
      <w:b/>
      <w:bCs/>
      <w:sz w:val="32"/>
      <w:szCs w:val="32"/>
    </w:rPr>
  </w:style>
  <w:style w:type="character" w:customStyle="1" w:styleId="3Char">
    <w:name w:val="标题 3 Char"/>
    <w:basedOn w:val="a0"/>
    <w:link w:val="3"/>
    <w:uiPriority w:val="9"/>
    <w:semiHidden/>
    <w:rsid w:val="00E34A89"/>
    <w:rPr>
      <w:rFonts w:ascii="Times New Roman" w:eastAsia="宋体" w:hAnsi="Times New Roman" w:cs="Times New Roman"/>
      <w:b/>
      <w:bCs/>
      <w:sz w:val="32"/>
      <w:szCs w:val="32"/>
    </w:rPr>
  </w:style>
  <w:style w:type="table" w:styleId="ab">
    <w:name w:val="Table Grid"/>
    <w:basedOn w:val="a1"/>
    <w:uiPriority w:val="59"/>
    <w:rsid w:val="003B6B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laceholder Text"/>
    <w:basedOn w:val="a0"/>
    <w:uiPriority w:val="99"/>
    <w:semiHidden/>
    <w:rsid w:val="00B77237"/>
    <w:rPr>
      <w:color w:val="808080"/>
    </w:rPr>
  </w:style>
  <w:style w:type="character" w:styleId="ad">
    <w:name w:val="Strong"/>
    <w:basedOn w:val="a0"/>
    <w:uiPriority w:val="22"/>
    <w:qFormat/>
    <w:rsid w:val="003C38CA"/>
    <w:rPr>
      <w:b/>
      <w:bCs/>
    </w:rPr>
  </w:style>
  <w:style w:type="paragraph" w:styleId="TOC">
    <w:name w:val="TOC Heading"/>
    <w:basedOn w:val="1"/>
    <w:next w:val="a"/>
    <w:uiPriority w:val="39"/>
    <w:semiHidden/>
    <w:unhideWhenUsed/>
    <w:qFormat/>
    <w:rsid w:val="001C41F5"/>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qFormat/>
    <w:rsid w:val="001C41F5"/>
    <w:pPr>
      <w:widowControl/>
      <w:spacing w:after="100" w:line="276" w:lineRule="auto"/>
      <w:ind w:left="220"/>
      <w:jc w:val="left"/>
    </w:pPr>
    <w:rPr>
      <w:rFonts w:asciiTheme="minorHAnsi" w:eastAsiaTheme="minorEastAsia" w:hAnsiTheme="minorHAnsi" w:cstheme="minorBidi"/>
      <w:kern w:val="0"/>
      <w:sz w:val="22"/>
      <w:szCs w:val="22"/>
    </w:rPr>
  </w:style>
  <w:style w:type="paragraph" w:styleId="10">
    <w:name w:val="toc 1"/>
    <w:basedOn w:val="a"/>
    <w:next w:val="a"/>
    <w:autoRedefine/>
    <w:uiPriority w:val="39"/>
    <w:unhideWhenUsed/>
    <w:qFormat/>
    <w:rsid w:val="001C41F5"/>
    <w:pPr>
      <w:widowControl/>
      <w:spacing w:after="100" w:line="276" w:lineRule="auto"/>
      <w:jc w:val="left"/>
    </w:pPr>
    <w:rPr>
      <w:rFonts w:asciiTheme="minorHAnsi" w:eastAsiaTheme="minorEastAsia" w:hAnsiTheme="minorHAnsi" w:cstheme="minorBidi"/>
      <w:kern w:val="0"/>
      <w:sz w:val="22"/>
      <w:szCs w:val="22"/>
    </w:rPr>
  </w:style>
  <w:style w:type="paragraph" w:styleId="30">
    <w:name w:val="toc 3"/>
    <w:basedOn w:val="a"/>
    <w:next w:val="a"/>
    <w:autoRedefine/>
    <w:uiPriority w:val="39"/>
    <w:unhideWhenUsed/>
    <w:qFormat/>
    <w:rsid w:val="001C41F5"/>
    <w:pPr>
      <w:widowControl/>
      <w:spacing w:after="100" w:line="276" w:lineRule="auto"/>
      <w:ind w:left="440"/>
      <w:jc w:val="left"/>
    </w:pPr>
    <w:rPr>
      <w:rFonts w:asciiTheme="minorHAnsi" w:eastAsiaTheme="minorEastAsia" w:hAnsiTheme="minorHAnsi" w:cstheme="minorBidi"/>
      <w:kern w:val="0"/>
      <w:sz w:val="22"/>
      <w:szCs w:val="22"/>
    </w:rPr>
  </w:style>
  <w:style w:type="paragraph" w:styleId="4">
    <w:name w:val="toc 4"/>
    <w:basedOn w:val="a"/>
    <w:next w:val="a"/>
    <w:autoRedefine/>
    <w:uiPriority w:val="39"/>
    <w:unhideWhenUsed/>
    <w:rsid w:val="001C41F5"/>
    <w:pPr>
      <w:ind w:leftChars="600" w:left="1260"/>
    </w:pPr>
    <w:rPr>
      <w:rFonts w:asciiTheme="minorHAnsi" w:eastAsiaTheme="minorEastAsia" w:hAnsiTheme="minorHAnsi" w:cstheme="minorBidi"/>
      <w:szCs w:val="22"/>
    </w:rPr>
  </w:style>
  <w:style w:type="paragraph" w:styleId="5">
    <w:name w:val="toc 5"/>
    <w:basedOn w:val="a"/>
    <w:next w:val="a"/>
    <w:autoRedefine/>
    <w:uiPriority w:val="39"/>
    <w:unhideWhenUsed/>
    <w:rsid w:val="001C41F5"/>
    <w:pPr>
      <w:ind w:leftChars="800" w:left="1680"/>
    </w:pPr>
    <w:rPr>
      <w:rFonts w:asciiTheme="minorHAnsi" w:eastAsiaTheme="minorEastAsia" w:hAnsiTheme="minorHAnsi" w:cstheme="minorBidi"/>
      <w:szCs w:val="22"/>
    </w:rPr>
  </w:style>
  <w:style w:type="paragraph" w:styleId="6">
    <w:name w:val="toc 6"/>
    <w:basedOn w:val="a"/>
    <w:next w:val="a"/>
    <w:autoRedefine/>
    <w:uiPriority w:val="39"/>
    <w:unhideWhenUsed/>
    <w:rsid w:val="001C41F5"/>
    <w:pPr>
      <w:ind w:leftChars="1000" w:left="2100"/>
    </w:pPr>
    <w:rPr>
      <w:rFonts w:asciiTheme="minorHAnsi" w:eastAsiaTheme="minorEastAsia" w:hAnsiTheme="minorHAnsi" w:cstheme="minorBidi"/>
      <w:szCs w:val="22"/>
    </w:rPr>
  </w:style>
  <w:style w:type="paragraph" w:styleId="7">
    <w:name w:val="toc 7"/>
    <w:basedOn w:val="a"/>
    <w:next w:val="a"/>
    <w:autoRedefine/>
    <w:uiPriority w:val="39"/>
    <w:unhideWhenUsed/>
    <w:rsid w:val="001C41F5"/>
    <w:pPr>
      <w:ind w:leftChars="1200" w:left="2520"/>
    </w:pPr>
    <w:rPr>
      <w:rFonts w:asciiTheme="minorHAnsi" w:eastAsiaTheme="minorEastAsia" w:hAnsiTheme="minorHAnsi" w:cstheme="minorBidi"/>
      <w:szCs w:val="22"/>
    </w:rPr>
  </w:style>
  <w:style w:type="paragraph" w:styleId="8">
    <w:name w:val="toc 8"/>
    <w:basedOn w:val="a"/>
    <w:next w:val="a"/>
    <w:autoRedefine/>
    <w:uiPriority w:val="39"/>
    <w:unhideWhenUsed/>
    <w:rsid w:val="001C41F5"/>
    <w:pPr>
      <w:ind w:leftChars="1400" w:left="2940"/>
    </w:pPr>
    <w:rPr>
      <w:rFonts w:asciiTheme="minorHAnsi" w:eastAsiaTheme="minorEastAsia" w:hAnsiTheme="minorHAnsi" w:cstheme="minorBidi"/>
      <w:szCs w:val="22"/>
    </w:rPr>
  </w:style>
  <w:style w:type="paragraph" w:styleId="9">
    <w:name w:val="toc 9"/>
    <w:basedOn w:val="a"/>
    <w:next w:val="a"/>
    <w:autoRedefine/>
    <w:uiPriority w:val="39"/>
    <w:unhideWhenUsed/>
    <w:rsid w:val="001C41F5"/>
    <w:pPr>
      <w:ind w:leftChars="1600" w:left="3360"/>
    </w:pPr>
    <w:rPr>
      <w:rFonts w:asciiTheme="minorHAnsi" w:eastAsiaTheme="minorEastAsia" w:hAnsiTheme="minorHAnsi" w:cstheme="minorBidi"/>
      <w:szCs w:val="22"/>
    </w:rPr>
  </w:style>
  <w:style w:type="character" w:styleId="ae">
    <w:name w:val="Hyperlink"/>
    <w:basedOn w:val="a0"/>
    <w:uiPriority w:val="99"/>
    <w:unhideWhenUsed/>
    <w:rsid w:val="001C41F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605C"/>
    <w:pPr>
      <w:widowControl w:val="0"/>
      <w:jc w:val="both"/>
    </w:pPr>
    <w:rPr>
      <w:rFonts w:ascii="Times New Roman" w:eastAsia="宋体" w:hAnsi="Times New Roman" w:cs="Times New Roman"/>
      <w:szCs w:val="20"/>
    </w:rPr>
  </w:style>
  <w:style w:type="paragraph" w:styleId="1">
    <w:name w:val="heading 1"/>
    <w:basedOn w:val="a"/>
    <w:next w:val="a"/>
    <w:link w:val="1Char"/>
    <w:uiPriority w:val="9"/>
    <w:qFormat/>
    <w:rsid w:val="00FD605C"/>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E34A8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rsid w:val="00E34A8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D605C"/>
    <w:rPr>
      <w:sz w:val="18"/>
      <w:szCs w:val="18"/>
    </w:rPr>
  </w:style>
  <w:style w:type="character" w:customStyle="1" w:styleId="Char">
    <w:name w:val="批注框文本 Char"/>
    <w:basedOn w:val="a0"/>
    <w:link w:val="a3"/>
    <w:uiPriority w:val="99"/>
    <w:semiHidden/>
    <w:rsid w:val="00FD605C"/>
    <w:rPr>
      <w:rFonts w:ascii="Times New Roman" w:eastAsia="宋体" w:hAnsi="Times New Roman" w:cs="Times New Roman"/>
      <w:sz w:val="18"/>
      <w:szCs w:val="18"/>
    </w:rPr>
  </w:style>
  <w:style w:type="character" w:customStyle="1" w:styleId="1Char">
    <w:name w:val="标题 1 Char"/>
    <w:basedOn w:val="a0"/>
    <w:link w:val="1"/>
    <w:uiPriority w:val="9"/>
    <w:rsid w:val="00FD605C"/>
    <w:rPr>
      <w:rFonts w:ascii="Times New Roman" w:eastAsia="宋体" w:hAnsi="Times New Roman" w:cs="Times New Roman"/>
      <w:b/>
      <w:bCs/>
      <w:kern w:val="44"/>
      <w:sz w:val="44"/>
      <w:szCs w:val="44"/>
    </w:rPr>
  </w:style>
  <w:style w:type="paragraph" w:styleId="a4">
    <w:name w:val="Normal (Web)"/>
    <w:basedOn w:val="a"/>
    <w:uiPriority w:val="99"/>
    <w:unhideWhenUsed/>
    <w:rsid w:val="00F56E52"/>
    <w:pPr>
      <w:widowControl/>
      <w:jc w:val="left"/>
    </w:pPr>
    <w:rPr>
      <w:rFonts w:ascii="宋体" w:hAnsi="宋体" w:cs="宋体"/>
      <w:kern w:val="0"/>
      <w:sz w:val="24"/>
    </w:rPr>
  </w:style>
  <w:style w:type="character" w:styleId="a5">
    <w:name w:val="Emphasis"/>
    <w:uiPriority w:val="20"/>
    <w:qFormat/>
    <w:rsid w:val="003C7F93"/>
    <w:rPr>
      <w:i/>
      <w:iCs/>
    </w:rPr>
  </w:style>
  <w:style w:type="paragraph" w:styleId="a6">
    <w:name w:val="header"/>
    <w:basedOn w:val="a"/>
    <w:link w:val="Char0"/>
    <w:uiPriority w:val="99"/>
    <w:unhideWhenUsed/>
    <w:rsid w:val="007126F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7126FA"/>
    <w:rPr>
      <w:rFonts w:ascii="Times New Roman" w:eastAsia="宋体" w:hAnsi="Times New Roman" w:cs="Times New Roman"/>
      <w:sz w:val="18"/>
      <w:szCs w:val="18"/>
    </w:rPr>
  </w:style>
  <w:style w:type="paragraph" w:styleId="a7">
    <w:name w:val="footer"/>
    <w:basedOn w:val="a"/>
    <w:link w:val="Char1"/>
    <w:uiPriority w:val="99"/>
    <w:unhideWhenUsed/>
    <w:rsid w:val="007126FA"/>
    <w:pPr>
      <w:tabs>
        <w:tab w:val="center" w:pos="4153"/>
        <w:tab w:val="right" w:pos="8306"/>
      </w:tabs>
      <w:snapToGrid w:val="0"/>
      <w:jc w:val="left"/>
    </w:pPr>
    <w:rPr>
      <w:sz w:val="18"/>
      <w:szCs w:val="18"/>
    </w:rPr>
  </w:style>
  <w:style w:type="character" w:customStyle="1" w:styleId="Char1">
    <w:name w:val="页脚 Char"/>
    <w:basedOn w:val="a0"/>
    <w:link w:val="a7"/>
    <w:uiPriority w:val="99"/>
    <w:rsid w:val="007126FA"/>
    <w:rPr>
      <w:rFonts w:ascii="Times New Roman" w:eastAsia="宋体" w:hAnsi="Times New Roman" w:cs="Times New Roman"/>
      <w:sz w:val="18"/>
      <w:szCs w:val="18"/>
    </w:rPr>
  </w:style>
  <w:style w:type="paragraph" w:styleId="a8">
    <w:name w:val="Plain Text"/>
    <w:basedOn w:val="a"/>
    <w:link w:val="Char2"/>
    <w:unhideWhenUsed/>
    <w:rsid w:val="00971BB9"/>
    <w:rPr>
      <w:rFonts w:ascii="宋体" w:hAnsi="Courier New" w:cs="Courier New"/>
      <w:szCs w:val="21"/>
    </w:rPr>
  </w:style>
  <w:style w:type="character" w:customStyle="1" w:styleId="Char2">
    <w:name w:val="纯文本 Char"/>
    <w:basedOn w:val="a0"/>
    <w:link w:val="a8"/>
    <w:rsid w:val="00971BB9"/>
    <w:rPr>
      <w:rFonts w:ascii="宋体" w:eastAsia="宋体" w:hAnsi="Courier New" w:cs="Courier New"/>
      <w:szCs w:val="21"/>
    </w:rPr>
  </w:style>
  <w:style w:type="paragraph" w:styleId="a9">
    <w:name w:val="List Paragraph"/>
    <w:basedOn w:val="a"/>
    <w:uiPriority w:val="34"/>
    <w:qFormat/>
    <w:rsid w:val="006F2CBC"/>
    <w:pPr>
      <w:ind w:firstLineChars="200" w:firstLine="420"/>
    </w:pPr>
    <w:rPr>
      <w:szCs w:val="24"/>
    </w:rPr>
  </w:style>
  <w:style w:type="paragraph" w:styleId="aa">
    <w:name w:val="Body Text Indent"/>
    <w:basedOn w:val="a"/>
    <w:link w:val="Char3"/>
    <w:rsid w:val="006F2CBC"/>
    <w:pPr>
      <w:spacing w:after="120"/>
      <w:ind w:leftChars="200" w:left="420"/>
    </w:pPr>
    <w:rPr>
      <w:szCs w:val="24"/>
    </w:rPr>
  </w:style>
  <w:style w:type="character" w:customStyle="1" w:styleId="Char3">
    <w:name w:val="正文文本缩进 Char"/>
    <w:basedOn w:val="a0"/>
    <w:link w:val="aa"/>
    <w:rsid w:val="006F2CBC"/>
    <w:rPr>
      <w:rFonts w:ascii="Times New Roman" w:eastAsia="宋体" w:hAnsi="Times New Roman" w:cs="Times New Roman"/>
      <w:szCs w:val="24"/>
    </w:rPr>
  </w:style>
  <w:style w:type="paragraph" w:customStyle="1" w:styleId="Default">
    <w:name w:val="Default"/>
    <w:rsid w:val="001224BE"/>
    <w:pPr>
      <w:widowControl w:val="0"/>
      <w:autoSpaceDE w:val="0"/>
      <w:autoSpaceDN w:val="0"/>
      <w:adjustRightInd w:val="0"/>
    </w:pPr>
    <w:rPr>
      <w:rFonts w:ascii="宋体" w:eastAsia="宋体" w:hAnsi="Times New Roman" w:cs="宋体"/>
      <w:color w:val="000000"/>
      <w:kern w:val="0"/>
      <w:sz w:val="24"/>
      <w:szCs w:val="24"/>
    </w:rPr>
  </w:style>
  <w:style w:type="paragraph" w:customStyle="1" w:styleId="P">
    <w:name w:val="P"/>
    <w:basedOn w:val="a"/>
    <w:link w:val="PChar"/>
    <w:qFormat/>
    <w:rsid w:val="00303DD7"/>
    <w:pPr>
      <w:ind w:firstLineChars="200" w:firstLine="420"/>
    </w:pPr>
    <w:rPr>
      <w:szCs w:val="22"/>
      <w:lang w:val="x-none" w:eastAsia="x-none"/>
    </w:rPr>
  </w:style>
  <w:style w:type="character" w:customStyle="1" w:styleId="PChar">
    <w:name w:val="P Char"/>
    <w:link w:val="P"/>
    <w:rsid w:val="00303DD7"/>
    <w:rPr>
      <w:rFonts w:ascii="Times New Roman" w:eastAsia="宋体" w:hAnsi="Times New Roman" w:cs="Times New Roman"/>
      <w:lang w:val="x-none" w:eastAsia="x-none"/>
    </w:rPr>
  </w:style>
  <w:style w:type="paragraph" w:customStyle="1" w:styleId="H2">
    <w:name w:val="H2"/>
    <w:basedOn w:val="a"/>
    <w:link w:val="H2Char"/>
    <w:qFormat/>
    <w:rsid w:val="00E34A89"/>
    <w:pPr>
      <w:spacing w:beforeLines="50" w:afterLines="50"/>
    </w:pPr>
    <w:rPr>
      <w:rFonts w:ascii="黑体" w:eastAsia="黑体" w:hAnsi="黑体"/>
      <w:sz w:val="24"/>
      <w:szCs w:val="22"/>
      <w:lang w:val="x-none" w:eastAsia="x-none"/>
    </w:rPr>
  </w:style>
  <w:style w:type="character" w:customStyle="1" w:styleId="H2Char">
    <w:name w:val="H2 Char"/>
    <w:link w:val="H2"/>
    <w:rsid w:val="00E34A89"/>
    <w:rPr>
      <w:rFonts w:ascii="黑体" w:eastAsia="黑体" w:hAnsi="黑体" w:cs="Times New Roman"/>
      <w:sz w:val="24"/>
      <w:lang w:val="x-none" w:eastAsia="x-none"/>
    </w:rPr>
  </w:style>
  <w:style w:type="character" w:customStyle="1" w:styleId="2Char">
    <w:name w:val="标题 2 Char"/>
    <w:basedOn w:val="a0"/>
    <w:link w:val="2"/>
    <w:uiPriority w:val="9"/>
    <w:semiHidden/>
    <w:rsid w:val="00E34A89"/>
    <w:rPr>
      <w:rFonts w:asciiTheme="majorHAnsi" w:eastAsiaTheme="majorEastAsia" w:hAnsiTheme="majorHAnsi" w:cstheme="majorBidi"/>
      <w:b/>
      <w:bCs/>
      <w:sz w:val="32"/>
      <w:szCs w:val="32"/>
    </w:rPr>
  </w:style>
  <w:style w:type="character" w:customStyle="1" w:styleId="3Char">
    <w:name w:val="标题 3 Char"/>
    <w:basedOn w:val="a0"/>
    <w:link w:val="3"/>
    <w:uiPriority w:val="9"/>
    <w:semiHidden/>
    <w:rsid w:val="00E34A89"/>
    <w:rPr>
      <w:rFonts w:ascii="Times New Roman" w:eastAsia="宋体" w:hAnsi="Times New Roman" w:cs="Times New Roman"/>
      <w:b/>
      <w:bCs/>
      <w:sz w:val="32"/>
      <w:szCs w:val="32"/>
    </w:rPr>
  </w:style>
  <w:style w:type="table" w:styleId="ab">
    <w:name w:val="Table Grid"/>
    <w:basedOn w:val="a1"/>
    <w:uiPriority w:val="59"/>
    <w:rsid w:val="003B6B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laceholder Text"/>
    <w:basedOn w:val="a0"/>
    <w:uiPriority w:val="99"/>
    <w:semiHidden/>
    <w:rsid w:val="00B77237"/>
    <w:rPr>
      <w:color w:val="808080"/>
    </w:rPr>
  </w:style>
  <w:style w:type="character" w:styleId="ad">
    <w:name w:val="Strong"/>
    <w:basedOn w:val="a0"/>
    <w:uiPriority w:val="22"/>
    <w:qFormat/>
    <w:rsid w:val="003C38CA"/>
    <w:rPr>
      <w:b/>
      <w:bCs/>
    </w:rPr>
  </w:style>
  <w:style w:type="paragraph" w:styleId="TOC">
    <w:name w:val="TOC Heading"/>
    <w:basedOn w:val="1"/>
    <w:next w:val="a"/>
    <w:uiPriority w:val="39"/>
    <w:semiHidden/>
    <w:unhideWhenUsed/>
    <w:qFormat/>
    <w:rsid w:val="001C41F5"/>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qFormat/>
    <w:rsid w:val="001C41F5"/>
    <w:pPr>
      <w:widowControl/>
      <w:spacing w:after="100" w:line="276" w:lineRule="auto"/>
      <w:ind w:left="220"/>
      <w:jc w:val="left"/>
    </w:pPr>
    <w:rPr>
      <w:rFonts w:asciiTheme="minorHAnsi" w:eastAsiaTheme="minorEastAsia" w:hAnsiTheme="minorHAnsi" w:cstheme="minorBidi"/>
      <w:kern w:val="0"/>
      <w:sz w:val="22"/>
      <w:szCs w:val="22"/>
    </w:rPr>
  </w:style>
  <w:style w:type="paragraph" w:styleId="10">
    <w:name w:val="toc 1"/>
    <w:basedOn w:val="a"/>
    <w:next w:val="a"/>
    <w:autoRedefine/>
    <w:uiPriority w:val="39"/>
    <w:unhideWhenUsed/>
    <w:qFormat/>
    <w:rsid w:val="001C41F5"/>
    <w:pPr>
      <w:widowControl/>
      <w:spacing w:after="100" w:line="276" w:lineRule="auto"/>
      <w:jc w:val="left"/>
    </w:pPr>
    <w:rPr>
      <w:rFonts w:asciiTheme="minorHAnsi" w:eastAsiaTheme="minorEastAsia" w:hAnsiTheme="minorHAnsi" w:cstheme="minorBidi"/>
      <w:kern w:val="0"/>
      <w:sz w:val="22"/>
      <w:szCs w:val="22"/>
    </w:rPr>
  </w:style>
  <w:style w:type="paragraph" w:styleId="30">
    <w:name w:val="toc 3"/>
    <w:basedOn w:val="a"/>
    <w:next w:val="a"/>
    <w:autoRedefine/>
    <w:uiPriority w:val="39"/>
    <w:unhideWhenUsed/>
    <w:qFormat/>
    <w:rsid w:val="001C41F5"/>
    <w:pPr>
      <w:widowControl/>
      <w:spacing w:after="100" w:line="276" w:lineRule="auto"/>
      <w:ind w:left="440"/>
      <w:jc w:val="left"/>
    </w:pPr>
    <w:rPr>
      <w:rFonts w:asciiTheme="minorHAnsi" w:eastAsiaTheme="minorEastAsia" w:hAnsiTheme="minorHAnsi" w:cstheme="minorBidi"/>
      <w:kern w:val="0"/>
      <w:sz w:val="22"/>
      <w:szCs w:val="22"/>
    </w:rPr>
  </w:style>
  <w:style w:type="paragraph" w:styleId="4">
    <w:name w:val="toc 4"/>
    <w:basedOn w:val="a"/>
    <w:next w:val="a"/>
    <w:autoRedefine/>
    <w:uiPriority w:val="39"/>
    <w:unhideWhenUsed/>
    <w:rsid w:val="001C41F5"/>
    <w:pPr>
      <w:ind w:leftChars="600" w:left="1260"/>
    </w:pPr>
    <w:rPr>
      <w:rFonts w:asciiTheme="minorHAnsi" w:eastAsiaTheme="minorEastAsia" w:hAnsiTheme="minorHAnsi" w:cstheme="minorBidi"/>
      <w:szCs w:val="22"/>
    </w:rPr>
  </w:style>
  <w:style w:type="paragraph" w:styleId="5">
    <w:name w:val="toc 5"/>
    <w:basedOn w:val="a"/>
    <w:next w:val="a"/>
    <w:autoRedefine/>
    <w:uiPriority w:val="39"/>
    <w:unhideWhenUsed/>
    <w:rsid w:val="001C41F5"/>
    <w:pPr>
      <w:ind w:leftChars="800" w:left="1680"/>
    </w:pPr>
    <w:rPr>
      <w:rFonts w:asciiTheme="minorHAnsi" w:eastAsiaTheme="minorEastAsia" w:hAnsiTheme="minorHAnsi" w:cstheme="minorBidi"/>
      <w:szCs w:val="22"/>
    </w:rPr>
  </w:style>
  <w:style w:type="paragraph" w:styleId="6">
    <w:name w:val="toc 6"/>
    <w:basedOn w:val="a"/>
    <w:next w:val="a"/>
    <w:autoRedefine/>
    <w:uiPriority w:val="39"/>
    <w:unhideWhenUsed/>
    <w:rsid w:val="001C41F5"/>
    <w:pPr>
      <w:ind w:leftChars="1000" w:left="2100"/>
    </w:pPr>
    <w:rPr>
      <w:rFonts w:asciiTheme="minorHAnsi" w:eastAsiaTheme="minorEastAsia" w:hAnsiTheme="minorHAnsi" w:cstheme="minorBidi"/>
      <w:szCs w:val="22"/>
    </w:rPr>
  </w:style>
  <w:style w:type="paragraph" w:styleId="7">
    <w:name w:val="toc 7"/>
    <w:basedOn w:val="a"/>
    <w:next w:val="a"/>
    <w:autoRedefine/>
    <w:uiPriority w:val="39"/>
    <w:unhideWhenUsed/>
    <w:rsid w:val="001C41F5"/>
    <w:pPr>
      <w:ind w:leftChars="1200" w:left="2520"/>
    </w:pPr>
    <w:rPr>
      <w:rFonts w:asciiTheme="minorHAnsi" w:eastAsiaTheme="minorEastAsia" w:hAnsiTheme="minorHAnsi" w:cstheme="minorBidi"/>
      <w:szCs w:val="22"/>
    </w:rPr>
  </w:style>
  <w:style w:type="paragraph" w:styleId="8">
    <w:name w:val="toc 8"/>
    <w:basedOn w:val="a"/>
    <w:next w:val="a"/>
    <w:autoRedefine/>
    <w:uiPriority w:val="39"/>
    <w:unhideWhenUsed/>
    <w:rsid w:val="001C41F5"/>
    <w:pPr>
      <w:ind w:leftChars="1400" w:left="2940"/>
    </w:pPr>
    <w:rPr>
      <w:rFonts w:asciiTheme="minorHAnsi" w:eastAsiaTheme="minorEastAsia" w:hAnsiTheme="minorHAnsi" w:cstheme="minorBidi"/>
      <w:szCs w:val="22"/>
    </w:rPr>
  </w:style>
  <w:style w:type="paragraph" w:styleId="9">
    <w:name w:val="toc 9"/>
    <w:basedOn w:val="a"/>
    <w:next w:val="a"/>
    <w:autoRedefine/>
    <w:uiPriority w:val="39"/>
    <w:unhideWhenUsed/>
    <w:rsid w:val="001C41F5"/>
    <w:pPr>
      <w:ind w:leftChars="1600" w:left="3360"/>
    </w:pPr>
    <w:rPr>
      <w:rFonts w:asciiTheme="minorHAnsi" w:eastAsiaTheme="minorEastAsia" w:hAnsiTheme="minorHAnsi" w:cstheme="minorBidi"/>
      <w:szCs w:val="22"/>
    </w:rPr>
  </w:style>
  <w:style w:type="character" w:styleId="ae">
    <w:name w:val="Hyperlink"/>
    <w:basedOn w:val="a0"/>
    <w:uiPriority w:val="99"/>
    <w:unhideWhenUsed/>
    <w:rsid w:val="001C41F5"/>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png"/><Relationship Id="rId21" Type="http://schemas.openxmlformats.org/officeDocument/2006/relationships/image" Target="media/image14.emf"/><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png"/><Relationship Id="rId133" Type="http://schemas.openxmlformats.org/officeDocument/2006/relationships/image" Target="media/image124.jpeg"/><Relationship Id="rId138" Type="http://schemas.openxmlformats.org/officeDocument/2006/relationships/oleObject" Target="embeddings/oleObject2.bin"/><Relationship Id="rId154" Type="http://schemas.openxmlformats.org/officeDocument/2006/relationships/image" Target="media/image143.jpeg"/><Relationship Id="rId159" Type="http://schemas.openxmlformats.org/officeDocument/2006/relationships/image" Target="media/image148.png"/><Relationship Id="rId175" Type="http://schemas.openxmlformats.org/officeDocument/2006/relationships/image" Target="media/image164.png"/><Relationship Id="rId170" Type="http://schemas.openxmlformats.org/officeDocument/2006/relationships/image" Target="media/image159.pn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7.png"/><Relationship Id="rId160" Type="http://schemas.openxmlformats.org/officeDocument/2006/relationships/image" Target="media/image149.png"/><Relationship Id="rId165" Type="http://schemas.openxmlformats.org/officeDocument/2006/relationships/image" Target="media/image154.jpeg"/><Relationship Id="rId181" Type="http://schemas.microsoft.com/office/2007/relationships/stylesWithEffects" Target="stylesWithEffects.xm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emf"/><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29.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39.png"/><Relationship Id="rId155" Type="http://schemas.openxmlformats.org/officeDocument/2006/relationships/image" Target="media/image144.emf"/><Relationship Id="rId171" Type="http://schemas.openxmlformats.org/officeDocument/2006/relationships/image" Target="media/image160.png"/><Relationship Id="rId176" Type="http://schemas.openxmlformats.org/officeDocument/2006/relationships/image" Target="media/image16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emf"/><Relationship Id="rId96" Type="http://schemas.openxmlformats.org/officeDocument/2006/relationships/image" Target="media/image88.png"/><Relationship Id="rId140" Type="http://schemas.openxmlformats.org/officeDocument/2006/relationships/image" Target="media/image130.png"/><Relationship Id="rId145" Type="http://schemas.openxmlformats.org/officeDocument/2006/relationships/image" Target="media/image134.jpeg"/><Relationship Id="rId161" Type="http://schemas.openxmlformats.org/officeDocument/2006/relationships/image" Target="media/image150.png"/><Relationship Id="rId166" Type="http://schemas.openxmlformats.org/officeDocument/2006/relationships/image" Target="media/image1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0.png"/><Relationship Id="rId156" Type="http://schemas.openxmlformats.org/officeDocument/2006/relationships/image" Target="media/image145.jpeg"/><Relationship Id="rId177" Type="http://schemas.openxmlformats.org/officeDocument/2006/relationships/image" Target="media/image166.jpe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61.png"/><Relationship Id="rId180"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baike.baidu.com/view/631308.htm"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1.png"/><Relationship Id="rId146" Type="http://schemas.openxmlformats.org/officeDocument/2006/relationships/image" Target="media/image135.jpeg"/><Relationship Id="rId167"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oleObject" Target="embeddings/oleObject1.bin"/><Relationship Id="rId162"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1.png"/><Relationship Id="rId173" Type="http://schemas.openxmlformats.org/officeDocument/2006/relationships/image" Target="media/image162.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6.png"/><Relationship Id="rId168" Type="http://schemas.openxmlformats.org/officeDocument/2006/relationships/image" Target="media/image157.jpeg"/><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oleObject" Target="embeddings/oleObject3.bin"/><Relationship Id="rId163" Type="http://schemas.openxmlformats.org/officeDocument/2006/relationships/image" Target="media/image152.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7.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pn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png"/><Relationship Id="rId169" Type="http://schemas.openxmlformats.org/officeDocument/2006/relationships/image" Target="media/image158.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BB47B-ACDF-4A84-8154-F0F0343E5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1</Pages>
  <Words>9108</Words>
  <Characters>51921</Characters>
  <Application>Microsoft Office Word</Application>
  <DocSecurity>0</DocSecurity>
  <Lines>432</Lines>
  <Paragraphs>121</Paragraphs>
  <ScaleCrop>false</ScaleCrop>
  <Company>Microsoft</Company>
  <LinksUpToDate>false</LinksUpToDate>
  <CharactersWithSpaces>60908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dell</cp:lastModifiedBy>
  <cp:revision>9</cp:revision>
  <cp:lastPrinted>2015-04-10T05:26:00Z</cp:lastPrinted>
  <dcterms:created xsi:type="dcterms:W3CDTF">2015-04-10T03:56:00Z</dcterms:created>
  <dcterms:modified xsi:type="dcterms:W3CDTF">2015-04-17T00:40:00Z</dcterms:modified>
</cp:coreProperties>
</file>